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A" w:rsidRDefault="005E3FFA" w:rsidP="00E44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FA">
        <w:rPr>
          <w:rFonts w:ascii="Times New Roman" w:hAnsi="Times New Roman" w:cs="Times New Roman"/>
          <w:b/>
          <w:sz w:val="28"/>
          <w:szCs w:val="28"/>
        </w:rPr>
        <w:t>Порядок регистрации общественных о</w:t>
      </w:r>
      <w:r>
        <w:rPr>
          <w:rFonts w:ascii="Times New Roman" w:hAnsi="Times New Roman" w:cs="Times New Roman"/>
          <w:b/>
          <w:sz w:val="28"/>
          <w:szCs w:val="28"/>
        </w:rPr>
        <w:t>рганизаций,</w:t>
      </w:r>
    </w:p>
    <w:p w:rsidR="005E3FFA" w:rsidRPr="005E3FFA" w:rsidRDefault="005E3FFA" w:rsidP="00E44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политических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партий</w:t>
      </w:r>
    </w:p>
    <w:p w:rsidR="005E3FFA" w:rsidRDefault="005E3FFA" w:rsidP="00517266">
      <w:pPr>
        <w:spacing w:line="360" w:lineRule="auto"/>
        <w:jc w:val="both"/>
      </w:pPr>
    </w:p>
    <w:p w:rsidR="008F069E" w:rsidRPr="00CA4506" w:rsidRDefault="008F069E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b/>
        </w:rPr>
        <w:t xml:space="preserve"> </w:t>
      </w:r>
      <w:r w:rsidRPr="00CA4506">
        <w:rPr>
          <w:rFonts w:ascii="Times New Roman" w:hAnsi="Times New Roman" w:cs="Times New Roman"/>
          <w:b/>
        </w:rPr>
        <w:t>1. Предмет регулирования настоящего  Порядка</w:t>
      </w:r>
    </w:p>
    <w:p w:rsidR="005E3FFA" w:rsidRPr="00CA4506" w:rsidRDefault="008F069E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Предметом регулирования настоящего </w:t>
      </w:r>
      <w:r w:rsidR="00F6095F" w:rsidRPr="00CA4506">
        <w:rPr>
          <w:rFonts w:ascii="Times New Roman" w:hAnsi="Times New Roman" w:cs="Times New Roman"/>
        </w:rPr>
        <w:t>Порядка</w:t>
      </w:r>
      <w:r w:rsidRPr="00CA4506">
        <w:rPr>
          <w:rFonts w:ascii="Times New Roman" w:hAnsi="Times New Roman" w:cs="Times New Roman"/>
        </w:rPr>
        <w:t xml:space="preserve"> являются общественные отношения, возникающие в связи с реализацией гражданами права на объединение, созданием, деятельностью, реорганизацией и (или) ликвидацией общественных объединений. Иностранные граждане и лица без гражданства имеют равные права с гражданами </w:t>
      </w:r>
      <w:r w:rsidR="00F6095F" w:rsidRPr="00CA4506">
        <w:rPr>
          <w:rFonts w:ascii="Times New Roman" w:hAnsi="Times New Roman" w:cs="Times New Roman"/>
        </w:rPr>
        <w:t>Донецкой Народной Республики (далее ДНР) в</w:t>
      </w:r>
      <w:r w:rsidRPr="00CA4506">
        <w:rPr>
          <w:rFonts w:ascii="Times New Roman" w:hAnsi="Times New Roman" w:cs="Times New Roman"/>
        </w:rPr>
        <w:t xml:space="preserve"> сфере отношений, регулируемых настоящим </w:t>
      </w:r>
      <w:r w:rsidR="00F6095F" w:rsidRPr="00CA4506">
        <w:rPr>
          <w:rFonts w:ascii="Times New Roman" w:hAnsi="Times New Roman" w:cs="Times New Roman"/>
        </w:rPr>
        <w:t>Порядком</w:t>
      </w:r>
      <w:r w:rsidRPr="00CA4506">
        <w:rPr>
          <w:rFonts w:ascii="Times New Roman" w:hAnsi="Times New Roman" w:cs="Times New Roman"/>
        </w:rPr>
        <w:t>, за исключением случаев, установленных законами</w:t>
      </w:r>
      <w:r w:rsidR="00F6095F" w:rsidRPr="00CA4506">
        <w:rPr>
          <w:rFonts w:ascii="Times New Roman" w:hAnsi="Times New Roman" w:cs="Times New Roman"/>
        </w:rPr>
        <w:t xml:space="preserve"> ДНР.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  <w:b/>
        </w:rPr>
        <w:t>2. Сфера действия настоящего Порядка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Действие настоящего Порядка распространяется на все общественные объединения, созданные по инициативе граждан, за исключением религиозных организаций, а также коммерческих организаций и создаваемых ими некоммерческих союзов (ассоциаций).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 xml:space="preserve"> 3. Законы об общественных объединениях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Содержание права граждан на объединение, основные государственные гарантии этого права, статус общественных объединений, порядок их создания, деятельности, реорганизации и (или) ликвидации регулируются настоящим Порядком, Конституцией ДНР и другими законами об отдельных видах общественных объединений.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  <w:b/>
        </w:rPr>
        <w:t>4. Понятие общественного объединения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(далее уставные цели).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 xml:space="preserve"> 5. Учредители, члены и участники общественного объединения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Учредителями общественного объединения являются физические лица и юридические лица - общественные объединения, созвавшие съезд (конференцию) или общее собрание, на котором принимается устав общественного объединения, формируются его руководящие и контрольно-</w:t>
      </w:r>
      <w:r w:rsidRPr="00CA4506">
        <w:rPr>
          <w:rFonts w:ascii="Times New Roman" w:hAnsi="Times New Roman" w:cs="Times New Roman"/>
        </w:rPr>
        <w:lastRenderedPageBreak/>
        <w:t xml:space="preserve">ревизионные органы. Учредители общественного объединения физические и юридические </w:t>
      </w:r>
      <w:proofErr w:type="gramStart"/>
      <w:r w:rsidRPr="00CA4506">
        <w:rPr>
          <w:rFonts w:ascii="Times New Roman" w:hAnsi="Times New Roman" w:cs="Times New Roman"/>
        </w:rPr>
        <w:t>лица  имеют</w:t>
      </w:r>
      <w:proofErr w:type="gramEnd"/>
      <w:r w:rsidRPr="00CA4506">
        <w:rPr>
          <w:rFonts w:ascii="Times New Roman" w:hAnsi="Times New Roman" w:cs="Times New Roman"/>
        </w:rPr>
        <w:t xml:space="preserve"> равные права и несут равные обязанности.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Членами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физические и юридические </w:t>
      </w:r>
      <w:proofErr w:type="gramStart"/>
      <w:r w:rsidRPr="00CA4506">
        <w:rPr>
          <w:rFonts w:ascii="Times New Roman" w:hAnsi="Times New Roman" w:cs="Times New Roman"/>
        </w:rPr>
        <w:t>лица  имеют</w:t>
      </w:r>
      <w:proofErr w:type="gramEnd"/>
      <w:r w:rsidRPr="00CA4506">
        <w:rPr>
          <w:rFonts w:ascii="Times New Roman" w:hAnsi="Times New Roman" w:cs="Times New Roman"/>
        </w:rPr>
        <w:t xml:space="preserve"> равные права и несут равные обязанности.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Члены общественного объединения имеют право избирать и быть избранными в руководящие и контрольно-ревизионные органы данного объединения, а также контролировать деятельность руководящих органов общественного объединения в соответствии с его уставом.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порядке, указанном в уставе.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Участниками общественного объединения являются физические лица и юридические лица - общественные </w:t>
      </w:r>
      <w:proofErr w:type="gramStart"/>
      <w:r w:rsidRPr="00CA4506">
        <w:rPr>
          <w:rFonts w:ascii="Times New Roman" w:hAnsi="Times New Roman" w:cs="Times New Roman"/>
        </w:rPr>
        <w:t>объединения,  выразившие</w:t>
      </w:r>
      <w:proofErr w:type="gramEnd"/>
      <w:r w:rsidRPr="00CA4506">
        <w:rPr>
          <w:rFonts w:ascii="Times New Roman" w:hAnsi="Times New Roman" w:cs="Times New Roman"/>
        </w:rPr>
        <w:t xml:space="preserve"> поддержку целям данного объединения и (или) его конкретным акциям, принимающие участие в его деятельности без обязательного оформления условий своего участия, если иное не предусмотрено уставом. Участники общественного объединения - физические и юридические лица - имеют равные права и несут равные обязанности.</w:t>
      </w: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  <w:b/>
        </w:rPr>
        <w:t>6. Организационно-правовые формы общественных объединений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Общественные объединения могут создаваться в одной из следующих организационно-правовых форм: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общественная организация;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общественное движение;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общественный фонд;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общественное учреждение;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орган общественной самодеятельности;</w:t>
      </w:r>
    </w:p>
    <w:p w:rsidR="00933499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095F" w:rsidRPr="00CA4506" w:rsidRDefault="00933499" w:rsidP="00517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политическая партия.</w:t>
      </w:r>
    </w:p>
    <w:p w:rsidR="00F6095F" w:rsidRPr="00CA4506" w:rsidRDefault="00F6095F" w:rsidP="00517266">
      <w:pPr>
        <w:spacing w:line="360" w:lineRule="auto"/>
        <w:jc w:val="both"/>
        <w:rPr>
          <w:rFonts w:ascii="Times New Roman" w:hAnsi="Times New Roman" w:cs="Times New Roman"/>
        </w:rPr>
      </w:pP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 xml:space="preserve"> 7. Принципы создания и деятельности общественных объединений</w:t>
      </w: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Общественные объединения независимо от их организационно-правовых форм равны перед законом. Деятельность общественных объединений основывается на принципах добровольности, равноправия, самоуправления и законности. Общественные объединения свободны в определении своей внутренней структуры, целей, форм и методов своей деятельности.</w:t>
      </w:r>
    </w:p>
    <w:p w:rsidR="009F2D3A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Деятельность общественных объединений должна быть гласной, а информация об их учредительных и программных документах</w:t>
      </w:r>
      <w:r w:rsidR="009F2D3A" w:rsidRPr="00CA4506">
        <w:rPr>
          <w:rFonts w:ascii="Times New Roman" w:hAnsi="Times New Roman" w:cs="Times New Roman"/>
        </w:rPr>
        <w:t xml:space="preserve"> общедоступной</w:t>
      </w:r>
    </w:p>
    <w:p w:rsidR="00933499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8</w:t>
      </w:r>
      <w:r w:rsidR="00933499" w:rsidRPr="00CA4506">
        <w:rPr>
          <w:rFonts w:ascii="Times New Roman" w:hAnsi="Times New Roman" w:cs="Times New Roman"/>
          <w:b/>
        </w:rPr>
        <w:t>. Ограничения на создание и деятельность общественных объединений</w:t>
      </w: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Запрещаются создание и деятельность общественных объединений, цели или действия которых направлены на осуществление экстремистской деятельности.</w:t>
      </w: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розни.</w:t>
      </w:r>
    </w:p>
    <w:p w:rsidR="00933499" w:rsidRPr="00CA4506" w:rsidRDefault="0093349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Ограничения на создание отдельных видов общественных объединений могут устанавливаться только </w:t>
      </w:r>
      <w:r w:rsidR="009F2D3A" w:rsidRPr="00CA4506">
        <w:rPr>
          <w:rFonts w:ascii="Times New Roman" w:hAnsi="Times New Roman" w:cs="Times New Roman"/>
        </w:rPr>
        <w:t xml:space="preserve">республиканскими </w:t>
      </w:r>
      <w:r w:rsidRPr="00CA4506">
        <w:rPr>
          <w:rFonts w:ascii="Times New Roman" w:hAnsi="Times New Roman" w:cs="Times New Roman"/>
        </w:rPr>
        <w:t>закон</w:t>
      </w:r>
      <w:r w:rsidR="009F2D3A" w:rsidRPr="00CA4506">
        <w:rPr>
          <w:rFonts w:ascii="Times New Roman" w:hAnsi="Times New Roman" w:cs="Times New Roman"/>
        </w:rPr>
        <w:t>а</w:t>
      </w:r>
      <w:r w:rsidRPr="00CA4506">
        <w:rPr>
          <w:rFonts w:ascii="Times New Roman" w:hAnsi="Times New Roman" w:cs="Times New Roman"/>
        </w:rPr>
        <w:t>м</w:t>
      </w:r>
      <w:r w:rsidR="009F2D3A" w:rsidRPr="00CA4506">
        <w:rPr>
          <w:rFonts w:ascii="Times New Roman" w:hAnsi="Times New Roman" w:cs="Times New Roman"/>
        </w:rPr>
        <w:t>и</w:t>
      </w:r>
      <w:r w:rsidRPr="00CA4506">
        <w:rPr>
          <w:rFonts w:ascii="Times New Roman" w:hAnsi="Times New Roman" w:cs="Times New Roman"/>
        </w:rPr>
        <w:t>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9. Государство и общественные объединения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Вмешательство органов власти и их должностных лиц в деятельность общественных объединений, равно как и вмешательство общественных объединений в деятельность органов  власти и их должностных лиц, не допускается, за исключением случаев, предусмотренных  республиканскими законами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10. Требования, предъявляемые к учредителям, членам и участникам общественных объединений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Учредителями, членами и участниками общественных объединений могут быть граждане, достигшие 18 лет, и юридические лица общественные объединения, если иное не установлено </w:t>
      </w:r>
      <w:proofErr w:type="gramStart"/>
      <w:r w:rsidRPr="00CA4506">
        <w:rPr>
          <w:rFonts w:ascii="Times New Roman" w:hAnsi="Times New Roman" w:cs="Times New Roman"/>
        </w:rPr>
        <w:t>Порядком ,</w:t>
      </w:r>
      <w:proofErr w:type="gramEnd"/>
      <w:r w:rsidRPr="00CA4506">
        <w:rPr>
          <w:rFonts w:ascii="Times New Roman" w:hAnsi="Times New Roman" w:cs="Times New Roman"/>
        </w:rPr>
        <w:t xml:space="preserve"> а также законами об отдельных видах общественных объединений.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Не может быть учредителем, членом, участником общественного объединения: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lastRenderedPageBreak/>
        <w:t xml:space="preserve">1) иностранный гражданин или лицо без гражданства, в отношении которых в установленном законодательством  порядке принято решение о нежелательности их пребывания (проживания)  </w:t>
      </w:r>
      <w:r w:rsidR="00D23590" w:rsidRPr="00CA4506">
        <w:rPr>
          <w:rFonts w:ascii="Times New Roman" w:hAnsi="Times New Roman" w:cs="Times New Roman"/>
        </w:rPr>
        <w:t>на территории ДНР</w:t>
      </w:r>
      <w:r w:rsidRPr="00CA4506">
        <w:rPr>
          <w:rFonts w:ascii="Times New Roman" w:hAnsi="Times New Roman" w:cs="Times New Roman"/>
        </w:rPr>
        <w:t>;</w:t>
      </w:r>
    </w:p>
    <w:p w:rsidR="009F2D3A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2</w:t>
      </w:r>
      <w:r w:rsidR="009F2D3A" w:rsidRPr="00CA4506">
        <w:rPr>
          <w:rFonts w:ascii="Times New Roman" w:hAnsi="Times New Roman" w:cs="Times New Roman"/>
        </w:rPr>
        <w:t>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9F2D3A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3</w:t>
      </w:r>
      <w:r w:rsidR="009F2D3A" w:rsidRPr="00CA4506">
        <w:rPr>
          <w:rFonts w:ascii="Times New Roman" w:hAnsi="Times New Roman" w:cs="Times New Roman"/>
        </w:rPr>
        <w:t>) лицо, содержащееся в местах лишения свободы по приговору суда.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</w:t>
      </w:r>
      <w:r w:rsidR="00D23590"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</w:rPr>
        <w:t xml:space="preserve"> </w:t>
      </w:r>
      <w:r w:rsidR="00D23590" w:rsidRPr="00CA4506">
        <w:rPr>
          <w:rFonts w:ascii="Times New Roman" w:hAnsi="Times New Roman" w:cs="Times New Roman"/>
        </w:rPr>
        <w:t>ДНР</w:t>
      </w:r>
      <w:r w:rsidRPr="00CA4506">
        <w:rPr>
          <w:rFonts w:ascii="Times New Roman" w:hAnsi="Times New Roman" w:cs="Times New Roman"/>
        </w:rPr>
        <w:t>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9F2D3A" w:rsidRPr="00CA4506" w:rsidRDefault="009F2D3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При создании общественных объединений в иных организационно-правовых формах права и обязанности учредителей таких объединений указываются в их уставах.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11. Устав общественного объединения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Устав общественного объединения должен предусматривать: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1) название, цели общественного объединения, его организационно-правовую форму;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2) структуру общественного объединения, руководящие и контрольно-ревизионный органы общественного объединения, территорию, в пределах которой данное объединение осуществляет свою деятельность;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3) условия и порядок приобретения и утраты членства в общественном объединении, права и обязанности членов данного объединения (только для объединения, предусматривающего членство);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lastRenderedPageBreak/>
        <w:t>4) 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 органа;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5) порядок внесения изменений и дополнений в устав общественного объединения;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6) 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 по управлению имуществом;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7) порядок реорганизации и (или) ликвидации общественного объединения.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Устав общественного объединения может содержать описание символики данного объединения.</w:t>
      </w:r>
    </w:p>
    <w:p w:rsidR="00D23590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В уставе могут предусматриваться и иные положения, относящиеся к деятельности общественного объединения, не противоречащие законам.</w:t>
      </w:r>
    </w:p>
    <w:p w:rsidR="00982804" w:rsidRPr="00982804" w:rsidRDefault="00982804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982804">
        <w:rPr>
          <w:rFonts w:ascii="Times New Roman" w:hAnsi="Times New Roman" w:cs="Times New Roman"/>
        </w:rPr>
        <w:t>Страницы устава общественной организации (движения), представляемого на регистрацию, должны быть пронумерованы, прошиты, устав заверяется подписью руководителя общественной организации (движения).</w:t>
      </w:r>
    </w:p>
    <w:p w:rsidR="00FB48FA" w:rsidRPr="00CA4506" w:rsidRDefault="00FB48FA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12. Ограничения в создании и деятельности общественных объединений</w:t>
      </w:r>
    </w:p>
    <w:p w:rsidR="00FB48FA" w:rsidRPr="00CA4506" w:rsidRDefault="00FB48F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 Создание и деятельность  общественных объединений, цели либо действия которых направлены на ликвидацию независимости ДНР</w:t>
      </w:r>
      <w:r w:rsidR="00D231E9" w:rsidRPr="00CA4506">
        <w:rPr>
          <w:rFonts w:ascii="Times New Roman" w:hAnsi="Times New Roman" w:cs="Times New Roman"/>
        </w:rPr>
        <w:t>, изменение конституционного строя насильственным путем,  нарушение суверенитета и территориальной целостности ДНР, подрыв ее безопасности, незаконный захват власти, пропаганду войны</w:t>
      </w:r>
      <w:r w:rsidRPr="00CA4506">
        <w:rPr>
          <w:rFonts w:ascii="Times New Roman" w:hAnsi="Times New Roman" w:cs="Times New Roman"/>
        </w:rPr>
        <w:t>, насил</w:t>
      </w:r>
      <w:r w:rsidR="00D231E9" w:rsidRPr="00CA4506">
        <w:rPr>
          <w:rFonts w:ascii="Times New Roman" w:hAnsi="Times New Roman" w:cs="Times New Roman"/>
        </w:rPr>
        <w:t>ия</w:t>
      </w:r>
      <w:r w:rsidRPr="00CA4506">
        <w:rPr>
          <w:rFonts w:ascii="Times New Roman" w:hAnsi="Times New Roman" w:cs="Times New Roman"/>
        </w:rPr>
        <w:t>,</w:t>
      </w:r>
      <w:r w:rsidR="00D231E9" w:rsidRPr="00CA4506">
        <w:rPr>
          <w:rFonts w:ascii="Times New Roman" w:hAnsi="Times New Roman" w:cs="Times New Roman"/>
        </w:rPr>
        <w:t xml:space="preserve"> разжигание межнациональной</w:t>
      </w:r>
      <w:r w:rsidRPr="00CA4506">
        <w:rPr>
          <w:rFonts w:ascii="Times New Roman" w:hAnsi="Times New Roman" w:cs="Times New Roman"/>
        </w:rPr>
        <w:t>, расово</w:t>
      </w:r>
      <w:r w:rsidR="00D231E9" w:rsidRPr="00CA4506">
        <w:rPr>
          <w:rFonts w:ascii="Times New Roman" w:hAnsi="Times New Roman" w:cs="Times New Roman"/>
        </w:rPr>
        <w:t>й</w:t>
      </w:r>
      <w:r w:rsidRPr="00CA4506">
        <w:rPr>
          <w:rFonts w:ascii="Times New Roman" w:hAnsi="Times New Roman" w:cs="Times New Roman"/>
        </w:rPr>
        <w:t>, рел</w:t>
      </w:r>
      <w:r w:rsidR="00D231E9" w:rsidRPr="00CA4506">
        <w:rPr>
          <w:rFonts w:ascii="Times New Roman" w:hAnsi="Times New Roman" w:cs="Times New Roman"/>
        </w:rPr>
        <w:t xml:space="preserve">игиозной </w:t>
      </w:r>
      <w:r w:rsidRPr="00CA4506">
        <w:rPr>
          <w:rFonts w:ascii="Times New Roman" w:hAnsi="Times New Roman" w:cs="Times New Roman"/>
        </w:rPr>
        <w:t xml:space="preserve"> </w:t>
      </w:r>
      <w:r w:rsidR="00D231E9" w:rsidRPr="00CA4506">
        <w:rPr>
          <w:rFonts w:ascii="Times New Roman" w:hAnsi="Times New Roman" w:cs="Times New Roman"/>
        </w:rPr>
        <w:t>вражды</w:t>
      </w:r>
      <w:r w:rsidRPr="00CA4506">
        <w:rPr>
          <w:rFonts w:ascii="Times New Roman" w:hAnsi="Times New Roman" w:cs="Times New Roman"/>
        </w:rPr>
        <w:t>, посяга</w:t>
      </w:r>
      <w:r w:rsidR="00D231E9" w:rsidRPr="00CA4506">
        <w:rPr>
          <w:rFonts w:ascii="Times New Roman" w:hAnsi="Times New Roman" w:cs="Times New Roman"/>
        </w:rPr>
        <w:t>тельство на</w:t>
      </w:r>
      <w:r w:rsidRPr="00CA4506">
        <w:rPr>
          <w:rFonts w:ascii="Times New Roman" w:hAnsi="Times New Roman" w:cs="Times New Roman"/>
        </w:rPr>
        <w:t xml:space="preserve"> права </w:t>
      </w:r>
      <w:r w:rsidR="00D231E9" w:rsidRPr="00CA4506">
        <w:rPr>
          <w:rFonts w:ascii="Times New Roman" w:hAnsi="Times New Roman" w:cs="Times New Roman"/>
        </w:rPr>
        <w:t xml:space="preserve">и свободы человека, здоровье </w:t>
      </w:r>
      <w:r w:rsidRPr="00CA4506">
        <w:rPr>
          <w:rFonts w:ascii="Times New Roman" w:hAnsi="Times New Roman" w:cs="Times New Roman"/>
        </w:rPr>
        <w:t>населен</w:t>
      </w:r>
      <w:r w:rsidR="00D231E9" w:rsidRPr="00CA4506">
        <w:rPr>
          <w:rFonts w:ascii="Times New Roman" w:hAnsi="Times New Roman" w:cs="Times New Roman"/>
        </w:rPr>
        <w:t>и</w:t>
      </w:r>
      <w:r w:rsidRPr="00CA4506">
        <w:rPr>
          <w:rFonts w:ascii="Times New Roman" w:hAnsi="Times New Roman" w:cs="Times New Roman"/>
        </w:rPr>
        <w:t>я,</w:t>
      </w:r>
      <w:r w:rsidR="00D231E9" w:rsidRPr="00CA4506">
        <w:rPr>
          <w:rFonts w:ascii="Times New Roman" w:hAnsi="Times New Roman" w:cs="Times New Roman"/>
        </w:rPr>
        <w:t xml:space="preserve"> запрещаются</w:t>
      </w:r>
      <w:r w:rsidRPr="00CA4506">
        <w:rPr>
          <w:rFonts w:ascii="Times New Roman" w:hAnsi="Times New Roman" w:cs="Times New Roman"/>
        </w:rPr>
        <w:t>.</w:t>
      </w:r>
    </w:p>
    <w:p w:rsidR="00FB48FA" w:rsidRDefault="00D231E9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Общественные объединения не могут иметь военизированные формирования.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3E4355">
        <w:rPr>
          <w:rFonts w:ascii="Times New Roman" w:hAnsi="Times New Roman" w:cs="Times New Roman"/>
          <w:b/>
        </w:rPr>
        <w:t>.</w:t>
      </w:r>
      <w:r w:rsidRPr="003E4355">
        <w:rPr>
          <w:rFonts w:ascii="Times New Roman" w:hAnsi="Times New Roman" w:cs="Times New Roman"/>
        </w:rPr>
        <w:t xml:space="preserve"> </w:t>
      </w:r>
      <w:r w:rsidRPr="003E4355">
        <w:rPr>
          <w:rFonts w:ascii="Times New Roman" w:hAnsi="Times New Roman" w:cs="Times New Roman"/>
          <w:b/>
        </w:rPr>
        <w:t>Подготовка документов к регистрации общественной организации (движения)</w:t>
      </w:r>
      <w:r w:rsidRPr="003E4355">
        <w:rPr>
          <w:rFonts w:ascii="Times New Roman" w:hAnsi="Times New Roman" w:cs="Times New Roman"/>
        </w:rPr>
        <w:t xml:space="preserve">  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Принятию решения о регистрации общественной организации (</w:t>
      </w:r>
      <w:proofErr w:type="gramStart"/>
      <w:r w:rsidRPr="003E4355">
        <w:rPr>
          <w:rFonts w:ascii="Times New Roman" w:hAnsi="Times New Roman" w:cs="Times New Roman"/>
        </w:rPr>
        <w:t>движения)  предшествует</w:t>
      </w:r>
      <w:proofErr w:type="gramEnd"/>
      <w:r w:rsidRPr="003E4355">
        <w:rPr>
          <w:rFonts w:ascii="Times New Roman" w:hAnsi="Times New Roman" w:cs="Times New Roman"/>
        </w:rPr>
        <w:t xml:space="preserve"> подготовка материалов к рассмотрению, в ходе которой анализируются устав и другие учредительные документы с точки зрения: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соответствия Конституции Донецкой Народной Республики, другим нормативным правовым актам;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 xml:space="preserve">- наличия полного перечня требуемых </w:t>
      </w:r>
      <w:r>
        <w:rPr>
          <w:rFonts w:ascii="Times New Roman" w:hAnsi="Times New Roman" w:cs="Times New Roman"/>
        </w:rPr>
        <w:t>по Порядку</w:t>
      </w:r>
      <w:r w:rsidRPr="003E4355">
        <w:rPr>
          <w:rFonts w:ascii="Times New Roman" w:hAnsi="Times New Roman" w:cs="Times New Roman"/>
        </w:rPr>
        <w:t xml:space="preserve"> учредительных документов;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соблюдения надлежащего порядка и правильности оформления учредительных документов;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достоверности информации, содержащейся в представленных на регистрацию учредительных документах;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lastRenderedPageBreak/>
        <w:t>- соответствия названия общественной организации (</w:t>
      </w:r>
      <w:proofErr w:type="gramStart"/>
      <w:r w:rsidRPr="003E4355">
        <w:rPr>
          <w:rFonts w:ascii="Times New Roman" w:hAnsi="Times New Roman" w:cs="Times New Roman"/>
        </w:rPr>
        <w:t>движения)  требованиям</w:t>
      </w:r>
      <w:proofErr w:type="gramEnd"/>
      <w:r w:rsidRPr="003E4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Порядка</w:t>
      </w:r>
      <w:r w:rsidRPr="003E4355">
        <w:rPr>
          <w:rFonts w:ascii="Times New Roman" w:hAnsi="Times New Roman" w:cs="Times New Roman"/>
        </w:rPr>
        <w:t>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 xml:space="preserve"> Центральная избирательная комиссия Донецкой Народной </w:t>
      </w:r>
      <w:proofErr w:type="gramStart"/>
      <w:r w:rsidRPr="003E4355">
        <w:rPr>
          <w:rFonts w:ascii="Times New Roman" w:hAnsi="Times New Roman" w:cs="Times New Roman"/>
        </w:rPr>
        <w:t>Республики  в</w:t>
      </w:r>
      <w:proofErr w:type="gramEnd"/>
      <w:r w:rsidRPr="003E4355">
        <w:rPr>
          <w:rFonts w:ascii="Times New Roman" w:hAnsi="Times New Roman" w:cs="Times New Roman"/>
        </w:rPr>
        <w:t xml:space="preserve"> необходимых случаях вправе осуществлять проверку учредительных документов и других материалов, представленных для регистрации общественной организации (движения)  . Такая проверка предполагает: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получение для ознакомления у обратившегося за регистрацией общественной организации (</w:t>
      </w:r>
      <w:proofErr w:type="gramStart"/>
      <w:r w:rsidRPr="003E4355">
        <w:rPr>
          <w:rFonts w:ascii="Times New Roman" w:hAnsi="Times New Roman" w:cs="Times New Roman"/>
        </w:rPr>
        <w:t>движения)  подлинных</w:t>
      </w:r>
      <w:proofErr w:type="gramEnd"/>
      <w:r w:rsidRPr="003E4355">
        <w:rPr>
          <w:rFonts w:ascii="Times New Roman" w:hAnsi="Times New Roman" w:cs="Times New Roman"/>
        </w:rPr>
        <w:t xml:space="preserve"> экземпляров учредительных документов и иных дополнительных материалов;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получение справок и объяснений от представителей общественной организации (</w:t>
      </w:r>
      <w:proofErr w:type="gramStart"/>
      <w:r w:rsidRPr="003E4355">
        <w:rPr>
          <w:rFonts w:ascii="Times New Roman" w:hAnsi="Times New Roman" w:cs="Times New Roman"/>
        </w:rPr>
        <w:t>движения)  и</w:t>
      </w:r>
      <w:proofErr w:type="gramEnd"/>
      <w:r w:rsidRPr="003E4355">
        <w:rPr>
          <w:rFonts w:ascii="Times New Roman" w:hAnsi="Times New Roman" w:cs="Times New Roman"/>
        </w:rPr>
        <w:t xml:space="preserve"> других заинтересованных лиц и организаций по вопросам, связанным с регистрацией общественного объединения;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- получение заключений специалистов по вопросам, возникающим в связи с регистрацией общественной организации (движения</w:t>
      </w:r>
      <w:proofErr w:type="gramStart"/>
      <w:r w:rsidRPr="003E4355">
        <w:rPr>
          <w:rFonts w:ascii="Times New Roman" w:hAnsi="Times New Roman" w:cs="Times New Roman"/>
        </w:rPr>
        <w:t>) ;</w:t>
      </w:r>
      <w:proofErr w:type="gramEnd"/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 xml:space="preserve">- совершение иных действий, вытекающих из требований </w:t>
      </w:r>
      <w:r>
        <w:rPr>
          <w:rFonts w:ascii="Times New Roman" w:hAnsi="Times New Roman" w:cs="Times New Roman"/>
        </w:rPr>
        <w:t>настоящего Порядка.</w:t>
      </w:r>
    </w:p>
    <w:p w:rsidR="00193218" w:rsidRPr="003E4355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>В процессе подготовки регистрации по заявлению общественной организации (</w:t>
      </w:r>
      <w:proofErr w:type="gramStart"/>
      <w:r w:rsidRPr="003E4355">
        <w:rPr>
          <w:rFonts w:ascii="Times New Roman" w:hAnsi="Times New Roman" w:cs="Times New Roman"/>
        </w:rPr>
        <w:t>движения)  материалы</w:t>
      </w:r>
      <w:proofErr w:type="gramEnd"/>
      <w:r w:rsidRPr="003E4355">
        <w:rPr>
          <w:rFonts w:ascii="Times New Roman" w:hAnsi="Times New Roman" w:cs="Times New Roman"/>
        </w:rPr>
        <w:t xml:space="preserve"> могут быть возвращены ему с отметкой об этом в журнале учета входящих документов (кроме одного экземпляра устава и заявления, которые остаются в</w:t>
      </w:r>
      <w:r w:rsidRPr="003E4355">
        <w:t xml:space="preserve"> </w:t>
      </w:r>
      <w:r w:rsidRPr="003E4355">
        <w:rPr>
          <w:rFonts w:ascii="Times New Roman" w:hAnsi="Times New Roman" w:cs="Times New Roman"/>
        </w:rPr>
        <w:t>Центральной избирательной комиссии Донецкой Народной Республики).</w:t>
      </w:r>
    </w:p>
    <w:p w:rsid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3E4355">
        <w:rPr>
          <w:rFonts w:ascii="Times New Roman" w:hAnsi="Times New Roman" w:cs="Times New Roman"/>
        </w:rPr>
        <w:t xml:space="preserve">Имеющиеся замечания по содержанию учредительных документов, требующие их доработки, в официальном порядке могут доводиться Центральной избирательной комиссии Донецкой Народной </w:t>
      </w:r>
      <w:proofErr w:type="gramStart"/>
      <w:r w:rsidRPr="003E4355">
        <w:rPr>
          <w:rFonts w:ascii="Times New Roman" w:hAnsi="Times New Roman" w:cs="Times New Roman"/>
        </w:rPr>
        <w:t>Республики  до</w:t>
      </w:r>
      <w:proofErr w:type="gramEnd"/>
      <w:r w:rsidRPr="003E4355">
        <w:rPr>
          <w:rFonts w:ascii="Times New Roman" w:hAnsi="Times New Roman" w:cs="Times New Roman"/>
        </w:rPr>
        <w:t xml:space="preserve"> сведения постоянно действующего руководящего органа общественной организации (движения).</w:t>
      </w:r>
    </w:p>
    <w:p w:rsidR="003644D8" w:rsidRPr="003E4355" w:rsidRDefault="003644D8" w:rsidP="00517266">
      <w:pPr>
        <w:spacing w:line="360" w:lineRule="auto"/>
        <w:jc w:val="both"/>
        <w:rPr>
          <w:rFonts w:ascii="Times New Roman" w:hAnsi="Times New Roman" w:cs="Times New Roman"/>
        </w:rPr>
      </w:pP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1</w:t>
      </w:r>
      <w:r w:rsidR="00193218">
        <w:rPr>
          <w:rFonts w:ascii="Times New Roman" w:hAnsi="Times New Roman" w:cs="Times New Roman"/>
          <w:b/>
        </w:rPr>
        <w:t>4</w:t>
      </w:r>
      <w:r w:rsidRPr="00CA4506">
        <w:rPr>
          <w:rFonts w:ascii="Times New Roman" w:hAnsi="Times New Roman" w:cs="Times New Roman"/>
          <w:b/>
        </w:rPr>
        <w:t>. Регистрация общественных объединений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Решение о регистрации (об отказе в регистрации) общественного объединения принимается </w:t>
      </w:r>
      <w:r w:rsidR="00E97E75" w:rsidRPr="00CA4506">
        <w:rPr>
          <w:rFonts w:ascii="Times New Roman" w:hAnsi="Times New Roman" w:cs="Times New Roman"/>
        </w:rPr>
        <w:t>Центральной избирательной комиссией ДНР (далее ЦИК)</w:t>
      </w:r>
      <w:r w:rsidR="006B68A8" w:rsidRPr="00CA4506">
        <w:rPr>
          <w:rFonts w:ascii="Times New Roman" w:hAnsi="Times New Roman" w:cs="Times New Roman"/>
        </w:rPr>
        <w:t xml:space="preserve"> после предоставления Управлением по регистрации общественных организаций, политических партий и легализации объединений </w:t>
      </w:r>
      <w:proofErr w:type="gramStart"/>
      <w:r w:rsidR="006B68A8" w:rsidRPr="00CA4506">
        <w:rPr>
          <w:rFonts w:ascii="Times New Roman" w:hAnsi="Times New Roman" w:cs="Times New Roman"/>
        </w:rPr>
        <w:t>граждан  при</w:t>
      </w:r>
      <w:proofErr w:type="gramEnd"/>
      <w:r w:rsidR="006B68A8" w:rsidRPr="00CA4506">
        <w:rPr>
          <w:rFonts w:ascii="Times New Roman" w:hAnsi="Times New Roman" w:cs="Times New Roman"/>
        </w:rPr>
        <w:t xml:space="preserve"> ЦИК ДНР соответствующего представления.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Для  регистрации общественного объединения в </w:t>
      </w:r>
      <w:r w:rsidR="00E97E75" w:rsidRPr="00CA4506">
        <w:rPr>
          <w:rFonts w:ascii="Times New Roman" w:hAnsi="Times New Roman" w:cs="Times New Roman"/>
        </w:rPr>
        <w:t>ЦИК</w:t>
      </w:r>
      <w:r w:rsidRPr="00CA4506">
        <w:rPr>
          <w:rFonts w:ascii="Times New Roman" w:hAnsi="Times New Roman" w:cs="Times New Roman"/>
        </w:rPr>
        <w:t xml:space="preserve"> подаются следующие документы: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1) заявление, подписанное уполномоченным лицом (далее</w:t>
      </w:r>
      <w:r w:rsidR="00E97E75"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</w:rPr>
        <w:t>заявитель), с указанием его фамилии, имени, отчества, места жительства и контактных телефонов;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2) устав общественного объединения в трех экземплярах;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lastRenderedPageBreak/>
        <w:t>3) выписка из протокола учредительного съезда (конференции) или общего собрания, содержащая сведения о создании общественного объединения, об утверждении его устава и о формировании руководящих органов и контрольно-ревизионного органа;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4) сведения об учредителях;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5) документ об уплате государственной пошлины;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6) сведения об адресе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объединением;</w:t>
      </w:r>
    </w:p>
    <w:p w:rsidR="00D23590" w:rsidRPr="00CA4506" w:rsidRDefault="00E97E75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7</w:t>
      </w:r>
      <w:r w:rsidR="00D23590" w:rsidRPr="00CA4506">
        <w:rPr>
          <w:rFonts w:ascii="Times New Roman" w:hAnsi="Times New Roman" w:cs="Times New Roman"/>
        </w:rPr>
        <w:t xml:space="preserve">) при использовании в наименовании общественного объединения имени гражданина, символики, защищенной законодательством </w:t>
      </w:r>
      <w:r w:rsidRPr="00CA4506">
        <w:rPr>
          <w:rFonts w:ascii="Times New Roman" w:hAnsi="Times New Roman" w:cs="Times New Roman"/>
        </w:rPr>
        <w:t>ДНР</w:t>
      </w:r>
      <w:r w:rsidR="00D23590" w:rsidRPr="00CA4506">
        <w:rPr>
          <w:rFonts w:ascii="Times New Roman" w:hAnsi="Times New Roman" w:cs="Times New Roman"/>
        </w:rPr>
        <w:t xml:space="preserve">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использование.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Изменения, вносимые в уставы общественных объединений, подлежат  регистрации в том же порядке и в те же сроки, что и регистрация общественных объединений, и приобретают юридическую силу со дня такой регистрации.</w:t>
      </w:r>
    </w:p>
    <w:p w:rsidR="00D23590" w:rsidRPr="00CA4506" w:rsidRDefault="00E97E75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Р</w:t>
      </w:r>
      <w:r w:rsidR="00D23590" w:rsidRPr="00CA4506">
        <w:rPr>
          <w:rFonts w:ascii="Times New Roman" w:hAnsi="Times New Roman" w:cs="Times New Roman"/>
        </w:rPr>
        <w:t>егистрация отделения общественного объединения осуществляется в порядке, предусмотренном для  регистрации общественных объединений. В случае, если отделение общественного объединения не принимает свой устав и действует на основании устава того общественного объединения, отделением которого оно является, центральный руководящий орган данного объединения уведомляет орган государственной регистрации о наличии указанного отделения, месте его нахождения, сообщает сведения о его руководящих органах. В этом случае указанное отделение приобретает права юридического лица со дня его  регистрации.</w:t>
      </w:r>
    </w:p>
    <w:p w:rsidR="00D23590" w:rsidRPr="00CA4506" w:rsidRDefault="00E97E75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ЦИК </w:t>
      </w:r>
      <w:r w:rsidR="00D23590" w:rsidRPr="00CA4506">
        <w:rPr>
          <w:rFonts w:ascii="Times New Roman" w:hAnsi="Times New Roman" w:cs="Times New Roman"/>
        </w:rPr>
        <w:t xml:space="preserve">в течение </w:t>
      </w:r>
      <w:r w:rsidR="006B68A8" w:rsidRPr="00CA4506">
        <w:rPr>
          <w:rFonts w:ascii="Times New Roman" w:hAnsi="Times New Roman" w:cs="Times New Roman"/>
        </w:rPr>
        <w:t>трех</w:t>
      </w:r>
      <w:r w:rsidR="00D23590" w:rsidRPr="00CA4506">
        <w:rPr>
          <w:rFonts w:ascii="Times New Roman" w:hAnsi="Times New Roman" w:cs="Times New Roman"/>
          <w:color w:val="FF0000"/>
        </w:rPr>
        <w:t xml:space="preserve"> </w:t>
      </w:r>
      <w:r w:rsidR="00D23590" w:rsidRPr="00CA4506">
        <w:rPr>
          <w:rFonts w:ascii="Times New Roman" w:hAnsi="Times New Roman" w:cs="Times New Roman"/>
        </w:rPr>
        <w:t xml:space="preserve">дней со дня подачи заявления о регистрации общественного объединения обязан принять решение о регистрации общественного объединения либо отказать в </w:t>
      </w:r>
      <w:r w:rsidRPr="00CA4506">
        <w:rPr>
          <w:rFonts w:ascii="Times New Roman" w:hAnsi="Times New Roman" w:cs="Times New Roman"/>
        </w:rPr>
        <w:t>регистрации</w:t>
      </w:r>
      <w:r w:rsidR="00D23590" w:rsidRPr="00CA4506">
        <w:rPr>
          <w:rFonts w:ascii="Times New Roman" w:hAnsi="Times New Roman" w:cs="Times New Roman"/>
        </w:rPr>
        <w:t xml:space="preserve"> общественного объединения и выдать заявителю мотивированный отказ в письменной форме.</w:t>
      </w:r>
    </w:p>
    <w:p w:rsidR="00D23590" w:rsidRPr="00CA4506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На основании указанного решения и представленных </w:t>
      </w:r>
      <w:r w:rsidR="00E97E75" w:rsidRPr="00CA4506">
        <w:rPr>
          <w:rFonts w:ascii="Times New Roman" w:hAnsi="Times New Roman" w:cs="Times New Roman"/>
        </w:rPr>
        <w:t xml:space="preserve"> ЦИК </w:t>
      </w:r>
      <w:r w:rsidRPr="00CA4506">
        <w:rPr>
          <w:rFonts w:ascii="Times New Roman" w:hAnsi="Times New Roman" w:cs="Times New Roman"/>
        </w:rPr>
        <w:t xml:space="preserve">сведений и документов </w:t>
      </w:r>
      <w:r w:rsidR="006B68A8" w:rsidRPr="00CA4506">
        <w:rPr>
          <w:rFonts w:ascii="Times New Roman" w:hAnsi="Times New Roman" w:cs="Times New Roman"/>
        </w:rPr>
        <w:t xml:space="preserve">Управление по регистрации общественных организаций, политических партий и легализации объединений граждан </w:t>
      </w:r>
      <w:r w:rsidRPr="00CA4506">
        <w:rPr>
          <w:rFonts w:ascii="Times New Roman" w:hAnsi="Times New Roman" w:cs="Times New Roman"/>
        </w:rPr>
        <w:t xml:space="preserve">вносит в реестр соответствующую запись и не позднее рабочего дня, следующего за днем внесения такой записи, сообщает об этом в </w:t>
      </w:r>
      <w:r w:rsidR="006B68A8" w:rsidRPr="00CA4506">
        <w:rPr>
          <w:rFonts w:ascii="Times New Roman" w:hAnsi="Times New Roman" w:cs="Times New Roman"/>
        </w:rPr>
        <w:t>ЦИК</w:t>
      </w:r>
      <w:r w:rsidRPr="00CA4506">
        <w:rPr>
          <w:rFonts w:ascii="Times New Roman" w:hAnsi="Times New Roman" w:cs="Times New Roman"/>
        </w:rPr>
        <w:t>.</w:t>
      </w:r>
    </w:p>
    <w:p w:rsidR="00D23590" w:rsidRPr="00CA4506" w:rsidRDefault="006B68A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ЦИК</w:t>
      </w:r>
      <w:r w:rsidR="00D23590" w:rsidRPr="00CA4506">
        <w:rPr>
          <w:rFonts w:ascii="Times New Roman" w:hAnsi="Times New Roman" w:cs="Times New Roman"/>
        </w:rPr>
        <w:t xml:space="preserve"> не позднее трех рабочих дней со дня получения от </w:t>
      </w:r>
      <w:r w:rsidRPr="00CA4506">
        <w:rPr>
          <w:rFonts w:ascii="Times New Roman" w:hAnsi="Times New Roman" w:cs="Times New Roman"/>
        </w:rPr>
        <w:t>р</w:t>
      </w:r>
      <w:r w:rsidR="00D23590" w:rsidRPr="00CA4506">
        <w:rPr>
          <w:rFonts w:ascii="Times New Roman" w:hAnsi="Times New Roman" w:cs="Times New Roman"/>
        </w:rPr>
        <w:t>егистрирующего органа информации о внесении в реестр записи об общественном объединении выдает заявителю свидетельство о регистрации.</w:t>
      </w:r>
    </w:p>
    <w:p w:rsidR="00982804" w:rsidRDefault="00D23590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За регистрацию общественного объединения, изменений, вносимых в его устав, взимается государственная пошли</w:t>
      </w:r>
      <w:r w:rsidR="0073010B" w:rsidRPr="00CA4506">
        <w:rPr>
          <w:rFonts w:ascii="Times New Roman" w:hAnsi="Times New Roman" w:cs="Times New Roman"/>
        </w:rPr>
        <w:t xml:space="preserve">на, которая устанавливается </w:t>
      </w:r>
      <w:proofErr w:type="gramStart"/>
      <w:r w:rsidR="0073010B" w:rsidRPr="00CA4506">
        <w:rPr>
          <w:rFonts w:ascii="Times New Roman" w:hAnsi="Times New Roman" w:cs="Times New Roman"/>
        </w:rPr>
        <w:t>законодательством  ДНР</w:t>
      </w:r>
      <w:proofErr w:type="gramEnd"/>
      <w:r w:rsidR="0073010B" w:rsidRPr="00CA4506">
        <w:rPr>
          <w:rFonts w:ascii="Times New Roman" w:hAnsi="Times New Roman" w:cs="Times New Roman"/>
        </w:rPr>
        <w:t>.</w:t>
      </w:r>
    </w:p>
    <w:p w:rsidR="00982804" w:rsidRPr="00982804" w:rsidRDefault="00982804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982804">
        <w:rPr>
          <w:rFonts w:ascii="Times New Roman" w:hAnsi="Times New Roman" w:cs="Times New Roman"/>
        </w:rPr>
        <w:lastRenderedPageBreak/>
        <w:t>За регистрацию общественной организации (движения), последующих изменений и дополнений в его уставе взимаются регистрационные сборы в порядке и размерах, предусмотренных законодательством Донецкой Народной Республики.</w:t>
      </w:r>
    </w:p>
    <w:p w:rsidR="00982804" w:rsidRPr="00750F18" w:rsidRDefault="00982804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В Центральную избирательную комиссию Донецкой Народной Республики общественной организацией (движением) представляется в надлежаще оформленном виде платежное поручение или иной документ банка, подтверждающий уплату регистрационного сбора в бюджет Донецкой Народной Республики за регистрацию.</w:t>
      </w:r>
    </w:p>
    <w:p w:rsidR="00982804" w:rsidRPr="00750F18" w:rsidRDefault="00982804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Предоставление юридического адреса общественной организации (движению) может быть оформлено в виде гарантийных писем и других документов, подтверждающих его местонахождение.</w:t>
      </w:r>
    </w:p>
    <w:p w:rsidR="00982804" w:rsidRPr="00750F18" w:rsidRDefault="00982804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Предоставление юридического адреса общественной организации (движению) по месту жительства гражданина не влечет за собой отказ регистрации общественного объединения.</w:t>
      </w:r>
    </w:p>
    <w:p w:rsidR="00750F18" w:rsidRPr="00750F18" w:rsidRDefault="00750F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1</w:t>
      </w:r>
      <w:r w:rsidR="00193218">
        <w:rPr>
          <w:rFonts w:ascii="Times New Roman" w:hAnsi="Times New Roman" w:cs="Times New Roman"/>
        </w:rPr>
        <w:t>4</w:t>
      </w:r>
      <w:r w:rsidRPr="00750F18">
        <w:rPr>
          <w:rFonts w:ascii="Times New Roman" w:hAnsi="Times New Roman" w:cs="Times New Roman"/>
        </w:rPr>
        <w:t>.1 Предоставление юридического адреса общественной организации (движению) может быть оформлено в виде гарантийных писем и других документов, подтверждающих его местонахождение.</w:t>
      </w:r>
    </w:p>
    <w:p w:rsidR="00750F18" w:rsidRPr="00750F18" w:rsidRDefault="00750F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Предоставление юридического адреса общественной организации (движению) по месту жительства гражданина не влечет за собой отказ регистрации общественного объединения.</w:t>
      </w:r>
    </w:p>
    <w:p w:rsidR="00750F18" w:rsidRPr="00750F18" w:rsidRDefault="00750F18" w:rsidP="005172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932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 </w:t>
      </w:r>
      <w:r w:rsidRPr="00750F18">
        <w:rPr>
          <w:rFonts w:ascii="Times New Roman" w:hAnsi="Times New Roman" w:cs="Times New Roman"/>
        </w:rPr>
        <w:t xml:space="preserve">Документы на регистрацию представляются в Центральную избирательную комиссию Донецкой Народной </w:t>
      </w:r>
      <w:proofErr w:type="gramStart"/>
      <w:r w:rsidRPr="00750F18">
        <w:rPr>
          <w:rFonts w:ascii="Times New Roman" w:hAnsi="Times New Roman" w:cs="Times New Roman"/>
        </w:rPr>
        <w:t>Республики  членами</w:t>
      </w:r>
      <w:proofErr w:type="gramEnd"/>
      <w:r w:rsidRPr="00750F18">
        <w:rPr>
          <w:rFonts w:ascii="Times New Roman" w:hAnsi="Times New Roman" w:cs="Times New Roman"/>
        </w:rPr>
        <w:t xml:space="preserve"> постоянно действующего руководящего органа </w:t>
      </w:r>
      <w:r>
        <w:rPr>
          <w:rFonts w:ascii="Times New Roman" w:hAnsi="Times New Roman" w:cs="Times New Roman"/>
        </w:rPr>
        <w:t xml:space="preserve">общественной организации (объединения) </w:t>
      </w:r>
      <w:r w:rsidRPr="00750F18">
        <w:rPr>
          <w:rFonts w:ascii="Times New Roman" w:hAnsi="Times New Roman" w:cs="Times New Roman"/>
        </w:rPr>
        <w:t>или его представителями</w:t>
      </w:r>
      <w:r>
        <w:rPr>
          <w:rFonts w:ascii="Times New Roman" w:hAnsi="Times New Roman" w:cs="Times New Roman"/>
        </w:rPr>
        <w:t>,</w:t>
      </w:r>
      <w:r w:rsidRPr="00750F18">
        <w:rPr>
          <w:rFonts w:ascii="Times New Roman" w:hAnsi="Times New Roman" w:cs="Times New Roman"/>
        </w:rPr>
        <w:t xml:space="preserve"> либо направляются в регистрирующий орган почтовым отправлением с уведомлением и описью вложения.</w:t>
      </w:r>
    </w:p>
    <w:p w:rsidR="00750F18" w:rsidRPr="00750F18" w:rsidRDefault="00750F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При подаче документов на регистрацию через приемную</w:t>
      </w:r>
      <w:r>
        <w:rPr>
          <w:rFonts w:ascii="Times New Roman" w:hAnsi="Times New Roman" w:cs="Times New Roman"/>
        </w:rPr>
        <w:t>,</w:t>
      </w:r>
      <w:r w:rsidRPr="00750F18">
        <w:rPr>
          <w:rFonts w:ascii="Times New Roman" w:hAnsi="Times New Roman" w:cs="Times New Roman"/>
        </w:rPr>
        <w:t xml:space="preserve"> </w:t>
      </w:r>
      <w:proofErr w:type="gramStart"/>
      <w:r w:rsidRPr="00750F18">
        <w:rPr>
          <w:rFonts w:ascii="Times New Roman" w:hAnsi="Times New Roman" w:cs="Times New Roman"/>
        </w:rPr>
        <w:t>специалисты  Центральной</w:t>
      </w:r>
      <w:proofErr w:type="gramEnd"/>
      <w:r w:rsidRPr="00750F18">
        <w:rPr>
          <w:rFonts w:ascii="Times New Roman" w:hAnsi="Times New Roman" w:cs="Times New Roman"/>
        </w:rPr>
        <w:t xml:space="preserve"> избирательной комиссии  Донецкой Народной Республики принимают предусмотренный законом пакет документов без оценки их по существу. Специалист Центральной избирательной </w:t>
      </w:r>
      <w:proofErr w:type="gramStart"/>
      <w:r w:rsidRPr="00750F18">
        <w:rPr>
          <w:rFonts w:ascii="Times New Roman" w:hAnsi="Times New Roman" w:cs="Times New Roman"/>
        </w:rPr>
        <w:t>комиссии  Донецкой</w:t>
      </w:r>
      <w:proofErr w:type="gramEnd"/>
      <w:r w:rsidRPr="00750F18">
        <w:rPr>
          <w:rFonts w:ascii="Times New Roman" w:hAnsi="Times New Roman" w:cs="Times New Roman"/>
        </w:rPr>
        <w:t xml:space="preserve"> Народной Республики не вправе отказать в принятии заявления о государственной регистрации общественной организации (движения).</w:t>
      </w:r>
    </w:p>
    <w:p w:rsidR="00982804" w:rsidRDefault="00750F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750F18">
        <w:rPr>
          <w:rFonts w:ascii="Times New Roman" w:hAnsi="Times New Roman" w:cs="Times New Roman"/>
        </w:rPr>
        <w:t>Датой представления учредительных документов в регистрирующий орган является дата их поступления в Центральную избирательную комиссию Донецкой Народной Респуб</w:t>
      </w:r>
      <w:r>
        <w:rPr>
          <w:rFonts w:ascii="Times New Roman" w:hAnsi="Times New Roman" w:cs="Times New Roman"/>
        </w:rPr>
        <w:t>лики.</w:t>
      </w:r>
    </w:p>
    <w:p w:rsidR="003E4355" w:rsidRDefault="003E4355" w:rsidP="005172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932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.3 </w:t>
      </w:r>
      <w:r w:rsidRPr="003E4355">
        <w:rPr>
          <w:rFonts w:ascii="Times New Roman" w:hAnsi="Times New Roman" w:cs="Times New Roman"/>
        </w:rPr>
        <w:t xml:space="preserve">Документы и иные материалы представляются в Центральную избирательную комиссию Донецкой Народной Республики на регистрацию общественного объединения на русском языке. </w:t>
      </w:r>
    </w:p>
    <w:p w:rsidR="00193218" w:rsidRP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 </w:t>
      </w:r>
      <w:r w:rsidRPr="00193218">
        <w:rPr>
          <w:rFonts w:ascii="Times New Roman" w:hAnsi="Times New Roman" w:cs="Times New Roman"/>
        </w:rPr>
        <w:t>На основании решения о регистрации общественной организации (движения) присваивается регистрационный номер</w:t>
      </w:r>
      <w:r>
        <w:rPr>
          <w:rFonts w:ascii="Times New Roman" w:hAnsi="Times New Roman" w:cs="Times New Roman"/>
        </w:rPr>
        <w:t>.</w:t>
      </w:r>
    </w:p>
    <w:p w:rsidR="00193218" w:rsidRP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193218">
        <w:rPr>
          <w:rFonts w:ascii="Times New Roman" w:hAnsi="Times New Roman" w:cs="Times New Roman"/>
        </w:rPr>
        <w:lastRenderedPageBreak/>
        <w:t>На основании решения о регистрации общественной организации (движения) присваивается регистрационный номер.</w:t>
      </w:r>
    </w:p>
    <w:p w:rsidR="00193218" w:rsidRP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193218">
        <w:rPr>
          <w:rFonts w:ascii="Times New Roman" w:hAnsi="Times New Roman" w:cs="Times New Roman"/>
          <w:b/>
        </w:rPr>
        <w:t>15.</w:t>
      </w:r>
      <w:r w:rsidRPr="00193218">
        <w:rPr>
          <w:rFonts w:ascii="Times New Roman" w:hAnsi="Times New Roman" w:cs="Times New Roman"/>
        </w:rPr>
        <w:t xml:space="preserve"> Зарегистрированной общественной организации (движению) выдается свидетельство о государственной регистрации установленного образца и один экземпляр устава в прошитом виде, заверенный Центральной избирательной комиссией Донецкой Народной Республики.</w:t>
      </w:r>
    </w:p>
    <w:p w:rsidR="00193218" w:rsidRP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193218">
        <w:rPr>
          <w:rFonts w:ascii="Times New Roman" w:hAnsi="Times New Roman" w:cs="Times New Roman"/>
          <w:b/>
        </w:rPr>
        <w:t>16</w:t>
      </w:r>
      <w:r w:rsidRPr="00193218">
        <w:rPr>
          <w:rFonts w:ascii="Times New Roman" w:hAnsi="Times New Roman" w:cs="Times New Roman"/>
        </w:rPr>
        <w:t>. На каждой странице двух экземпляров устава проставляется специальный штамп: с указанием наименования регистрирующего органа, регистрационного номера и даты регистрации.</w:t>
      </w:r>
    </w:p>
    <w:p w:rsidR="00193218" w:rsidRPr="00193218" w:rsidRDefault="00193218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193218">
        <w:rPr>
          <w:rFonts w:ascii="Times New Roman" w:hAnsi="Times New Roman" w:cs="Times New Roman"/>
        </w:rPr>
        <w:t>Два экземпляра устава общественной организации (движения) прошиваются и заверяются на обороте последнего листа подписью должностного лица, ответственного за регистрацию, и гербовой печать.</w:t>
      </w:r>
    </w:p>
    <w:p w:rsidR="00E44F99" w:rsidRDefault="00E44F99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A4506">
        <w:rPr>
          <w:rFonts w:ascii="Times New Roman" w:hAnsi="Times New Roman" w:cs="Times New Roman"/>
          <w:b/>
        </w:rPr>
        <w:t>1</w:t>
      </w:r>
      <w:r w:rsidR="00193218">
        <w:rPr>
          <w:rFonts w:ascii="Times New Roman" w:hAnsi="Times New Roman" w:cs="Times New Roman"/>
          <w:b/>
        </w:rPr>
        <w:t>7</w:t>
      </w:r>
      <w:r w:rsidRPr="00CA4506">
        <w:rPr>
          <w:rFonts w:ascii="Times New Roman" w:hAnsi="Times New Roman" w:cs="Times New Roman"/>
          <w:b/>
        </w:rPr>
        <w:t xml:space="preserve">. Отказ в регистрации общественного объединения 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В регистрации общественного объединения может быть отказано по следующим основаниям: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1) если устав общественного объединения противоречит Конституции  и законодательству ДНР;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2) если необходимые для регистрации документы, предусмотренные настоящим Порядком, представлены не полностью, либо оформлены в ненадлежащем порядке, либо представлены в ненадлежащий орган;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3) если выступившее в качестве учредителя общественного объединения лицо не может быть учредителем в соответствии с  п. 10 настоящего Порядка;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4) если ранее зарегистрированное общественное объединение с тем же наименованием осуществляет свою деятельность в пределах той же территории;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5) если установлено, что в представленных учредительных документах общественного объединения содержится недостоверная информация;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6) если наименование общественного объединения оскорбляет нравственность, национальные и религиозные чувства граждан.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Отказ в регистрации общественного объединения по мотивам нецелесообразности его создания не допускается.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В случае отказа в регистрации общественного объединения заявителю сообщается об этом в письменной форме с указанием конкретных положений Конституции</w:t>
      </w:r>
      <w:r w:rsidR="00FB48FA" w:rsidRPr="00CA4506">
        <w:rPr>
          <w:rFonts w:ascii="Times New Roman" w:hAnsi="Times New Roman" w:cs="Times New Roman"/>
        </w:rPr>
        <w:t xml:space="preserve"> </w:t>
      </w:r>
      <w:r w:rsidRPr="00CA4506">
        <w:rPr>
          <w:rFonts w:ascii="Times New Roman" w:hAnsi="Times New Roman" w:cs="Times New Roman"/>
        </w:rPr>
        <w:t xml:space="preserve">и законодательства </w:t>
      </w:r>
      <w:r w:rsidR="00FB48FA" w:rsidRPr="00CA4506">
        <w:rPr>
          <w:rFonts w:ascii="Times New Roman" w:hAnsi="Times New Roman" w:cs="Times New Roman"/>
        </w:rPr>
        <w:t>ДНР</w:t>
      </w:r>
      <w:r w:rsidRPr="00CA4506">
        <w:rPr>
          <w:rFonts w:ascii="Times New Roman" w:hAnsi="Times New Roman" w:cs="Times New Roman"/>
        </w:rPr>
        <w:t>, нарушение которых повлекло за собой отказ в регистрации данного объединения.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lastRenderedPageBreak/>
        <w:t>Отказ в регистрации общественного объединения не является препятствием для повторной подачи документов для  регистрации при условии устранения оснований, вызвавших отказ.</w:t>
      </w:r>
    </w:p>
    <w:p w:rsidR="0073010B" w:rsidRPr="00CA4506" w:rsidRDefault="0073010B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 xml:space="preserve">Повторная подача заявления о регистрации общественного объединения и вынесение по этому заявлению решения осуществляются в порядке, предусмотренном настоящим </w:t>
      </w:r>
      <w:r w:rsidR="00FB48FA" w:rsidRPr="00CA4506">
        <w:rPr>
          <w:rFonts w:ascii="Times New Roman" w:hAnsi="Times New Roman" w:cs="Times New Roman"/>
        </w:rPr>
        <w:t>Порядком</w:t>
      </w:r>
      <w:r w:rsidRPr="00CA4506">
        <w:rPr>
          <w:rFonts w:ascii="Times New Roman" w:hAnsi="Times New Roman" w:cs="Times New Roman"/>
        </w:rPr>
        <w:t>.</w:t>
      </w:r>
    </w:p>
    <w:p w:rsidR="00FB48FA" w:rsidRPr="00CA4506" w:rsidRDefault="00FB48FA" w:rsidP="005172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4506">
        <w:rPr>
          <w:rFonts w:ascii="Times New Roman" w:hAnsi="Times New Roman" w:cs="Times New Roman"/>
          <w:b/>
        </w:rPr>
        <w:t>1</w:t>
      </w:r>
      <w:r w:rsidR="00193218">
        <w:rPr>
          <w:rFonts w:ascii="Times New Roman" w:hAnsi="Times New Roman" w:cs="Times New Roman"/>
          <w:b/>
        </w:rPr>
        <w:t>8</w:t>
      </w:r>
      <w:r w:rsidRPr="00CA4506">
        <w:rPr>
          <w:rFonts w:ascii="Times New Roman" w:hAnsi="Times New Roman" w:cs="Times New Roman"/>
          <w:b/>
        </w:rPr>
        <w:t>. О вступлении в силу настоящего Порядка</w:t>
      </w:r>
    </w:p>
    <w:p w:rsidR="00531261" w:rsidRPr="00CA4506" w:rsidRDefault="00FB48FA" w:rsidP="00517266">
      <w:pPr>
        <w:spacing w:line="360" w:lineRule="auto"/>
        <w:jc w:val="both"/>
        <w:rPr>
          <w:rFonts w:ascii="Times New Roman" w:hAnsi="Times New Roman" w:cs="Times New Roman"/>
        </w:rPr>
      </w:pPr>
      <w:r w:rsidRPr="00CA4506">
        <w:rPr>
          <w:rFonts w:ascii="Times New Roman" w:hAnsi="Times New Roman" w:cs="Times New Roman"/>
        </w:rPr>
        <w:t>Настоящий Порядок вступает в силу со дня его утверждения.</w:t>
      </w:r>
    </w:p>
    <w:sectPr w:rsidR="00531261" w:rsidRPr="00CA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61"/>
    <w:rsid w:val="00193218"/>
    <w:rsid w:val="0033091D"/>
    <w:rsid w:val="003644D8"/>
    <w:rsid w:val="003E4355"/>
    <w:rsid w:val="00517266"/>
    <w:rsid w:val="00531261"/>
    <w:rsid w:val="005E3FFA"/>
    <w:rsid w:val="006B68A8"/>
    <w:rsid w:val="0073010B"/>
    <w:rsid w:val="00750F18"/>
    <w:rsid w:val="008F069E"/>
    <w:rsid w:val="00933499"/>
    <w:rsid w:val="00982804"/>
    <w:rsid w:val="009F2D3A"/>
    <w:rsid w:val="00C87428"/>
    <w:rsid w:val="00CA4506"/>
    <w:rsid w:val="00D231E9"/>
    <w:rsid w:val="00D23590"/>
    <w:rsid w:val="00E44F99"/>
    <w:rsid w:val="00E97E75"/>
    <w:rsid w:val="00F6095F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C8F0-B55E-4B57-B7DC-14407CA2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dcterms:created xsi:type="dcterms:W3CDTF">2014-10-01T10:16:00Z</dcterms:created>
  <dcterms:modified xsi:type="dcterms:W3CDTF">2014-10-01T10:16:00Z</dcterms:modified>
</cp:coreProperties>
</file>