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1" w:rsidRPr="008037F1" w:rsidRDefault="003F6841" w:rsidP="00BC462B">
      <w:pPr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F630D2"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52.5pt;visibility:visible">
            <v:imagedata r:id="rId7" o:title=""/>
          </v:shape>
        </w:pict>
      </w:r>
    </w:p>
    <w:p w:rsidR="003F6841" w:rsidRPr="009D2D46" w:rsidRDefault="003F6841" w:rsidP="00BC462B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3F6841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0EC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F62831" w:rsidRDefault="003F6841" w:rsidP="00BC462B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2831">
        <w:rPr>
          <w:rFonts w:ascii="Times New Roman" w:hAnsi="Times New Roman"/>
          <w:b/>
          <w:bCs/>
          <w:sz w:val="28"/>
          <w:szCs w:val="28"/>
          <w:lang w:eastAsia="ru-RU"/>
        </w:rPr>
        <w:t>Принят Постан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овлением Народного Совета 13 февраля </w:t>
      </w:r>
      <w:r w:rsidRPr="00F62831">
        <w:rPr>
          <w:rFonts w:ascii="Times New Roman" w:hAnsi="Times New Roman"/>
          <w:b/>
          <w:bCs/>
          <w:sz w:val="28"/>
          <w:szCs w:val="28"/>
          <w:lang w:eastAsia="ru-RU"/>
        </w:rPr>
        <w:t>2015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C170EC" w:rsidRDefault="003F6841" w:rsidP="00BC462B">
      <w:pPr>
        <w:spacing w:after="360"/>
        <w:contextualSpacing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Pr="00C170EC">
          <w:rPr>
            <w:rStyle w:val="Hyperlink"/>
            <w:rFonts w:ascii="Times New Roman" w:hAnsi="Times New Roman" w:cs="Calibri"/>
            <w:i/>
            <w:sz w:val="28"/>
            <w:szCs w:val="28"/>
          </w:rPr>
          <w:t xml:space="preserve">(С изменениями, внесенными Законом от </w:t>
        </w:r>
        <w:r>
          <w:rPr>
            <w:rStyle w:val="Hyperlink"/>
            <w:rFonts w:ascii="Times New Roman" w:hAnsi="Times New Roman" w:cs="Calibri"/>
            <w:i/>
            <w:sz w:val="28"/>
            <w:szCs w:val="28"/>
          </w:rPr>
          <w:t xml:space="preserve">14.08.2015 </w:t>
        </w:r>
        <w:r w:rsidRPr="00C170EC">
          <w:rPr>
            <w:rStyle w:val="Hyperlink"/>
            <w:rFonts w:ascii="Times New Roman" w:hAnsi="Times New Roman" w:cs="Calibri"/>
            <w:i/>
            <w:sz w:val="28"/>
            <w:szCs w:val="28"/>
          </w:rPr>
          <w:t>№ 74-</w:t>
        </w:r>
        <w:r w:rsidRPr="00C170EC">
          <w:rPr>
            <w:rStyle w:val="Hyperlink"/>
            <w:rFonts w:ascii="Times New Roman" w:hAnsi="Times New Roman" w:cs="Calibri"/>
            <w:i/>
            <w:sz w:val="28"/>
            <w:szCs w:val="28"/>
            <w:lang w:val="uk-UA"/>
          </w:rPr>
          <w:t>ІНС</w:t>
        </w:r>
        <w:r w:rsidRPr="00C170EC">
          <w:rPr>
            <w:rStyle w:val="Hyperlink"/>
            <w:rFonts w:ascii="Times New Roman" w:hAnsi="Times New Roman" w:cs="Calibri"/>
            <w:i/>
            <w:sz w:val="28"/>
            <w:szCs w:val="28"/>
          </w:rPr>
          <w:t>)</w:t>
        </w:r>
      </w:hyperlink>
    </w:p>
    <w:p w:rsidR="003F6841" w:rsidRPr="00C170EC" w:rsidRDefault="003F6841" w:rsidP="00C170EC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C170EC" w:rsidRDefault="003F6841" w:rsidP="00C170EC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Настоящий Закон определяет задачи, правовые основы их осуществления, полномочия республиканских органов исполнительной власти, муниципальных органов, руководителей предприятий, учреждений и организаций, права и обязанности граждан в области гражданской обороны.</w:t>
      </w:r>
    </w:p>
    <w:p w:rsidR="003F6841" w:rsidRPr="00C170EC" w:rsidRDefault="003F6841" w:rsidP="00C170EC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trong"/>
          <w:sz w:val="28"/>
          <w:szCs w:val="28"/>
        </w:rPr>
      </w:pPr>
      <w:r w:rsidRPr="00C170EC">
        <w:rPr>
          <w:rStyle w:val="Strong"/>
          <w:b w:val="0"/>
          <w:sz w:val="28"/>
          <w:szCs w:val="28"/>
        </w:rPr>
        <w:t>РАЗДЕЛ I</w:t>
      </w:r>
    </w:p>
    <w:p w:rsidR="003F6841" w:rsidRPr="00C170EC" w:rsidRDefault="003F6841" w:rsidP="00C170EC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C170EC">
        <w:rPr>
          <w:rStyle w:val="Strong"/>
          <w:sz w:val="28"/>
          <w:szCs w:val="28"/>
        </w:rPr>
        <w:t>ОБЩИЕ ПОЛОЖЕНИЯ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Основные определения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E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Гражданская оборона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C170EC">
        <w:rPr>
          <w:rFonts w:ascii="Times New Roman" w:hAnsi="Times New Roman" w:cs="Times New Roman"/>
          <w:sz w:val="28"/>
          <w:szCs w:val="28"/>
        </w:rPr>
        <w:t>;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  <w:shd w:val="clear" w:color="auto" w:fill="FFFFFF"/>
          <w:lang w:eastAsia="en-US"/>
        </w:rPr>
        <w:t xml:space="preserve">мероприятия по гражданской обороне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</w:t>
      </w:r>
      <w:r w:rsidRPr="00C170EC">
        <w:rPr>
          <w:sz w:val="28"/>
          <w:szCs w:val="28"/>
          <w:shd w:val="clear" w:color="auto" w:fill="FFFFFF"/>
        </w:rPr>
        <w:t>Донецкой Народной Республики</w:t>
      </w:r>
      <w:r w:rsidRPr="00C170EC">
        <w:rPr>
          <w:sz w:val="28"/>
          <w:szCs w:val="28"/>
        </w:rPr>
        <w:t>;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территория, отнесенная к группе по гражданской обороне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нештатные формирования по обеспечению выполнения мероприятий по гражданской обороне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Правовое регулирование в области гражданской обороны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1. Правовое регулирование в области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170EC">
        <w:rPr>
          <w:sz w:val="28"/>
          <w:szCs w:val="28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70EC">
        <w:rPr>
          <w:sz w:val="28"/>
          <w:szCs w:val="28"/>
        </w:rPr>
        <w:t>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170EC">
        <w:rPr>
          <w:sz w:val="28"/>
          <w:szCs w:val="28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170EC">
        <w:rPr>
          <w:sz w:val="28"/>
          <w:szCs w:val="28"/>
        </w:rPr>
        <w:t xml:space="preserve">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Донецкой Народной Республики чрезвычайного и (или) </w:t>
      </w:r>
      <w:hyperlink r:id="rId9" w:tooltip="Федеральный конституционный закон от 30.01.2002 N 1-ФКЗ (ред. от 28.12.2010) &quot;О военном положении&quot;{КонсультантПлюс}" w:history="1">
        <w:r w:rsidRPr="00C170EC">
          <w:rPr>
            <w:rStyle w:val="Hyperlink"/>
            <w:color w:val="auto"/>
            <w:sz w:val="28"/>
            <w:szCs w:val="28"/>
            <w:u w:val="none"/>
          </w:rPr>
          <w:t>военного положения</w:t>
        </w:r>
      </w:hyperlink>
      <w:r w:rsidRPr="00C170EC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Основные задачи в области гражданской обороны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Основными задачами в области гражданской обороны являются: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70EC">
        <w:rPr>
          <w:sz w:val="28"/>
          <w:szCs w:val="28"/>
        </w:rPr>
        <w:t>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3F6841" w:rsidRPr="00C170EC" w:rsidRDefault="003F6841" w:rsidP="00C170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170EC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3F6841" w:rsidRPr="00C170EC" w:rsidRDefault="003F6841" w:rsidP="00C170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170EC">
        <w:rPr>
          <w:sz w:val="28"/>
          <w:szCs w:val="28"/>
        </w:rPr>
        <w:t>обеспечение укрытия в защитных сооружениях гражданской обороны;</w:t>
      </w:r>
    </w:p>
    <w:p w:rsidR="003F6841" w:rsidRPr="00C170EC" w:rsidRDefault="003F6841" w:rsidP="00C170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170EC">
        <w:rPr>
          <w:sz w:val="28"/>
          <w:szCs w:val="28"/>
        </w:rPr>
        <w:t>обеспечение средствами индивидуальной защиты;</w:t>
      </w:r>
    </w:p>
    <w:p w:rsidR="003F6841" w:rsidRPr="00C170EC" w:rsidRDefault="003F6841" w:rsidP="00C170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170EC">
        <w:rPr>
          <w:sz w:val="28"/>
          <w:szCs w:val="28"/>
        </w:rPr>
        <w:t>эвакуацию населения, материальных и культурных ценностей в безопасные районы;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:rsidR="003F6841" w:rsidRPr="00C170EC" w:rsidRDefault="003F6841" w:rsidP="00C170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C170EC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2. 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170EC">
        <w:rPr>
          <w:sz w:val="28"/>
          <w:szCs w:val="28"/>
        </w:rPr>
        <w:t>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170EC">
        <w:rPr>
          <w:sz w:val="28"/>
          <w:szCs w:val="28"/>
        </w:rPr>
        <w:t>декларирование безопасности объектов повышенной опасности;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170EC">
        <w:rPr>
          <w:sz w:val="28"/>
          <w:szCs w:val="28"/>
        </w:rPr>
        <w:t>выполнение инженерно-технических мероприятий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170EC">
        <w:rPr>
          <w:sz w:val="28"/>
          <w:szCs w:val="28"/>
        </w:rPr>
        <w:t>Государственный контроль и надзор в области гражданской обороны, взаимодействие органов управления сил и средств гражданской обороны, предназначенных для предупреждения и реагирования на чрезвычайные ситуации.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170EC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170EC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:rsidR="003F6841" w:rsidRPr="00C170EC" w:rsidRDefault="003F6841" w:rsidP="00C170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170EC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Порядок выполнения мероприятий гражданской обороны определяется законами и другими нормативными правовыми актами Донецкой Народной Республики.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Система гражданской обороны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1. 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территориально-производственному принципу.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2. Функционирование системы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 xml:space="preserve">3. 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10" w:history="1">
        <w:r w:rsidRPr="00C170EC">
          <w:rPr>
            <w:rStyle w:val="Hyperlink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Pr="00C170EC">
        <w:rPr>
          <w:sz w:val="28"/>
          <w:szCs w:val="28"/>
        </w:rPr>
        <w:t>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170EC">
        <w:rPr>
          <w:sz w:val="28"/>
          <w:szCs w:val="28"/>
        </w:rPr>
        <w:t>Систему гражданской обороны составляют: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170EC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170EC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170EC">
        <w:rPr>
          <w:sz w:val="28"/>
          <w:szCs w:val="28"/>
        </w:rPr>
        <w:t>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170EC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170EC">
        <w:rPr>
          <w:sz w:val="28"/>
          <w:szCs w:val="28"/>
        </w:rPr>
        <w:t>системы связи, оповещения и информационного обеспечения;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C170EC">
        <w:rPr>
          <w:sz w:val="28"/>
          <w:szCs w:val="28"/>
        </w:rPr>
        <w:t>фонды финансовых, медицинских и материально-технических ресурсов, предназначенные для ликвидации чрезвычайных ситуаций;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C170EC">
        <w:rPr>
          <w:sz w:val="28"/>
          <w:szCs w:val="28"/>
        </w:rPr>
        <w:t>специализированные службы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C170EC">
        <w:rPr>
          <w:sz w:val="28"/>
          <w:szCs w:val="28"/>
        </w:rPr>
        <w:t>курсы и учебные заведения подготовки и переподготовки специалистов и населения по вопросам гражданской обороны.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170EC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Руководство гражданской обороной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70EC">
        <w:rPr>
          <w:sz w:val="28"/>
          <w:szCs w:val="28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</w:t>
      </w:r>
      <w:r w:rsidRPr="00C170EC">
        <w:rPr>
          <w:sz w:val="28"/>
          <w:szCs w:val="28"/>
          <w:shd w:val="clear" w:color="auto" w:fill="FFFFFF"/>
        </w:rPr>
        <w:t xml:space="preserve">республиканский орган исполнительной власти, </w:t>
      </w:r>
      <w:r w:rsidRPr="00C170EC">
        <w:rPr>
          <w:sz w:val="28"/>
          <w:szCs w:val="28"/>
        </w:rPr>
        <w:t>к полномочиям которого отнесены вопросы гражданской обороны.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170EC">
        <w:rPr>
          <w:sz w:val="28"/>
          <w:szCs w:val="28"/>
        </w:rPr>
        <w:t>Непосредственное выполнение задач гражданской обороны осуществляется органами управления по вопросам гражданской обороны, созданными в республиканских органах исполнительной власти, муниципальных органах, на предприятиях, в организациях и в учреждениях, независимо от форм собственности, согласно положения, утвержденного Советом Министров Донецкой Народной Республики.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Hyperlink"/>
          <w:i/>
          <w:sz w:val="28"/>
          <w:szCs w:val="28"/>
          <w:lang w:val="uk-UA"/>
        </w:rPr>
      </w:pPr>
      <w:hyperlink r:id="rId11" w:history="1">
        <w:r w:rsidRPr="00C170EC">
          <w:rPr>
            <w:rStyle w:val="Hyperlink"/>
            <w:i/>
            <w:sz w:val="28"/>
            <w:szCs w:val="28"/>
          </w:rPr>
          <w:t>(Часть 3 статьи 6 изложена в новой редакции в соответ</w:t>
        </w:r>
        <w:r>
          <w:rPr>
            <w:rStyle w:val="Hyperlink"/>
            <w:i/>
            <w:sz w:val="28"/>
            <w:szCs w:val="28"/>
          </w:rPr>
          <w:t>ствии с Законом от 14.08.2015</w:t>
        </w:r>
        <w:r w:rsidRPr="00C170EC">
          <w:rPr>
            <w:rStyle w:val="Hyperlink"/>
            <w:i/>
            <w:sz w:val="28"/>
            <w:szCs w:val="28"/>
          </w:rPr>
          <w:t xml:space="preserve"> № 74-</w:t>
        </w:r>
        <w:r w:rsidRPr="00C170EC">
          <w:rPr>
            <w:rStyle w:val="Hyperlink"/>
            <w:i/>
            <w:sz w:val="28"/>
            <w:szCs w:val="28"/>
            <w:lang w:val="uk-UA"/>
          </w:rPr>
          <w:t>ІНС)</w:t>
        </w:r>
      </w:hyperlink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C170EC">
        <w:rPr>
          <w:rStyle w:val="Hyperlink"/>
          <w:i/>
          <w:sz w:val="28"/>
          <w:szCs w:val="28"/>
          <w:lang w:val="uk-UA"/>
        </w:rPr>
        <w:br w:type="column"/>
      </w:r>
      <w:r w:rsidRPr="00C170EC">
        <w:rPr>
          <w:bCs/>
          <w:sz w:val="28"/>
          <w:szCs w:val="28"/>
        </w:rPr>
        <w:t>РАЗДЕЛ II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0EC">
        <w:rPr>
          <w:rFonts w:ascii="Times New Roman" w:hAnsi="Times New Roman" w:cs="Times New Roman"/>
          <w:b/>
          <w:bCs/>
          <w:sz w:val="28"/>
          <w:szCs w:val="28"/>
        </w:rPr>
        <w:t>ПОЛНОМОЧИЯ ОРГАНОВ ЗАКОНОДА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ТЕЛЬНОЙ, ИСПОЛНИТЕЛЬНОЙ ВЛАСТИ, </w:t>
      </w:r>
      <w:r w:rsidRPr="00C170EC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САМОУПРАВЛЕНИЯ, РУКОВОДИТЕЛЕЙ ПРЕДПРИЯТИЙ, УЧРЕЖДЕНИЙ И ОРГАНИЗАЦИЙ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Полномочия Главы Донецкой Народной Республики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Глава Донецкой Народной Республики: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а) определяет основные направления единой государственной политики в области гражданской обороны;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170EC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170EC">
        <w:rPr>
          <w:sz w:val="28"/>
          <w:szCs w:val="28"/>
        </w:rPr>
        <w:t>Статья 8.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Полномочия Народного Совета Донецкой Народной Республики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Принимает соответствующие нормативные правовые акты в области гражданской обороны.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170EC">
        <w:rPr>
          <w:sz w:val="28"/>
          <w:szCs w:val="28"/>
        </w:rPr>
        <w:t>Статья 9.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Полномочия Совета Министров Донецкой Народной Республики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Совет Министров Донецкой Народной Республики: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а) обеспечивает координацию реализации единой государственной политики в области гражданской обороны;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б) обеспечивает осуществление мероприятий по предупреждению чрезвычайных ситуаций и ликвидации их последствий, определяет порядок их выполнения;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170EC">
        <w:rPr>
          <w:sz w:val="28"/>
          <w:szCs w:val="28"/>
        </w:rPr>
        <w:t>осуществляет руководство гражданской обороной;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г) определяет порядок эвакуации населения, материальных и культурных ценностей в безопасные районы;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170EC">
        <w:rPr>
          <w:sz w:val="28"/>
          <w:szCs w:val="28"/>
        </w:rPr>
        <w:t>издает нормативные правовые акты в области гражданской обороны и организует разработку проектов законов в области гражданской обороны;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е) 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этих действий, возникновении чрезвычайных ситуаций, определяет их объем и порядок использования;</w:t>
      </w:r>
    </w:p>
    <w:p w:rsidR="003F6841" w:rsidRPr="00C170EC" w:rsidRDefault="003F6841" w:rsidP="00C170EC">
      <w:pPr>
        <w:pStyle w:val="HTMLPreformatted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70EC">
        <w:rPr>
          <w:rFonts w:ascii="Times New Roman" w:hAnsi="Times New Roman" w:cs="Times New Roman"/>
          <w:sz w:val="28"/>
          <w:szCs w:val="28"/>
        </w:rPr>
        <w:t>создает единую систему подготовки органов управления в области гражданской обороны, сил гражданской обороны и населения к действиям в условиях ведения военных действий, чрезвычайных ситуаций;</w:t>
      </w:r>
    </w:p>
    <w:p w:rsidR="003F6841" w:rsidRPr="00C170EC" w:rsidRDefault="003F6841" w:rsidP="00C170EC">
      <w:pPr>
        <w:pStyle w:val="HTMLPreformatted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з) определяет порядок создания аварийно-спасательных служб и контроля за их деятельностью, специализированных и невоенизированных формирований гражданской обороны;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и) утверждает План гражданской обороны 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  <w:shd w:val="clear" w:color="auto" w:fill="FFFFFF"/>
        </w:rPr>
        <w:t>к) устанавливает порядок отнесения территорий к группам по гражданской обороне, а субъектов хозяйствования – к категориям по гражданской обороне, утверждает их перечень</w:t>
      </w:r>
      <w:r w:rsidRPr="00C170EC">
        <w:rPr>
          <w:sz w:val="28"/>
          <w:szCs w:val="28"/>
        </w:rPr>
        <w:t>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Pr="00C170EC">
        <w:rPr>
          <w:sz w:val="28"/>
          <w:szCs w:val="28"/>
        </w:rPr>
        <w:t>устанавливает порядок сбора и осуществления обмена информацией в сфере защиты населения и территорий от чрезвычайных ситуаций;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м)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устанавливает критерии классификации чрезвычайных ситуаций природного и техногенного характера;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Pr="00C170EC">
        <w:rPr>
          <w:sz w:val="28"/>
          <w:szCs w:val="28"/>
        </w:rPr>
        <w:t>разрабатывает и осуществляет общегосударственные программы в сфере защиты населения и территорий от чрезвычайных ситуаций;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Pr="00C170EC">
        <w:rPr>
          <w:sz w:val="28"/>
          <w:szCs w:val="28"/>
        </w:rPr>
        <w:t>осуществляет мероприятия по социальной защите пострадавших от последствий чрезвычайных ситуаций;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п) </w:t>
      </w:r>
      <w:r w:rsidRPr="00C170EC">
        <w:rPr>
          <w:sz w:val="28"/>
          <w:szCs w:val="28"/>
        </w:rPr>
        <w:t>создает соответствующие комиссии для координации деятельности государственных органов исполнительной власти по вопросам предупреждения чрезвычайных ситуаций и ликвидации их последствий</w:t>
      </w:r>
      <w:r w:rsidRPr="00C170EC">
        <w:rPr>
          <w:bCs/>
          <w:sz w:val="28"/>
          <w:szCs w:val="28"/>
        </w:rPr>
        <w:t>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р) 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с) утверждает структуру республиканского органа исполнительной власти, к полномочиям которого отнесены вопросы гражданской обороны, устанавливает предельную численность его сотрудников;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Pr="00C170EC">
        <w:rPr>
          <w:sz w:val="28"/>
          <w:szCs w:val="28"/>
        </w:rPr>
        <w:t>утверждает ежегодный план основных мероприятий гражданской обороны;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Pr="00C170EC">
        <w:rPr>
          <w:sz w:val="28"/>
          <w:szCs w:val="28"/>
        </w:rPr>
        <w:t>осуществляет иные полномочия в области гражданской обороны в соответствии с законодательством Донецкой Народной Республики.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10.</w:t>
      </w:r>
      <w:r>
        <w:rPr>
          <w:b/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Полномочия республиканского</w:t>
      </w:r>
      <w:r w:rsidRPr="00C170EC">
        <w:rPr>
          <w:b/>
          <w:bCs/>
          <w:sz w:val="28"/>
          <w:szCs w:val="28"/>
          <w:shd w:val="clear" w:color="auto" w:fill="FFFFFF"/>
        </w:rPr>
        <w:t xml:space="preserve"> органа исполнительной власти, </w:t>
      </w:r>
      <w:r w:rsidRPr="00C170EC">
        <w:rPr>
          <w:b/>
          <w:bCs/>
          <w:sz w:val="28"/>
          <w:szCs w:val="28"/>
        </w:rPr>
        <w:t>к полномочиям которого отнесены вопросы гражданской обороны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Республиканский</w:t>
      </w:r>
      <w:r w:rsidRPr="00C170EC">
        <w:rPr>
          <w:sz w:val="28"/>
          <w:szCs w:val="28"/>
          <w:shd w:val="clear" w:color="auto" w:fill="FFFFFF"/>
        </w:rPr>
        <w:t xml:space="preserve"> орган исполнительной власти, </w:t>
      </w:r>
      <w:r w:rsidRPr="00C170EC">
        <w:rPr>
          <w:sz w:val="28"/>
          <w:szCs w:val="28"/>
        </w:rPr>
        <w:t>к полномочиям которого отнесены вопросы гражданской обороны: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0EC">
        <w:rPr>
          <w:sz w:val="28"/>
          <w:szCs w:val="28"/>
          <w:shd w:val="clear" w:color="auto" w:fill="FFFFFF"/>
        </w:rPr>
        <w:t>а) обеспечивает реализацию государственной политики в области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0EC">
        <w:rPr>
          <w:sz w:val="28"/>
          <w:szCs w:val="28"/>
          <w:shd w:val="clear" w:color="auto" w:fill="FFFFFF"/>
        </w:rPr>
        <w:t>б) осуществляет соответствующее нормативное правовое регулирование, а также специальные, разрешительные и контрольные функции в области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170EC">
        <w:rPr>
          <w:sz w:val="28"/>
          <w:szCs w:val="28"/>
        </w:rPr>
        <w:t>осуществляет координацию деятельности республиканских органов исполнительной власти, муниципальных органов, предприятий, учреждений и организаций по вопросам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170EC">
        <w:rPr>
          <w:sz w:val="28"/>
          <w:szCs w:val="28"/>
        </w:rPr>
        <w:t>привлекает силы и средства, необходимые для проведения аварийно-спасательных и других неотложных работ, координирует их деятельность во время ликвидации чрезвычайных ситуаций природного и техногенного характера;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д) организует работу по тушению пожаров, спасению людей и оказанию помощи при ликвидации последствий стихийного бедствия, чрезвычайных ситуаций природного и техногенного характера;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е) </w:t>
      </w:r>
      <w:r w:rsidRPr="00C170EC">
        <w:rPr>
          <w:sz w:val="28"/>
          <w:szCs w:val="28"/>
          <w:shd w:val="clear" w:color="auto" w:fill="FFFFFF"/>
        </w:rPr>
        <w:t>осуществляет надзор за соблюдением требований законодательства по вопросам гражданской обороны органами исполнительной власти и муниципальными органами, руководителями предприятий, учреждений и организаций независимо от форм собственности;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определяет порядок создания и поддержания в готовности объектов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C170EC">
        <w:rPr>
          <w:sz w:val="28"/>
          <w:szCs w:val="28"/>
        </w:rPr>
        <w:t>осуществляет мероприятия по внедрению инженерно-технических мероприятий гражданской обороны, осуществляет нормативное правовое регулирование в этой сфере;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и) 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 xml:space="preserve">к) определяет порядок проведения мероприятий по эвакуации населения, координирует деятельность республиканских и местных органов исполнительной власти по этим вопросам; 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л) </w:t>
      </w:r>
      <w:r w:rsidRPr="00C170EC">
        <w:rPr>
          <w:sz w:val="28"/>
          <w:szCs w:val="28"/>
          <w:shd w:val="clear" w:color="auto" w:fill="FFFFFF"/>
        </w:rPr>
        <w:t>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этих действий (чрезвычайных ситуаций), контролирует создание и функционирование этих систем;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м) 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н) </w:t>
      </w:r>
      <w:r w:rsidRPr="00C170EC">
        <w:rPr>
          <w:sz w:val="28"/>
          <w:szCs w:val="28"/>
          <w:shd w:val="clear" w:color="auto" w:fill="FFFFFF"/>
        </w:rPr>
        <w:t>создает в соответствии с законодательством Донецкой Народной Республики предприятия по производству специальной техники, средств защиты населения, контроля и т. п.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Полномочия республиканских органов исполнительной власти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Республиканские органы исполнительной власти 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а) 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б) разрабатывают и реализуют планы гражданской обороны, согласованные с республиканским органом исполнительной власти, </w:t>
      </w:r>
      <w:r w:rsidRPr="00C170EC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в) организуют разработку инженерно-технических мероприятий гражданской обороны в своей отрасли;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г) 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д) 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е) 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ж) 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з) 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и) разрабатывают и утверждают отраслевые нормы и правила безопасности производства, технологических процессов, продукции.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  <w:shd w:val="clear" w:color="auto" w:fill="FFFFFF"/>
        </w:rPr>
        <w:t>Полномочия муниципальных органов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0EC">
        <w:rPr>
          <w:sz w:val="28"/>
          <w:szCs w:val="28"/>
          <w:shd w:val="clear" w:color="auto" w:fill="FFFFFF"/>
        </w:rPr>
        <w:t>Муниципальные органы в пределах своих полномочий в границах соответствующих территорий: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 </w:t>
      </w:r>
      <w:r w:rsidRPr="00C170EC">
        <w:rPr>
          <w:sz w:val="28"/>
          <w:szCs w:val="28"/>
          <w:shd w:val="clear" w:color="auto" w:fill="FFFFFF"/>
        </w:rPr>
        <w:t>обеспечивают реализацию государственной политики в области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Pr="00C170EC">
        <w:rPr>
          <w:sz w:val="28"/>
          <w:szCs w:val="28"/>
          <w:shd w:val="clear" w:color="auto" w:fill="FFFFFF"/>
        </w:rPr>
        <w:t>принимают нормативные акты в области гражданской обороны, обеспечивают контроль за их реализацией;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0EC">
        <w:rPr>
          <w:sz w:val="28"/>
          <w:szCs w:val="28"/>
          <w:shd w:val="clear" w:color="auto" w:fill="FFFFFF"/>
        </w:rPr>
        <w:t>в)</w:t>
      </w:r>
      <w:r>
        <w:rPr>
          <w:sz w:val="28"/>
          <w:szCs w:val="28"/>
          <w:shd w:val="clear" w:color="auto" w:fill="FFFFFF"/>
        </w:rPr>
        <w:t> </w:t>
      </w:r>
      <w:r w:rsidRPr="00C170EC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Pr="00C170EC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и ликвидации </w:t>
      </w:r>
      <w:r w:rsidRPr="00C170EC">
        <w:rPr>
          <w:sz w:val="28"/>
          <w:szCs w:val="28"/>
        </w:rPr>
        <w:t xml:space="preserve">чрезвычайных ситуаций. Осуществляют руководство </w:t>
      </w:r>
      <w:r w:rsidRPr="00C170EC">
        <w:rPr>
          <w:sz w:val="28"/>
          <w:szCs w:val="28"/>
          <w:shd w:val="clear" w:color="auto" w:fill="FFFFFF"/>
        </w:rPr>
        <w:t>территориальной подсистемой;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170EC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C170EC">
        <w:rPr>
          <w:sz w:val="28"/>
          <w:szCs w:val="28"/>
        </w:rPr>
        <w:t xml:space="preserve">создают финансовые и материальные резервы для </w:t>
      </w:r>
      <w:r w:rsidRPr="00C170EC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Pr="00C170EC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 xml:space="preserve">обеспечивают сбор и обмен информацией в </w:t>
      </w:r>
      <w:r w:rsidRPr="00C170EC">
        <w:rPr>
          <w:sz w:val="28"/>
          <w:szCs w:val="28"/>
          <w:shd w:val="clear" w:color="auto" w:fill="FFFFFF"/>
        </w:rPr>
        <w:t xml:space="preserve">области гражданской обороны, своевременное оповещение и информирование населения об угрозе или возникновении </w:t>
      </w:r>
      <w:r w:rsidRPr="00C170EC">
        <w:rPr>
          <w:sz w:val="28"/>
          <w:szCs w:val="28"/>
        </w:rPr>
        <w:t>чрезвычайных ситуаций;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C170EC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C170EC">
        <w:rPr>
          <w:sz w:val="28"/>
          <w:szCs w:val="28"/>
        </w:rPr>
        <w:t>обеспечивают проведение эвакуационных мероприятий;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Pr="00C170EC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:rsidR="003F6841" w:rsidRPr="00C170EC" w:rsidRDefault="003F6841" w:rsidP="00C170E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Pr="00C170EC">
        <w:rPr>
          <w:sz w:val="28"/>
          <w:szCs w:val="28"/>
        </w:rPr>
        <w:t>осуществляют иные полномочия в области гражданской обороны в соответствии с законодательством Донецкой Народной Республики.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0EC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Pr="00C170EC">
        <w:rPr>
          <w:b/>
          <w:bCs/>
          <w:sz w:val="28"/>
          <w:szCs w:val="28"/>
        </w:rPr>
        <w:t>предприятий, учреждений и организаций</w:t>
      </w:r>
      <w:r w:rsidRPr="00C170EC">
        <w:rPr>
          <w:b/>
          <w:bCs/>
          <w:sz w:val="28"/>
          <w:szCs w:val="28"/>
          <w:shd w:val="clear" w:color="auto" w:fill="FFFFFF"/>
        </w:rPr>
        <w:t xml:space="preserve"> в области гражданской обороны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Руководство предприятий, учреждений и организаций независимо от форм собственности и подчинения: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а) обеспечивает своих работников средствами индивидуальной и коллективной защиты;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б) создает и содержит материальные резервы в целях гражданской обороны, для предупреждения и ликвидации чрезвычайных ситуаций;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в) 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планирует осуществление эвакуационных мероприятий;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170EC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 xml:space="preserve">е) 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>ж) проводит мероприятия по поддержанию своего устойчивого функционирования в военное время;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C170EC">
        <w:rPr>
          <w:sz w:val="28"/>
          <w:szCs w:val="28"/>
        </w:rPr>
        <w:t>создает формирования для ликвидации последствий чрезвычайных ситуаций, обеспечивает их готовность к практическим действиям;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C170EC">
        <w:rPr>
          <w:sz w:val="28"/>
          <w:szCs w:val="28"/>
        </w:rPr>
        <w:t>планирует и выполняет другие мероприятия по гражданской обороне и несет связанные с этим материальные и финансовые расходы;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Pr="00C170EC">
        <w:rPr>
          <w:sz w:val="28"/>
          <w:szCs w:val="28"/>
        </w:rPr>
        <w:t>несет ответственность за защиту населения, проживающего в зонах возможного поражения, от чрезвычайных ситуаций, возникших на территории объекта.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170EC">
        <w:rPr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3F6841" w:rsidRPr="00C170EC" w:rsidRDefault="003F6841" w:rsidP="00C170E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</w:rPr>
        <w:t xml:space="preserve">3. Типовой </w:t>
      </w:r>
      <w:hyperlink r:id="rId12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Pr="00C170EC">
          <w:rPr>
            <w:sz w:val="28"/>
            <w:szCs w:val="28"/>
          </w:rPr>
          <w:t>порядок</w:t>
        </w:r>
      </w:hyperlink>
      <w:r w:rsidRPr="00C170EC">
        <w:rPr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 определяется республиканским органом исполнительной власти, уполномоченным на решение задач в области гражданской обороны.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Права и обязанности граждан в области гражданской обороны</w:t>
      </w:r>
    </w:p>
    <w:p w:rsidR="003F6841" w:rsidRPr="00C170EC" w:rsidRDefault="003F6841" w:rsidP="00C170EC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70EC">
        <w:rPr>
          <w:sz w:val="28"/>
          <w:szCs w:val="28"/>
        </w:rPr>
        <w:t>Граждане Донецкой Народной Республики имеют право на:</w:t>
      </w:r>
    </w:p>
    <w:p w:rsidR="003F6841" w:rsidRPr="00C170EC" w:rsidRDefault="003F6841" w:rsidP="00C170E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399"/>
      <w:bookmarkEnd w:id="0"/>
      <w:r w:rsidRPr="00C170EC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3F6841" w:rsidRPr="00C170EC" w:rsidRDefault="003F6841" w:rsidP="00C170E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:rsidR="003F6841" w:rsidRPr="00C170EC" w:rsidRDefault="003F6841" w:rsidP="00C170E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170EC">
        <w:rPr>
          <w:sz w:val="28"/>
          <w:szCs w:val="28"/>
        </w:rPr>
        <w:t>Граждане Донецкой Народной Республики обязаны:</w:t>
      </w:r>
    </w:p>
    <w:p w:rsidR="003F6841" w:rsidRPr="00C170EC" w:rsidRDefault="003F6841" w:rsidP="00C170E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:rsidR="003F6841" w:rsidRPr="00C170EC" w:rsidRDefault="003F6841" w:rsidP="00C170E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3F6841" w:rsidRPr="00C170EC" w:rsidRDefault="003F6841" w:rsidP="00C170E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оказывать при необходимости содействие органам государственной власти и организациям в решении задач в области гражданской обороны.</w:t>
      </w:r>
    </w:p>
    <w:p w:rsidR="003F6841" w:rsidRPr="00C170EC" w:rsidRDefault="003F6841" w:rsidP="00C93FAA">
      <w:pPr>
        <w:pStyle w:val="Heading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C170EC">
        <w:rPr>
          <w:b w:val="0"/>
          <w:sz w:val="28"/>
          <w:szCs w:val="28"/>
        </w:rPr>
        <w:t>РАЗДЕЛ I</w:t>
      </w:r>
      <w:r w:rsidRPr="00C170EC">
        <w:rPr>
          <w:b w:val="0"/>
          <w:sz w:val="28"/>
          <w:szCs w:val="28"/>
          <w:lang w:val="uk-UA"/>
        </w:rPr>
        <w:t>ІІ</w:t>
      </w:r>
    </w:p>
    <w:p w:rsidR="003F6841" w:rsidRPr="00C170EC" w:rsidRDefault="003F6841" w:rsidP="00C170EC">
      <w:pPr>
        <w:pStyle w:val="Heading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C170EC">
        <w:rPr>
          <w:sz w:val="28"/>
          <w:szCs w:val="28"/>
        </w:rPr>
        <w:t>СИЛЫ ГРАЖДАНСКОЙ ОБОРОНЫ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а) государственная оперативно-спасательная служба;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б) государственная военизированная горноспасательная служба;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</w:rPr>
        <w:t xml:space="preserve">в) муниципальные 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аварийно-спасательные службы;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г) специализированные объектовые аварийно-спасательные службы;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д) специализированные службы гражданской обороны;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е) невоенизированные формирования гражданской обороны.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16. </w:t>
      </w:r>
      <w:r w:rsidRPr="00C170EC">
        <w:rPr>
          <w:rFonts w:ascii="Times New Roman" w:hAnsi="Times New Roman" w:cs="Times New Roman"/>
          <w:b/>
          <w:bCs/>
          <w:sz w:val="28"/>
          <w:szCs w:val="28"/>
        </w:rPr>
        <w:t>Государственная оперативно-спасательная служба</w:t>
      </w:r>
      <w:r w:rsidRPr="00C17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0EC">
        <w:rPr>
          <w:sz w:val="28"/>
          <w:szCs w:val="28"/>
        </w:rPr>
        <w:t xml:space="preserve">Государственная оперативно-спасательная служба гражданской обороны – служба, </w:t>
      </w:r>
      <w:r w:rsidRPr="00C170EC">
        <w:rPr>
          <w:sz w:val="28"/>
          <w:szCs w:val="28"/>
          <w:shd w:val="clear" w:color="auto" w:fill="FFFFFF"/>
        </w:rPr>
        <w:t xml:space="preserve">функционирующая в системе </w:t>
      </w:r>
      <w:r w:rsidRPr="00C170EC">
        <w:rPr>
          <w:sz w:val="28"/>
          <w:szCs w:val="28"/>
        </w:rPr>
        <w:t>республиканского</w:t>
      </w:r>
      <w:r w:rsidRPr="00C170EC">
        <w:rPr>
          <w:sz w:val="28"/>
          <w:szCs w:val="28"/>
          <w:shd w:val="clear" w:color="auto" w:fill="FFFFFF"/>
        </w:rPr>
        <w:t xml:space="preserve"> органа исполнительной власти, </w:t>
      </w:r>
      <w:r w:rsidRPr="00C170EC">
        <w:rPr>
          <w:sz w:val="28"/>
          <w:szCs w:val="28"/>
        </w:rPr>
        <w:t>к полномочиям которого отнесены вопросы гражданской обороны</w:t>
      </w:r>
      <w:r w:rsidRPr="00C170EC">
        <w:rPr>
          <w:sz w:val="28"/>
          <w:szCs w:val="28"/>
          <w:shd w:val="clear" w:color="auto" w:fill="FFFFFF"/>
        </w:rPr>
        <w:t>, и состоящая из:</w:t>
      </w:r>
    </w:p>
    <w:p w:rsidR="003F6841" w:rsidRPr="00C170EC" w:rsidRDefault="003F6841" w:rsidP="00C170E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170EC">
        <w:rPr>
          <w:sz w:val="28"/>
          <w:szCs w:val="28"/>
          <w:shd w:val="clear" w:color="auto" w:fill="FFFFFF"/>
        </w:rPr>
        <w:t>органов управления, аварийно-спасательных формирований специального назначения, государственных пожарно-спасательных подразделений (частей), учебных центров, подразделений обеспечения</w:t>
      </w:r>
      <w:r w:rsidRPr="00C170EC">
        <w:rPr>
          <w:sz w:val="28"/>
          <w:szCs w:val="28"/>
        </w:rPr>
        <w:t>.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Государственная военизиро</w:t>
      </w:r>
      <w:r>
        <w:rPr>
          <w:rFonts w:ascii="Times New Roman" w:hAnsi="Times New Roman" w:cs="Times New Roman"/>
          <w:sz w:val="28"/>
          <w:szCs w:val="28"/>
        </w:rPr>
        <w:t>ванная горноспасательная служба </w:t>
      </w:r>
      <w:r w:rsidRPr="00C170EC">
        <w:rPr>
          <w:rFonts w:ascii="Times New Roman" w:hAnsi="Times New Roman" w:cs="Times New Roman"/>
          <w:sz w:val="28"/>
          <w:szCs w:val="28"/>
        </w:rPr>
        <w:t>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Pr="00C170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аварийно-спасательные службы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19.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Специализированные объектовые аварийно-спасательные службы 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объектовые аварийно-спасательные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производств с повышенным риском возникновения чрезвычайных ситуаций.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растений, инженерные, 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170EC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Pr="00C170EC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Советом Министров Донецкой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Pr="00C170EC">
        <w:rPr>
          <w:rFonts w:ascii="Times New Roman" w:hAnsi="Times New Roman" w:cs="Times New Roman"/>
          <w:sz w:val="28"/>
          <w:szCs w:val="28"/>
        </w:rPr>
        <w:t>Республики.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21.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Невоенизированные формирования гражданской обороны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:rsidR="003F6841" w:rsidRPr="00C170EC" w:rsidRDefault="003F6841" w:rsidP="00C170E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70EC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Pr="00C170EC">
        <w:rPr>
          <w:rFonts w:ascii="Times New Roman" w:hAnsi="Times New Roman" w:cs="Times New Roman"/>
          <w:sz w:val="28"/>
          <w:szCs w:val="28"/>
        </w:rPr>
        <w:t>определяется положением о них, утверждаемым Советом Министров Донецкой Народной Республики.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column"/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22.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Pr="00C170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C170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военных формирований и правоохранительных органов специального назначения, образованные в соответствии с законами </w:t>
      </w:r>
      <w:r w:rsidRPr="00C170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C170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для выполнения задач в области гражданской обороны, ликвидации последствий чрезвычайных ситуаций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</w:t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70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Для выполнения отдельных функций в области гражданской обороны могут образовываться общественные организации.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</w:p>
    <w:p w:rsidR="003F6841" w:rsidRPr="00C170EC" w:rsidRDefault="003F6841" w:rsidP="00C170E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организации привлекаются на добровольных или договорных началах к работам по </w:t>
      </w:r>
      <w:r w:rsidRPr="00C1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области гражданской обороны, </w:t>
      </w:r>
      <w:r w:rsidRPr="00C170EC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:rsidR="003F6841" w:rsidRPr="00C170EC" w:rsidRDefault="003F6841" w:rsidP="00C93FAA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  <w:lang w:eastAsia="ru-RU"/>
        </w:rPr>
        <w:br w:type="column"/>
      </w:r>
      <w:r w:rsidRPr="00C170EC">
        <w:rPr>
          <w:rFonts w:ascii="Times New Roman" w:hAnsi="Times New Roman" w:cs="Times New Roman"/>
          <w:spacing w:val="2"/>
          <w:sz w:val="28"/>
          <w:szCs w:val="28"/>
        </w:rPr>
        <w:t>РАЗДЕЛ V</w:t>
      </w:r>
    </w:p>
    <w:p w:rsidR="003F6841" w:rsidRPr="00C170EC" w:rsidRDefault="003F6841" w:rsidP="00C170EC">
      <w:pPr>
        <w:pStyle w:val="Heading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170EC">
        <w:rPr>
          <w:spacing w:val="2"/>
          <w:sz w:val="28"/>
          <w:szCs w:val="28"/>
        </w:rPr>
        <w:t>ЗАКЛЮЧИТЕЛЬНЫЕ И ПЕРЕХОДНЫЕ ПОЛОЖЕНИЯ</w:t>
      </w:r>
    </w:p>
    <w:p w:rsidR="003F6841" w:rsidRPr="00C170EC" w:rsidRDefault="003F6841" w:rsidP="00C170E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Pr="00C170EC">
        <w:rPr>
          <w:sz w:val="28"/>
          <w:szCs w:val="28"/>
        </w:rPr>
        <w:t>24.</w:t>
      </w:r>
      <w:r>
        <w:rPr>
          <w:b/>
          <w:sz w:val="28"/>
          <w:szCs w:val="28"/>
        </w:rPr>
        <w:t> </w:t>
      </w:r>
      <w:r w:rsidRPr="00C170EC">
        <w:rPr>
          <w:b/>
          <w:sz w:val="28"/>
          <w:szCs w:val="28"/>
        </w:rPr>
        <w:t>Финансирование мероприятий по гражданской обороне и защите населения</w:t>
      </w:r>
    </w:p>
    <w:p w:rsidR="003F6841" w:rsidRPr="00C170EC" w:rsidRDefault="003F6841" w:rsidP="00C170E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</w:t>
      </w:r>
      <w:r w:rsidRPr="00C170EC">
        <w:rPr>
          <w:spacing w:val="2"/>
          <w:sz w:val="28"/>
          <w:szCs w:val="28"/>
        </w:rPr>
        <w:t>Обеспечение мероприятий по гражданской обороне и защите населения, проводимых республиканскими органами исполнительной власти Донецкой Народной Республики, осуществляется из государственного бюджета Донецкой Народной Республики.</w:t>
      </w:r>
    </w:p>
    <w:p w:rsidR="003F6841" w:rsidRPr="00C170EC" w:rsidRDefault="003F6841" w:rsidP="00C170E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Pr="00C170EC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:rsidR="003F6841" w:rsidRPr="00C170EC" w:rsidRDefault="003F6841" w:rsidP="00C170E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170E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170EC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средств предприятий, организаций, учреждений.</w:t>
      </w:r>
    </w:p>
    <w:p w:rsidR="003F6841" w:rsidRPr="00C170EC" w:rsidRDefault="003F6841" w:rsidP="00C170E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C170EC">
        <w:rPr>
          <w:sz w:val="28"/>
          <w:szCs w:val="28"/>
        </w:rPr>
        <w:t>Статья 25.</w:t>
      </w:r>
      <w:r>
        <w:rPr>
          <w:sz w:val="28"/>
          <w:szCs w:val="28"/>
        </w:rPr>
        <w:t> </w:t>
      </w:r>
      <w:r w:rsidRPr="00C170EC">
        <w:rPr>
          <w:b/>
          <w:bCs/>
          <w:sz w:val="28"/>
          <w:szCs w:val="28"/>
        </w:rPr>
        <w:t>Ответственность за нарушение законодательства Донецкой Народной Республики в области гражданской обороны</w:t>
      </w:r>
    </w:p>
    <w:p w:rsidR="003F6841" w:rsidRPr="00C170EC" w:rsidRDefault="003F6841" w:rsidP="00C170EC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</w:rPr>
      </w:pPr>
      <w:r w:rsidRPr="00C170EC">
        <w:rPr>
          <w:rStyle w:val="2"/>
          <w:color w:val="auto"/>
          <w:sz w:val="28"/>
          <w:szCs w:val="28"/>
          <w:lang w:eastAsia="uk-UA"/>
        </w:rPr>
        <w:t>Неисполнение либо ненадлежащее исполнение должностными лицами и гражданами Донецкой Народной Республики обязанностей в области гражданской обороны влечет ответственность в соответствии с законодательством Донецкой Народной Республики.</w:t>
      </w:r>
    </w:p>
    <w:p w:rsidR="003F6841" w:rsidRPr="00C170EC" w:rsidRDefault="003F6841" w:rsidP="00C170EC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 w:rsidRPr="00C170EC">
        <w:rPr>
          <w:rStyle w:val="30"/>
          <w:b w:val="0"/>
          <w:color w:val="auto"/>
          <w:sz w:val="28"/>
          <w:szCs w:val="28"/>
          <w:lang w:eastAsia="en-US"/>
        </w:rPr>
        <w:t>Статья</w:t>
      </w:r>
      <w:r w:rsidRPr="00C170EC">
        <w:rPr>
          <w:rStyle w:val="30"/>
          <w:b w:val="0"/>
          <w:color w:val="auto"/>
          <w:sz w:val="28"/>
          <w:szCs w:val="28"/>
          <w:lang w:val="en-US" w:eastAsia="en-US"/>
        </w:rPr>
        <w:t> </w:t>
      </w:r>
      <w:r w:rsidRPr="00C170EC">
        <w:rPr>
          <w:rStyle w:val="30"/>
          <w:b w:val="0"/>
          <w:color w:val="auto"/>
          <w:sz w:val="28"/>
          <w:szCs w:val="28"/>
          <w:lang w:eastAsia="en-US"/>
        </w:rPr>
        <w:t>26.</w:t>
      </w:r>
      <w:r>
        <w:rPr>
          <w:rStyle w:val="30"/>
          <w:color w:val="auto"/>
          <w:sz w:val="28"/>
          <w:szCs w:val="28"/>
          <w:lang w:eastAsia="en-US"/>
        </w:rPr>
        <w:t> </w:t>
      </w:r>
      <w:r w:rsidRPr="00C170EC">
        <w:rPr>
          <w:rStyle w:val="31"/>
          <w:bCs w:val="0"/>
          <w:color w:val="auto"/>
          <w:sz w:val="28"/>
          <w:szCs w:val="28"/>
          <w:lang w:eastAsia="en-US"/>
        </w:rPr>
        <w:t>Международное сотрудничество Донецкой Народной</w:t>
      </w:r>
      <w:r>
        <w:rPr>
          <w:rStyle w:val="31"/>
          <w:bCs w:val="0"/>
          <w:color w:val="auto"/>
          <w:sz w:val="28"/>
          <w:szCs w:val="28"/>
          <w:lang w:eastAsia="en-US"/>
        </w:rPr>
        <w:t xml:space="preserve"> Р</w:t>
      </w:r>
      <w:r w:rsidRPr="00C170EC">
        <w:rPr>
          <w:rStyle w:val="31"/>
          <w:bCs w:val="0"/>
          <w:color w:val="auto"/>
          <w:sz w:val="28"/>
          <w:szCs w:val="28"/>
          <w:lang w:eastAsia="en-US"/>
        </w:rPr>
        <w:t>еспублики в области гражданской обороны</w:t>
      </w:r>
    </w:p>
    <w:p w:rsidR="003F6841" w:rsidRPr="00C170EC" w:rsidRDefault="003F6841" w:rsidP="00C170EC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</w:rPr>
      </w:pPr>
      <w:r>
        <w:rPr>
          <w:rStyle w:val="2"/>
          <w:color w:val="auto"/>
          <w:sz w:val="28"/>
          <w:szCs w:val="28"/>
          <w:lang w:eastAsia="uk-UA"/>
        </w:rPr>
        <w:t>1. </w:t>
      </w:r>
      <w:r w:rsidRPr="00C170EC">
        <w:rPr>
          <w:rStyle w:val="2"/>
          <w:color w:val="auto"/>
          <w:sz w:val="28"/>
          <w:szCs w:val="28"/>
          <w:lang w:eastAsia="uk-UA"/>
        </w:rPr>
        <w:t>Международное сотрудничество с другими государствами в области гражданской обороны осуществляют Совет Министров Донецкой Народной Республики и республиканский орган исполнительной власти, к полномочиям которого отнесены вопросы гражданской обороны в соответствии с правами и полномочиями, предусмотренных законодательством.</w:t>
      </w:r>
    </w:p>
    <w:p w:rsidR="003F6841" w:rsidRPr="00C170EC" w:rsidRDefault="003F6841" w:rsidP="00C170EC">
      <w:pPr>
        <w:widowControl w:val="0"/>
        <w:tabs>
          <w:tab w:val="left" w:pos="1155"/>
        </w:tabs>
        <w:spacing w:after="360"/>
        <w:ind w:firstLine="709"/>
        <w:jc w:val="both"/>
        <w:rPr>
          <w:sz w:val="28"/>
          <w:szCs w:val="28"/>
        </w:rPr>
      </w:pPr>
      <w:r>
        <w:rPr>
          <w:rStyle w:val="4"/>
          <w:color w:val="auto"/>
          <w:sz w:val="28"/>
          <w:szCs w:val="28"/>
          <w:lang w:eastAsia="en-US"/>
        </w:rPr>
        <w:t>2. </w:t>
      </w:r>
      <w:r w:rsidRPr="00C170EC">
        <w:rPr>
          <w:rStyle w:val="4"/>
          <w:color w:val="auto"/>
          <w:sz w:val="28"/>
          <w:szCs w:val="28"/>
          <w:lang w:eastAsia="en-US"/>
        </w:rPr>
        <w:t>Международное сотрудничество в области гражданской обороны предполагает:</w:t>
      </w:r>
    </w:p>
    <w:p w:rsidR="003F6841" w:rsidRPr="00C170EC" w:rsidRDefault="003F6841" w:rsidP="00C170EC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</w:rPr>
      </w:pPr>
      <w:r w:rsidRPr="00C170EC">
        <w:rPr>
          <w:rStyle w:val="2"/>
          <w:color w:val="auto"/>
          <w:sz w:val="28"/>
          <w:szCs w:val="28"/>
          <w:lang w:eastAsia="uk-UA"/>
        </w:rPr>
        <w:t>1)</w:t>
      </w:r>
      <w:r>
        <w:rPr>
          <w:rStyle w:val="2"/>
          <w:color w:val="auto"/>
          <w:sz w:val="28"/>
          <w:szCs w:val="28"/>
          <w:lang w:eastAsia="uk-UA"/>
        </w:rPr>
        <w:t> </w:t>
      </w:r>
      <w:r w:rsidRPr="00C170EC">
        <w:rPr>
          <w:rStyle w:val="2"/>
          <w:color w:val="auto"/>
          <w:sz w:val="28"/>
          <w:szCs w:val="28"/>
          <w:lang w:eastAsia="uk-UA"/>
        </w:rPr>
        <w:t>участие в международных проектах по гражданской обороне, осуществление обмена научно-техническими достижениями в этой области;</w:t>
      </w:r>
    </w:p>
    <w:p w:rsidR="003F6841" w:rsidRPr="00C170EC" w:rsidRDefault="003F6841" w:rsidP="00C170EC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</w:rPr>
      </w:pPr>
      <w:r w:rsidRPr="00C170EC">
        <w:rPr>
          <w:rStyle w:val="2"/>
          <w:color w:val="auto"/>
          <w:sz w:val="28"/>
          <w:szCs w:val="28"/>
          <w:lang w:eastAsia="uk-UA"/>
        </w:rPr>
        <w:t>2)</w:t>
      </w:r>
      <w:r>
        <w:rPr>
          <w:rStyle w:val="2"/>
          <w:color w:val="auto"/>
          <w:sz w:val="28"/>
          <w:szCs w:val="28"/>
          <w:lang w:eastAsia="uk-UA"/>
        </w:rPr>
        <w:t> </w:t>
      </w:r>
      <w:r w:rsidRPr="00C170EC">
        <w:rPr>
          <w:rStyle w:val="2"/>
          <w:color w:val="auto"/>
          <w:sz w:val="28"/>
          <w:szCs w:val="28"/>
          <w:lang w:eastAsia="uk-UA"/>
        </w:rPr>
        <w:t xml:space="preserve">привлечение сил гражданской обороны к ликвидации последствий </w:t>
      </w:r>
      <w:r w:rsidRPr="00C170EC">
        <w:rPr>
          <w:rStyle w:val="4"/>
          <w:color w:val="auto"/>
          <w:sz w:val="28"/>
          <w:szCs w:val="28"/>
          <w:lang w:eastAsia="uk-UA"/>
        </w:rPr>
        <w:t>чрезвычайных ситуаций за пределами территории Донецкой Народной Республики, которое осуществляется на основании международных договоров.</w:t>
      </w:r>
    </w:p>
    <w:p w:rsidR="003F6841" w:rsidRPr="00C170EC" w:rsidRDefault="003F6841" w:rsidP="00C170EC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 w:rsidRPr="00C170EC">
        <w:rPr>
          <w:rStyle w:val="30"/>
          <w:b w:val="0"/>
          <w:color w:val="auto"/>
          <w:sz w:val="28"/>
          <w:szCs w:val="28"/>
          <w:lang w:eastAsia="en-US"/>
        </w:rPr>
        <w:t>Статья</w:t>
      </w:r>
      <w:r>
        <w:rPr>
          <w:rStyle w:val="30"/>
          <w:b w:val="0"/>
          <w:color w:val="auto"/>
          <w:sz w:val="28"/>
          <w:szCs w:val="28"/>
          <w:lang w:eastAsia="en-US"/>
        </w:rPr>
        <w:t> </w:t>
      </w:r>
      <w:r w:rsidRPr="00C170EC">
        <w:rPr>
          <w:rStyle w:val="30"/>
          <w:b w:val="0"/>
          <w:color w:val="auto"/>
          <w:sz w:val="28"/>
          <w:szCs w:val="28"/>
          <w:lang w:eastAsia="en-US"/>
        </w:rPr>
        <w:t>27.</w:t>
      </w:r>
      <w:r>
        <w:rPr>
          <w:rStyle w:val="30"/>
          <w:b w:val="0"/>
          <w:color w:val="auto"/>
          <w:sz w:val="28"/>
          <w:szCs w:val="28"/>
          <w:lang w:eastAsia="en-US"/>
        </w:rPr>
        <w:t> </w:t>
      </w:r>
      <w:r w:rsidRPr="00C170EC">
        <w:rPr>
          <w:rStyle w:val="31"/>
          <w:bCs w:val="0"/>
          <w:color w:val="auto"/>
          <w:sz w:val="28"/>
          <w:szCs w:val="28"/>
          <w:lang w:eastAsia="en-US"/>
        </w:rPr>
        <w:t>Вступление в силу настоящего Закона</w:t>
      </w:r>
    </w:p>
    <w:p w:rsidR="003F6841" w:rsidRPr="00C170EC" w:rsidRDefault="003F6841" w:rsidP="00C170EC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</w:rPr>
      </w:pPr>
      <w:r w:rsidRPr="00C170EC">
        <w:rPr>
          <w:rStyle w:val="2"/>
          <w:color w:val="auto"/>
          <w:sz w:val="28"/>
          <w:szCs w:val="28"/>
          <w:lang w:eastAsia="uk-UA"/>
        </w:rPr>
        <w:t>Настоящий Закон вступает в силу со дня его официального опубликования.</w:t>
      </w:r>
    </w:p>
    <w:p w:rsidR="003F6841" w:rsidRPr="00C170EC" w:rsidRDefault="003F6841" w:rsidP="00C170EC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>
        <w:rPr>
          <w:rStyle w:val="30"/>
          <w:b w:val="0"/>
          <w:color w:val="auto"/>
          <w:sz w:val="28"/>
          <w:szCs w:val="28"/>
          <w:lang w:eastAsia="en-US"/>
        </w:rPr>
        <w:t>Статья </w:t>
      </w:r>
      <w:r w:rsidRPr="00C170EC">
        <w:rPr>
          <w:rStyle w:val="30"/>
          <w:b w:val="0"/>
          <w:color w:val="auto"/>
          <w:sz w:val="28"/>
          <w:szCs w:val="28"/>
          <w:lang w:eastAsia="en-US"/>
        </w:rPr>
        <w:t>28.</w:t>
      </w:r>
      <w:r>
        <w:rPr>
          <w:rStyle w:val="30"/>
          <w:color w:val="auto"/>
          <w:sz w:val="28"/>
          <w:szCs w:val="28"/>
          <w:lang w:eastAsia="en-US"/>
        </w:rPr>
        <w:t> </w:t>
      </w:r>
      <w:r w:rsidRPr="00C170EC">
        <w:rPr>
          <w:rStyle w:val="31"/>
          <w:bCs w:val="0"/>
          <w:color w:val="auto"/>
          <w:sz w:val="28"/>
          <w:szCs w:val="28"/>
          <w:lang w:eastAsia="en-US"/>
        </w:rPr>
        <w:t>Переходные положения</w:t>
      </w:r>
    </w:p>
    <w:p w:rsidR="003F6841" w:rsidRPr="00C170EC" w:rsidRDefault="003F6841" w:rsidP="00C170EC">
      <w:pPr>
        <w:spacing w:after="360"/>
        <w:ind w:firstLine="709"/>
        <w:jc w:val="both"/>
        <w:rPr>
          <w:rStyle w:val="2"/>
          <w:rFonts w:cs="Calibri"/>
          <w:color w:val="auto"/>
          <w:sz w:val="28"/>
          <w:szCs w:val="28"/>
          <w:lang w:eastAsia="en-US"/>
        </w:rPr>
      </w:pPr>
      <w:r w:rsidRPr="00C170EC">
        <w:rPr>
          <w:rStyle w:val="2"/>
          <w:rFonts w:cs="Calibri"/>
          <w:color w:val="auto"/>
          <w:sz w:val="28"/>
          <w:szCs w:val="28"/>
          <w:lang w:eastAsia="en-US"/>
        </w:rPr>
        <w:t xml:space="preserve">Положения части 3 статьи 5 настоящего Закона вступают в силу с момента принятия и вступления в силу </w:t>
      </w:r>
      <w:hyperlink r:id="rId13" w:history="1">
        <w:r w:rsidRPr="00C170EC">
          <w:rPr>
            <w:rStyle w:val="Hyperlink"/>
            <w:rFonts w:ascii="Times New Roman" w:hAnsi="Times New Roman" w:cs="Calibri"/>
            <w:sz w:val="28"/>
            <w:szCs w:val="28"/>
            <w:shd w:val="clear" w:color="auto" w:fill="FFFFFF"/>
          </w:rPr>
          <w:t>Закона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Pr="00C170EC">
        <w:rPr>
          <w:rStyle w:val="2"/>
          <w:rFonts w:cs="Calibri"/>
          <w:color w:val="auto"/>
          <w:sz w:val="28"/>
          <w:szCs w:val="28"/>
          <w:lang w:eastAsia="en-US"/>
        </w:rPr>
        <w:t>.</w:t>
      </w:r>
    </w:p>
    <w:p w:rsidR="003F6841" w:rsidRPr="00C170EC" w:rsidRDefault="003F6841" w:rsidP="00BC462B">
      <w:pPr>
        <w:spacing w:after="360"/>
        <w:contextualSpacing/>
        <w:jc w:val="both"/>
        <w:rPr>
          <w:rStyle w:val="2"/>
          <w:rFonts w:cs="Calibri"/>
          <w:color w:val="auto"/>
          <w:sz w:val="28"/>
          <w:szCs w:val="28"/>
          <w:lang w:eastAsia="en-US"/>
        </w:rPr>
      </w:pPr>
    </w:p>
    <w:p w:rsidR="003F6841" w:rsidRPr="00C170EC" w:rsidRDefault="003F6841" w:rsidP="00BC462B">
      <w:pPr>
        <w:spacing w:after="360"/>
        <w:contextualSpacing/>
        <w:jc w:val="both"/>
        <w:rPr>
          <w:rStyle w:val="2"/>
          <w:rFonts w:cs="Calibri"/>
          <w:color w:val="auto"/>
          <w:sz w:val="28"/>
          <w:szCs w:val="28"/>
          <w:lang w:eastAsia="en-US"/>
        </w:rPr>
      </w:pPr>
    </w:p>
    <w:p w:rsidR="003F6841" w:rsidRPr="00C170EC" w:rsidRDefault="003F6841" w:rsidP="00BC462B">
      <w:pPr>
        <w:spacing w:after="360"/>
        <w:contextualSpacing/>
        <w:jc w:val="both"/>
        <w:rPr>
          <w:rStyle w:val="2"/>
          <w:rFonts w:cs="Calibri"/>
          <w:color w:val="auto"/>
          <w:sz w:val="28"/>
          <w:szCs w:val="28"/>
          <w:lang w:eastAsia="en-US"/>
        </w:rPr>
      </w:pPr>
    </w:p>
    <w:p w:rsidR="003F6841" w:rsidRPr="00C170EC" w:rsidRDefault="003F6841" w:rsidP="00BC462B">
      <w:pPr>
        <w:spacing w:after="360"/>
        <w:contextualSpacing/>
        <w:jc w:val="both"/>
        <w:rPr>
          <w:rStyle w:val="2"/>
          <w:rFonts w:cs="Calibri"/>
          <w:color w:val="auto"/>
          <w:sz w:val="28"/>
          <w:szCs w:val="28"/>
          <w:lang w:eastAsia="en-US"/>
        </w:rPr>
      </w:pPr>
    </w:p>
    <w:p w:rsidR="003F6841" w:rsidRPr="00C170EC" w:rsidRDefault="003F6841" w:rsidP="00BC462B">
      <w:pPr>
        <w:tabs>
          <w:tab w:val="left" w:pos="681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F6841" w:rsidRPr="00C170EC" w:rsidRDefault="003F6841" w:rsidP="00BC462B">
      <w:pPr>
        <w:tabs>
          <w:tab w:val="left" w:pos="681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0EC">
        <w:rPr>
          <w:rFonts w:ascii="Times New Roman" w:hAnsi="Times New Roman" w:cs="Times New Roman"/>
          <w:sz w:val="28"/>
          <w:szCs w:val="28"/>
        </w:rPr>
        <w:tab/>
      </w:r>
      <w:r w:rsidRPr="00C17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0EC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3F6841" w:rsidRDefault="003F6841" w:rsidP="00BC462B">
      <w:pPr>
        <w:spacing w:after="360"/>
        <w:contextualSpacing/>
        <w:rPr>
          <w:rFonts w:ascii="Times New Roman" w:hAnsi="Times New Roman" w:cs="Times New Roman"/>
          <w:sz w:val="28"/>
          <w:szCs w:val="28"/>
        </w:rPr>
      </w:pPr>
    </w:p>
    <w:p w:rsidR="003F6841" w:rsidRDefault="003F6841" w:rsidP="00BC462B">
      <w:pPr>
        <w:spacing w:after="360"/>
        <w:contextualSpacing/>
        <w:rPr>
          <w:rFonts w:ascii="Times New Roman" w:hAnsi="Times New Roman" w:cs="Times New Roman"/>
          <w:sz w:val="28"/>
          <w:szCs w:val="28"/>
        </w:rPr>
      </w:pPr>
    </w:p>
    <w:p w:rsidR="003F6841" w:rsidRPr="00C170EC" w:rsidRDefault="003F6841" w:rsidP="00BC462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г. Донецк</w:t>
      </w:r>
    </w:p>
    <w:p w:rsidR="003F6841" w:rsidRPr="00C170EC" w:rsidRDefault="003F6841" w:rsidP="00BC462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C170EC">
        <w:rPr>
          <w:rFonts w:ascii="Times New Roman" w:hAnsi="Times New Roman" w:cs="Times New Roman"/>
          <w:sz w:val="28"/>
          <w:szCs w:val="28"/>
        </w:rPr>
        <w:t>17 февраля 2015 года</w:t>
      </w:r>
    </w:p>
    <w:p w:rsidR="003F6841" w:rsidRPr="00C170EC" w:rsidRDefault="003F6841" w:rsidP="00BC462B">
      <w:pPr>
        <w:tabs>
          <w:tab w:val="left" w:pos="420"/>
        </w:tabs>
        <w:spacing w:after="1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70EC">
        <w:rPr>
          <w:rFonts w:ascii="Times New Roman" w:hAnsi="Times New Roman" w:cs="Times New Roman"/>
          <w:sz w:val="28"/>
          <w:szCs w:val="28"/>
        </w:rPr>
        <w:t>№ 07-ІНС</w:t>
      </w:r>
    </w:p>
    <w:sectPr w:rsidR="003F6841" w:rsidRPr="00C170EC" w:rsidSect="00C170EC">
      <w:headerReference w:type="default" r:id="rId14"/>
      <w:foot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41" w:rsidRDefault="003F6841">
      <w:r>
        <w:separator/>
      </w:r>
    </w:p>
  </w:endnote>
  <w:endnote w:type="continuationSeparator" w:id="0">
    <w:p w:rsidR="003F6841" w:rsidRDefault="003F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41" w:rsidRDefault="003F6841">
    <w:pPr>
      <w:pStyle w:val="Footer"/>
      <w:jc w:val="right"/>
    </w:pPr>
  </w:p>
  <w:p w:rsidR="003F6841" w:rsidRDefault="003F68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41" w:rsidRDefault="003F6841">
      <w:r>
        <w:separator/>
      </w:r>
    </w:p>
  </w:footnote>
  <w:footnote w:type="continuationSeparator" w:id="0">
    <w:p w:rsidR="003F6841" w:rsidRDefault="003F6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41" w:rsidRDefault="003F6841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3F6841" w:rsidRDefault="003F6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513"/>
    <w:rsid w:val="00002897"/>
    <w:rsid w:val="00014080"/>
    <w:rsid w:val="00014672"/>
    <w:rsid w:val="00020B81"/>
    <w:rsid w:val="0002526E"/>
    <w:rsid w:val="00032CB8"/>
    <w:rsid w:val="00040B0E"/>
    <w:rsid w:val="00040EC0"/>
    <w:rsid w:val="0004324B"/>
    <w:rsid w:val="0005088D"/>
    <w:rsid w:val="00060C30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B0"/>
    <w:rsid w:val="00135FB7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12C4"/>
    <w:rsid w:val="00182D5D"/>
    <w:rsid w:val="001841DD"/>
    <w:rsid w:val="00192B45"/>
    <w:rsid w:val="00195DBA"/>
    <w:rsid w:val="0019602D"/>
    <w:rsid w:val="0019728D"/>
    <w:rsid w:val="00197406"/>
    <w:rsid w:val="001A3FDF"/>
    <w:rsid w:val="001C0C08"/>
    <w:rsid w:val="001C20C8"/>
    <w:rsid w:val="001C6607"/>
    <w:rsid w:val="001E364B"/>
    <w:rsid w:val="001E48F6"/>
    <w:rsid w:val="001F4A42"/>
    <w:rsid w:val="002065C0"/>
    <w:rsid w:val="00207362"/>
    <w:rsid w:val="00213906"/>
    <w:rsid w:val="00213985"/>
    <w:rsid w:val="00227AFB"/>
    <w:rsid w:val="002310F8"/>
    <w:rsid w:val="00235B20"/>
    <w:rsid w:val="00235B7C"/>
    <w:rsid w:val="002360F0"/>
    <w:rsid w:val="00241579"/>
    <w:rsid w:val="00243B8C"/>
    <w:rsid w:val="00251843"/>
    <w:rsid w:val="00255123"/>
    <w:rsid w:val="00256FE4"/>
    <w:rsid w:val="002623AB"/>
    <w:rsid w:val="00276B80"/>
    <w:rsid w:val="0028119F"/>
    <w:rsid w:val="00286C8A"/>
    <w:rsid w:val="00296629"/>
    <w:rsid w:val="002A0087"/>
    <w:rsid w:val="002A04A2"/>
    <w:rsid w:val="002A1786"/>
    <w:rsid w:val="002A37CC"/>
    <w:rsid w:val="002C0C78"/>
    <w:rsid w:val="002C4EC7"/>
    <w:rsid w:val="002C6827"/>
    <w:rsid w:val="002D1503"/>
    <w:rsid w:val="002D56E3"/>
    <w:rsid w:val="002E0CB0"/>
    <w:rsid w:val="002E3DDF"/>
    <w:rsid w:val="002E7EDB"/>
    <w:rsid w:val="002F1851"/>
    <w:rsid w:val="002F3735"/>
    <w:rsid w:val="002F5141"/>
    <w:rsid w:val="002F667C"/>
    <w:rsid w:val="00301F78"/>
    <w:rsid w:val="00302BF7"/>
    <w:rsid w:val="0031309B"/>
    <w:rsid w:val="0031514C"/>
    <w:rsid w:val="00325086"/>
    <w:rsid w:val="00331615"/>
    <w:rsid w:val="00332D41"/>
    <w:rsid w:val="0034210D"/>
    <w:rsid w:val="00344C2F"/>
    <w:rsid w:val="00354937"/>
    <w:rsid w:val="00363F01"/>
    <w:rsid w:val="0036402B"/>
    <w:rsid w:val="003647A1"/>
    <w:rsid w:val="0037446C"/>
    <w:rsid w:val="0038191A"/>
    <w:rsid w:val="00383E78"/>
    <w:rsid w:val="00386B89"/>
    <w:rsid w:val="003B2B5C"/>
    <w:rsid w:val="003B2F25"/>
    <w:rsid w:val="003C73FC"/>
    <w:rsid w:val="003D2BE2"/>
    <w:rsid w:val="003E00B8"/>
    <w:rsid w:val="003E31BC"/>
    <w:rsid w:val="003E4790"/>
    <w:rsid w:val="003E7EC7"/>
    <w:rsid w:val="003F0A55"/>
    <w:rsid w:val="003F1A49"/>
    <w:rsid w:val="003F6841"/>
    <w:rsid w:val="00400305"/>
    <w:rsid w:val="00412B2D"/>
    <w:rsid w:val="004175E4"/>
    <w:rsid w:val="00420747"/>
    <w:rsid w:val="00430AD5"/>
    <w:rsid w:val="00430BAB"/>
    <w:rsid w:val="00433E83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25C3"/>
    <w:rsid w:val="004C4F60"/>
    <w:rsid w:val="004E4C5E"/>
    <w:rsid w:val="004F1494"/>
    <w:rsid w:val="00503A35"/>
    <w:rsid w:val="0050403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B3665"/>
    <w:rsid w:val="005B3E8E"/>
    <w:rsid w:val="005C07B1"/>
    <w:rsid w:val="005F1C44"/>
    <w:rsid w:val="005F69D5"/>
    <w:rsid w:val="00612DEB"/>
    <w:rsid w:val="0062020B"/>
    <w:rsid w:val="00621B32"/>
    <w:rsid w:val="0062452C"/>
    <w:rsid w:val="00624FBC"/>
    <w:rsid w:val="006305EB"/>
    <w:rsid w:val="00635571"/>
    <w:rsid w:val="006522C1"/>
    <w:rsid w:val="006529C8"/>
    <w:rsid w:val="006600A9"/>
    <w:rsid w:val="00660B0E"/>
    <w:rsid w:val="006615FE"/>
    <w:rsid w:val="00675E44"/>
    <w:rsid w:val="006770C5"/>
    <w:rsid w:val="00681008"/>
    <w:rsid w:val="006817F3"/>
    <w:rsid w:val="00682B32"/>
    <w:rsid w:val="00691903"/>
    <w:rsid w:val="006931FC"/>
    <w:rsid w:val="00695943"/>
    <w:rsid w:val="006C047C"/>
    <w:rsid w:val="006C2789"/>
    <w:rsid w:val="006C7D5C"/>
    <w:rsid w:val="006D226A"/>
    <w:rsid w:val="006D47DE"/>
    <w:rsid w:val="006E51ED"/>
    <w:rsid w:val="006F34DC"/>
    <w:rsid w:val="006F5EA9"/>
    <w:rsid w:val="007007DF"/>
    <w:rsid w:val="007074D5"/>
    <w:rsid w:val="007124CB"/>
    <w:rsid w:val="00715C98"/>
    <w:rsid w:val="00716461"/>
    <w:rsid w:val="00716F23"/>
    <w:rsid w:val="00722746"/>
    <w:rsid w:val="00722E16"/>
    <w:rsid w:val="007359DA"/>
    <w:rsid w:val="007373A2"/>
    <w:rsid w:val="007445FF"/>
    <w:rsid w:val="007458C5"/>
    <w:rsid w:val="0075045E"/>
    <w:rsid w:val="0075753D"/>
    <w:rsid w:val="007631E6"/>
    <w:rsid w:val="00771242"/>
    <w:rsid w:val="00775C5A"/>
    <w:rsid w:val="00781A57"/>
    <w:rsid w:val="0079221E"/>
    <w:rsid w:val="00795BF7"/>
    <w:rsid w:val="007A3B81"/>
    <w:rsid w:val="007B6065"/>
    <w:rsid w:val="007C2977"/>
    <w:rsid w:val="007C3100"/>
    <w:rsid w:val="007C77CA"/>
    <w:rsid w:val="007C7DF2"/>
    <w:rsid w:val="007D0847"/>
    <w:rsid w:val="007E2461"/>
    <w:rsid w:val="007E7CD2"/>
    <w:rsid w:val="007F0B2D"/>
    <w:rsid w:val="007F281D"/>
    <w:rsid w:val="007F5695"/>
    <w:rsid w:val="008037F1"/>
    <w:rsid w:val="00806E83"/>
    <w:rsid w:val="00810E11"/>
    <w:rsid w:val="00814657"/>
    <w:rsid w:val="00817680"/>
    <w:rsid w:val="00825F01"/>
    <w:rsid w:val="00836815"/>
    <w:rsid w:val="00841D69"/>
    <w:rsid w:val="00853DF1"/>
    <w:rsid w:val="008561B2"/>
    <w:rsid w:val="008574C7"/>
    <w:rsid w:val="00860AA7"/>
    <w:rsid w:val="008752AE"/>
    <w:rsid w:val="008872A9"/>
    <w:rsid w:val="00890B27"/>
    <w:rsid w:val="00894BD3"/>
    <w:rsid w:val="00896211"/>
    <w:rsid w:val="0089757C"/>
    <w:rsid w:val="00897B41"/>
    <w:rsid w:val="008B0A83"/>
    <w:rsid w:val="008B2C6C"/>
    <w:rsid w:val="008C023D"/>
    <w:rsid w:val="008C551D"/>
    <w:rsid w:val="008C76CE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5E95"/>
    <w:rsid w:val="008F7ACF"/>
    <w:rsid w:val="00900D28"/>
    <w:rsid w:val="0090244C"/>
    <w:rsid w:val="0090292A"/>
    <w:rsid w:val="00905BC2"/>
    <w:rsid w:val="0091299D"/>
    <w:rsid w:val="00914665"/>
    <w:rsid w:val="00924EAB"/>
    <w:rsid w:val="00927898"/>
    <w:rsid w:val="009323D8"/>
    <w:rsid w:val="00932A9A"/>
    <w:rsid w:val="009501D5"/>
    <w:rsid w:val="00951C75"/>
    <w:rsid w:val="009542A8"/>
    <w:rsid w:val="0095571B"/>
    <w:rsid w:val="00957339"/>
    <w:rsid w:val="009620A2"/>
    <w:rsid w:val="00967469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5BCD"/>
    <w:rsid w:val="009A13BA"/>
    <w:rsid w:val="009A36E1"/>
    <w:rsid w:val="009A3D5C"/>
    <w:rsid w:val="009A45A7"/>
    <w:rsid w:val="009A7C20"/>
    <w:rsid w:val="009D1505"/>
    <w:rsid w:val="009D2D46"/>
    <w:rsid w:val="009D565A"/>
    <w:rsid w:val="009D6189"/>
    <w:rsid w:val="009D7A77"/>
    <w:rsid w:val="009E2BD7"/>
    <w:rsid w:val="009E7753"/>
    <w:rsid w:val="009F10A8"/>
    <w:rsid w:val="009F13EF"/>
    <w:rsid w:val="009F29BF"/>
    <w:rsid w:val="009F3123"/>
    <w:rsid w:val="009F6481"/>
    <w:rsid w:val="009F6B46"/>
    <w:rsid w:val="00A01513"/>
    <w:rsid w:val="00A050E4"/>
    <w:rsid w:val="00A10DDC"/>
    <w:rsid w:val="00A15E74"/>
    <w:rsid w:val="00A17574"/>
    <w:rsid w:val="00A30427"/>
    <w:rsid w:val="00A3739B"/>
    <w:rsid w:val="00A440C9"/>
    <w:rsid w:val="00A52A8B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A7240"/>
    <w:rsid w:val="00AA7F30"/>
    <w:rsid w:val="00AB58DA"/>
    <w:rsid w:val="00AB7039"/>
    <w:rsid w:val="00AC3B5A"/>
    <w:rsid w:val="00AC48A7"/>
    <w:rsid w:val="00AC7062"/>
    <w:rsid w:val="00AD147D"/>
    <w:rsid w:val="00AD65BC"/>
    <w:rsid w:val="00AE6E15"/>
    <w:rsid w:val="00AF1BA6"/>
    <w:rsid w:val="00AF3991"/>
    <w:rsid w:val="00AF4DC3"/>
    <w:rsid w:val="00B10F5C"/>
    <w:rsid w:val="00B236E5"/>
    <w:rsid w:val="00B24A16"/>
    <w:rsid w:val="00B327F2"/>
    <w:rsid w:val="00B375A5"/>
    <w:rsid w:val="00B402BB"/>
    <w:rsid w:val="00B41620"/>
    <w:rsid w:val="00B4243E"/>
    <w:rsid w:val="00B50AB4"/>
    <w:rsid w:val="00B54E1A"/>
    <w:rsid w:val="00B62209"/>
    <w:rsid w:val="00B63B2B"/>
    <w:rsid w:val="00B64F17"/>
    <w:rsid w:val="00B76802"/>
    <w:rsid w:val="00B92FF2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462B"/>
    <w:rsid w:val="00BC54FE"/>
    <w:rsid w:val="00BD1E8E"/>
    <w:rsid w:val="00BD2764"/>
    <w:rsid w:val="00BD7ADE"/>
    <w:rsid w:val="00BE15FB"/>
    <w:rsid w:val="00BE23A6"/>
    <w:rsid w:val="00BF248D"/>
    <w:rsid w:val="00C02A1E"/>
    <w:rsid w:val="00C0723B"/>
    <w:rsid w:val="00C1415F"/>
    <w:rsid w:val="00C170EC"/>
    <w:rsid w:val="00C204E2"/>
    <w:rsid w:val="00C221D2"/>
    <w:rsid w:val="00C22CB1"/>
    <w:rsid w:val="00C27BF5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770E3"/>
    <w:rsid w:val="00C81365"/>
    <w:rsid w:val="00C82369"/>
    <w:rsid w:val="00C82E00"/>
    <w:rsid w:val="00C851E1"/>
    <w:rsid w:val="00C858EB"/>
    <w:rsid w:val="00C93FAA"/>
    <w:rsid w:val="00C972BF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735E"/>
    <w:rsid w:val="00E27B59"/>
    <w:rsid w:val="00E35F60"/>
    <w:rsid w:val="00E453E0"/>
    <w:rsid w:val="00E4609D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7CF8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467CD"/>
    <w:rsid w:val="00F51DF7"/>
    <w:rsid w:val="00F523AB"/>
    <w:rsid w:val="00F62831"/>
    <w:rsid w:val="00F630D2"/>
    <w:rsid w:val="00F632E8"/>
    <w:rsid w:val="00F633E8"/>
    <w:rsid w:val="00F64612"/>
    <w:rsid w:val="00F67189"/>
    <w:rsid w:val="00F70595"/>
    <w:rsid w:val="00F76C11"/>
    <w:rsid w:val="00F814F2"/>
    <w:rsid w:val="00F90632"/>
    <w:rsid w:val="00F93EEE"/>
    <w:rsid w:val="00F96986"/>
    <w:rsid w:val="00FA43FA"/>
    <w:rsid w:val="00FA5BC8"/>
    <w:rsid w:val="00FA6115"/>
    <w:rsid w:val="00FB2914"/>
    <w:rsid w:val="00FB456B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8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NormalWeb">
    <w:name w:val="Normal (Web)"/>
    <w:basedOn w:val="Normal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647A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DefaultParagraphFont"/>
    <w:uiPriority w:val="99"/>
    <w:rsid w:val="00060C30"/>
    <w:rPr>
      <w:rFonts w:cs="Times New Roman"/>
    </w:rPr>
  </w:style>
  <w:style w:type="paragraph" w:customStyle="1" w:styleId="s1">
    <w:name w:val="s_1"/>
    <w:basedOn w:val="Normal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40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Footer">
    <w:name w:val="footer"/>
    <w:basedOn w:val="Normal"/>
    <w:link w:val="FooterChar"/>
    <w:uiPriority w:val="99"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B5C"/>
    <w:rPr>
      <w:rFonts w:cs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locked/>
    <w:rsid w:val="00EC630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151CE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151CE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DefaultParagraphFont"/>
    <w:uiPriority w:val="99"/>
    <w:rsid w:val="00151C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DefaultParagraphFont"/>
    <w:uiPriority w:val="99"/>
    <w:rsid w:val="00151C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"/>
    <w:basedOn w:val="DefaultParagraphFont"/>
    <w:uiPriority w:val="99"/>
    <w:rsid w:val="00151CEB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CC1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74-ins-o-vnesenii-izmenenij-v-zakon-donetskoj-narodnoj-respubliki-o-grazhdanskoj-oborone-ot-13-02-2015-07-ins/" TargetMode="External"/><Relationship Id="rId13" Type="http://schemas.openxmlformats.org/officeDocument/2006/relationships/hyperlink" Target="https://dnr-online.ru/download/11-lhc-o-zashhite-naseleniya-i-territorij-ot-chrezvychajnyh-situatsij-prirodnogo-i-tehnogennogo-harakte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5AFF136FF3F7294DFF290583588C98F26742280F5283E208C683752C9614CE80762061B65D27BFw2q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r-online.ru/download/74-ins-o-vnesenii-izmenenij-v-zakon-donetskoj-narodnoj-respubliki-o-grazhdanskoj-oborone-ot-13-02-2015-07-i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nr-online.ru/download/11-lhc-o-zashhite-naseleniya-i-territorij-ot-chrezvychajnyh-situatsij-prirodnogo-i-tehnogennogo-harakt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AFF136FF3F7294DFF290583588C98F26643280E5A83E208C683752Cw9q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20</Pages>
  <Words>4480</Words>
  <Characters>25541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4</cp:revision>
  <cp:lastPrinted>2014-12-11T04:07:00Z</cp:lastPrinted>
  <dcterms:created xsi:type="dcterms:W3CDTF">2016-05-24T12:17:00Z</dcterms:created>
  <dcterms:modified xsi:type="dcterms:W3CDTF">2018-08-14T13:41:00Z</dcterms:modified>
</cp:coreProperties>
</file>