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5C" w:rsidRPr="006B669D" w:rsidRDefault="003B2B5C" w:rsidP="00A463B1">
      <w:pPr>
        <w:spacing w:after="0"/>
        <w:jc w:val="center"/>
        <w:rPr>
          <w:rFonts w:ascii="Arial" w:hAnsi="Arial" w:cs="Arial"/>
          <w:i/>
          <w:noProof/>
          <w:color w:val="000000"/>
          <w:sz w:val="20"/>
          <w:szCs w:val="20"/>
          <w:shd w:val="clear" w:color="auto" w:fill="FFFFFF"/>
          <w:lang w:eastAsia="ru-RU"/>
        </w:rPr>
      </w:pPr>
      <w:r w:rsidRPr="006B669D">
        <w:rPr>
          <w:rFonts w:ascii="Arial" w:hAnsi="Arial" w:cs="Arial"/>
          <w:i/>
          <w:noProof/>
          <w:color w:val="000000"/>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3B2B5C" w:rsidRPr="006B669D" w:rsidRDefault="003B2B5C" w:rsidP="00A463B1">
      <w:pPr>
        <w:spacing w:after="0"/>
        <w:jc w:val="center"/>
        <w:rPr>
          <w:rFonts w:ascii="Times New Roman" w:hAnsi="Times New Roman"/>
          <w:caps/>
          <w:noProof/>
          <w:color w:val="000000"/>
          <w:sz w:val="32"/>
          <w:szCs w:val="32"/>
          <w:shd w:val="clear" w:color="auto" w:fill="FFFFFF"/>
          <w:lang w:eastAsia="ru-RU"/>
        </w:rPr>
      </w:pPr>
      <w:r w:rsidRPr="006B669D">
        <w:rPr>
          <w:rFonts w:ascii="Times New Roman" w:hAnsi="Times New Roman"/>
          <w:caps/>
          <w:noProof/>
          <w:color w:val="000000"/>
          <w:sz w:val="32"/>
          <w:szCs w:val="32"/>
          <w:shd w:val="clear" w:color="auto" w:fill="FFFFFF"/>
          <w:lang w:eastAsia="ru-RU"/>
        </w:rPr>
        <w:t>ДонецкАЯ НароднАЯ РеспубликА</w:t>
      </w:r>
    </w:p>
    <w:p w:rsidR="003B2B5C" w:rsidRPr="00A463B1" w:rsidRDefault="003B2B5C" w:rsidP="00A463B1">
      <w:pPr>
        <w:spacing w:after="0"/>
        <w:jc w:val="center"/>
        <w:rPr>
          <w:rFonts w:ascii="Times New Roman" w:hAnsi="Times New Roman" w:cs="Times New Roman"/>
          <w:b/>
          <w:bCs/>
          <w:sz w:val="44"/>
          <w:szCs w:val="44"/>
        </w:rPr>
      </w:pPr>
      <w:r w:rsidRPr="00A463B1">
        <w:rPr>
          <w:rFonts w:ascii="Times New Roman" w:hAnsi="Times New Roman"/>
          <w:b/>
          <w:spacing w:val="80"/>
          <w:sz w:val="44"/>
          <w:szCs w:val="44"/>
        </w:rPr>
        <w:t>ЗАКОН</w:t>
      </w:r>
    </w:p>
    <w:p w:rsidR="003B2B5C" w:rsidRDefault="003B2B5C" w:rsidP="00A463B1">
      <w:pPr>
        <w:spacing w:after="0"/>
        <w:jc w:val="center"/>
        <w:rPr>
          <w:rFonts w:ascii="Times New Roman" w:hAnsi="Times New Roman" w:cs="Times New Roman"/>
          <w:b/>
          <w:bCs/>
          <w:sz w:val="28"/>
          <w:szCs w:val="28"/>
        </w:rPr>
      </w:pPr>
    </w:p>
    <w:p w:rsidR="00A463B1" w:rsidRPr="006B669D" w:rsidRDefault="00A463B1" w:rsidP="00A463B1">
      <w:pPr>
        <w:spacing w:after="0"/>
        <w:jc w:val="center"/>
        <w:rPr>
          <w:rFonts w:ascii="Times New Roman" w:hAnsi="Times New Roman" w:cs="Times New Roman"/>
          <w:b/>
          <w:bCs/>
          <w:sz w:val="28"/>
          <w:szCs w:val="28"/>
        </w:rPr>
      </w:pPr>
    </w:p>
    <w:p w:rsidR="00E2735E" w:rsidRDefault="007F04F7" w:rsidP="00A463B1">
      <w:pPr>
        <w:spacing w:after="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 ОБРАЩЕНИЯХ ГРАЖДАН</w:t>
      </w:r>
    </w:p>
    <w:p w:rsidR="00A463B1" w:rsidRDefault="00A463B1"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hAnsi="Times New Roman" w:cs="Times New Roman"/>
          <w:b/>
          <w:bCs/>
          <w:sz w:val="28"/>
          <w:szCs w:val="28"/>
        </w:rPr>
      </w:pPr>
    </w:p>
    <w:p w:rsidR="003B2B5C" w:rsidRPr="00A463B1" w:rsidRDefault="004E595E" w:rsidP="00A463B1">
      <w:pPr>
        <w:spacing w:after="0"/>
        <w:jc w:val="center"/>
        <w:rPr>
          <w:rFonts w:ascii="Times New Roman" w:hAnsi="Times New Roman" w:cs="Times New Roman"/>
          <w:b/>
          <w:bCs/>
          <w:sz w:val="28"/>
          <w:szCs w:val="28"/>
        </w:rPr>
      </w:pPr>
      <w:r w:rsidRPr="00A463B1">
        <w:rPr>
          <w:rFonts w:ascii="Times New Roman" w:hAnsi="Times New Roman" w:cs="Times New Roman"/>
          <w:b/>
          <w:bCs/>
          <w:sz w:val="28"/>
          <w:szCs w:val="28"/>
        </w:rPr>
        <w:t>Принят Постан</w:t>
      </w:r>
      <w:r w:rsidR="00A463B1" w:rsidRPr="00A463B1">
        <w:rPr>
          <w:rFonts w:ascii="Times New Roman" w:hAnsi="Times New Roman" w:cs="Times New Roman"/>
          <w:b/>
          <w:bCs/>
          <w:sz w:val="28"/>
          <w:szCs w:val="28"/>
        </w:rPr>
        <w:t xml:space="preserve">овлением Народного Совета 20 февраля </w:t>
      </w:r>
      <w:r w:rsidRPr="00A463B1">
        <w:rPr>
          <w:rFonts w:ascii="Times New Roman" w:hAnsi="Times New Roman" w:cs="Times New Roman"/>
          <w:b/>
          <w:bCs/>
          <w:sz w:val="28"/>
          <w:szCs w:val="28"/>
        </w:rPr>
        <w:t>2015</w:t>
      </w:r>
      <w:r w:rsidR="00A463B1" w:rsidRPr="00A463B1">
        <w:rPr>
          <w:rFonts w:ascii="Times New Roman" w:hAnsi="Times New Roman" w:cs="Times New Roman"/>
          <w:b/>
          <w:bCs/>
          <w:sz w:val="28"/>
          <w:szCs w:val="28"/>
        </w:rPr>
        <w:t xml:space="preserve"> года</w:t>
      </w:r>
    </w:p>
    <w:p w:rsidR="00125EB7" w:rsidRDefault="00125EB7"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eastAsia="Times New Roman" w:hAnsi="Times New Roman" w:cs="Times New Roman"/>
          <w:b/>
          <w:sz w:val="28"/>
          <w:szCs w:val="28"/>
          <w:lang w:eastAsia="uk-UA"/>
        </w:rPr>
      </w:pPr>
    </w:p>
    <w:p w:rsidR="004E595E" w:rsidRPr="00A463B1" w:rsidRDefault="007F04F7" w:rsidP="00D74857">
      <w:pPr>
        <w:spacing w:after="0"/>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w:t>
      </w:r>
    </w:p>
    <w:p w:rsidR="007F04F7" w:rsidRPr="00A463B1" w:rsidRDefault="007F04F7" w:rsidP="00D74857">
      <w:pPr>
        <w:spacing w:after="36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ОБЩИЕ ПОЛОЖЕНИЯ</w:t>
      </w:r>
    </w:p>
    <w:p w:rsidR="007F04F7" w:rsidRPr="00A463B1"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w:t>
      </w:r>
      <w:r w:rsidRPr="00A463B1">
        <w:rPr>
          <w:rFonts w:ascii="Times New Roman" w:eastAsia="Times New Roman" w:hAnsi="Times New Roman" w:cs="Times New Roman"/>
          <w:b/>
          <w:sz w:val="28"/>
          <w:szCs w:val="28"/>
          <w:lang w:eastAsia="ru-RU"/>
        </w:rPr>
        <w:t> Сфера применения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1. Настоящим Законом регулируются правоотношения, связанные с реализацией гражданином Донецкой Народной Республики (далее</w:t>
      </w:r>
      <w:r w:rsidRPr="006B669D">
        <w:rPr>
          <w:rFonts w:ascii="Times New Roman" w:eastAsia="Times New Roman" w:hAnsi="Times New Roman" w:cs="Times New Roman"/>
          <w:sz w:val="28"/>
          <w:szCs w:val="28"/>
          <w:lang w:eastAsia="ru-RU"/>
        </w:rPr>
        <w:t xml:space="preserve"> – гражданин) закрепленного за ним </w:t>
      </w:r>
      <w:hyperlink r:id="rId7" w:history="1">
        <w:r w:rsidRPr="00CD6192">
          <w:rPr>
            <w:rStyle w:val="a5"/>
            <w:rFonts w:ascii="Times New Roman" w:eastAsia="Times New Roman" w:hAnsi="Times New Roman"/>
            <w:sz w:val="28"/>
            <w:szCs w:val="28"/>
            <w:lang w:eastAsia="ru-RU"/>
          </w:rPr>
          <w:t>Конституцией Донецкой Народной Республики</w:t>
        </w:r>
      </w:hyperlink>
      <w:r w:rsidRPr="006B669D">
        <w:rPr>
          <w:rFonts w:ascii="Times New Roman" w:eastAsia="Times New Roman" w:hAnsi="Times New Roman" w:cs="Times New Roman"/>
          <w:sz w:val="28"/>
          <w:szCs w:val="28"/>
          <w:lang w:eastAsia="ru-RU"/>
        </w:rPr>
        <w:t xml:space="preserve">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отношении которых законодательными актами Донецкой Народной Республики предусмотрен иной порядок рассмотрения.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2.</w:t>
      </w:r>
      <w:r w:rsidRPr="006B669D">
        <w:rPr>
          <w:rFonts w:ascii="Times New Roman" w:eastAsia="Times New Roman" w:hAnsi="Times New Roman" w:cs="Times New Roman"/>
          <w:b/>
          <w:sz w:val="28"/>
          <w:szCs w:val="28"/>
          <w:lang w:eastAsia="uk-UA"/>
        </w:rPr>
        <w:t> Правовое регулирование правоотношений, связанных с рассмотрением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Правоотношения, связанные с рассмотрением обращений граждан, регулируются </w:t>
      </w:r>
      <w:hyperlink r:id="rId8" w:history="1">
        <w:r w:rsidRPr="00CD6192">
          <w:rPr>
            <w:rStyle w:val="a5"/>
            <w:rFonts w:ascii="Times New Roman" w:eastAsia="Times New Roman" w:hAnsi="Times New Roman"/>
            <w:sz w:val="28"/>
            <w:szCs w:val="28"/>
            <w:lang w:eastAsia="uk-UA"/>
          </w:rPr>
          <w:t>Конституцией Донецкой Народной Республики</w:t>
        </w:r>
      </w:hyperlink>
      <w:r w:rsidRPr="006B669D">
        <w:rPr>
          <w:rFonts w:ascii="Times New Roman" w:eastAsia="Times New Roman" w:hAnsi="Times New Roman" w:cs="Times New Roman"/>
          <w:sz w:val="28"/>
          <w:szCs w:val="28"/>
          <w:lang w:eastAsia="uk-UA"/>
        </w:rPr>
        <w:t>,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3.</w:t>
      </w:r>
      <w:r w:rsidRPr="006B669D">
        <w:rPr>
          <w:rFonts w:ascii="Times New Roman" w:eastAsia="Times New Roman" w:hAnsi="Times New Roman" w:cs="Times New Roman"/>
          <w:b/>
          <w:sz w:val="28"/>
          <w:szCs w:val="28"/>
          <w:lang w:eastAsia="ru-RU"/>
        </w:rPr>
        <w:t> Основные термины, используемые в настоящем Законе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Для целей настоящего Закона используются следующие термины: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гражданина (далее – обращение) – направленное в государственный орган, орган местного самоуправления или должностному лицу в письменной форме 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5) должностное лицо – лицо, постоянно, временно или по специальному полномочию осуществляющее функции представителя власти либо </w:t>
      </w:r>
      <w:r w:rsidRPr="006B669D">
        <w:rPr>
          <w:rFonts w:ascii="Times New Roman" w:eastAsia="Times New Roman" w:hAnsi="Times New Roman" w:cs="Times New Roman"/>
          <w:sz w:val="28"/>
          <w:szCs w:val="28"/>
          <w:lang w:eastAsia="ru-RU"/>
        </w:rPr>
        <w:lastRenderedPageBreak/>
        <w:t>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индивидуальное обращение – обращение одного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коллективное обращение – обращение двух и более граждан по одному и тому же вопросу (нескольким вопросам);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4.</w:t>
      </w:r>
      <w:r w:rsidRPr="006B669D">
        <w:rPr>
          <w:rFonts w:ascii="Times New Roman" w:eastAsia="Times New Roman" w:hAnsi="Times New Roman" w:cs="Times New Roman"/>
          <w:b/>
          <w:sz w:val="28"/>
          <w:szCs w:val="28"/>
          <w:lang w:eastAsia="ru-RU"/>
        </w:rPr>
        <w:t> Право граждан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Порядок рассмотрения обращений депутатов Народного Совета Донецкой Народной Республики регулируется </w:t>
      </w:r>
      <w:hyperlink r:id="rId9" w:history="1">
        <w:r w:rsidRPr="00E9295A">
          <w:rPr>
            <w:rStyle w:val="a5"/>
            <w:rFonts w:ascii="Times New Roman" w:eastAsia="Times New Roman" w:hAnsi="Times New Roman"/>
            <w:sz w:val="28"/>
            <w:szCs w:val="28"/>
            <w:lang w:eastAsia="ru-RU"/>
          </w:rPr>
          <w:t>Законо</w:t>
        </w:r>
        <w:r w:rsidR="00E9295A" w:rsidRPr="00E9295A">
          <w:rPr>
            <w:rStyle w:val="a5"/>
            <w:rFonts w:ascii="Times New Roman" w:eastAsia="Times New Roman" w:hAnsi="Times New Roman"/>
            <w:sz w:val="28"/>
            <w:szCs w:val="28"/>
            <w:lang w:eastAsia="ru-RU"/>
          </w:rPr>
          <w:t>м Донецкой Народной Республики «</w:t>
        </w:r>
        <w:r w:rsidRPr="00E9295A">
          <w:rPr>
            <w:rStyle w:val="a5"/>
            <w:rFonts w:ascii="Times New Roman" w:eastAsia="Times New Roman" w:hAnsi="Times New Roman"/>
            <w:sz w:val="28"/>
            <w:szCs w:val="28"/>
            <w:lang w:eastAsia="ru-RU"/>
          </w:rPr>
          <w:t>О статусе депутата Народного Совета Донецкой Народной Республики</w:t>
        </w:r>
        <w:r w:rsidR="00E9295A" w:rsidRPr="00E9295A">
          <w:rPr>
            <w:rStyle w:val="a5"/>
            <w:rFonts w:ascii="Times New Roman" w:eastAsia="Times New Roman" w:hAnsi="Times New Roman"/>
            <w:sz w:val="28"/>
            <w:szCs w:val="28"/>
            <w:lang w:eastAsia="ru-RU"/>
          </w:rPr>
          <w:t>»</w:t>
        </w:r>
      </w:hyperlink>
      <w:r w:rsidRPr="006B669D">
        <w:rPr>
          <w:rFonts w:ascii="Times New Roman" w:eastAsia="Times New Roman" w:hAnsi="Times New Roman" w:cs="Times New Roman"/>
          <w:sz w:val="28"/>
          <w:szCs w:val="28"/>
          <w:lang w:eastAsia="ru-RU"/>
        </w:rPr>
        <w:t>, Положением о порядке работы с депутатскими обращениями и депутатскими запросами, внесенными депутатами Народного Совета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w:t>
      </w:r>
      <w:r w:rsidRPr="006B669D">
        <w:rPr>
          <w:rFonts w:ascii="Times New Roman" w:eastAsia="Times New Roman" w:hAnsi="Times New Roman" w:cs="Times New Roman"/>
          <w:sz w:val="28"/>
          <w:szCs w:val="28"/>
          <w:lang w:eastAsia="ru-RU"/>
        </w:rPr>
        <w:lastRenderedPageBreak/>
        <w:t>не предусмотрено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5.</w:t>
      </w:r>
      <w:r w:rsidRPr="006B669D">
        <w:rPr>
          <w:rFonts w:ascii="Times New Roman" w:hAnsi="Times New Roman" w:cs="Times New Roman"/>
          <w:b/>
          <w:sz w:val="28"/>
          <w:szCs w:val="28"/>
          <w:lang w:eastAsia="uk-UA"/>
        </w:rPr>
        <w:t> Представительство граждан при реализации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Представители граждан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установленном законом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6.</w:t>
      </w:r>
      <w:r w:rsidRPr="006B669D">
        <w:rPr>
          <w:rFonts w:ascii="Times New Roman" w:eastAsia="Times New Roman" w:hAnsi="Times New Roman" w:cs="Times New Roman"/>
          <w:b/>
          <w:sz w:val="28"/>
          <w:szCs w:val="28"/>
          <w:lang w:eastAsia="ru-RU"/>
        </w:rPr>
        <w:t> Гарантии безопасности гражданина в связи с его обращением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Запрещается преследование гражданина и членов его семьи за представление обращения в государственный орган, орган местного </w:t>
      </w:r>
      <w:r w:rsidRPr="006B669D">
        <w:rPr>
          <w:rFonts w:ascii="Times New Roman" w:eastAsia="Times New Roman" w:hAnsi="Times New Roman" w:cs="Times New Roman"/>
          <w:sz w:val="28"/>
          <w:szCs w:val="28"/>
          <w:lang w:eastAsia="ru-RU"/>
        </w:rPr>
        <w:lastRenderedPageBreak/>
        <w:t>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ru-RU"/>
        </w:rPr>
      </w:pPr>
      <w:r w:rsidRPr="00A463B1">
        <w:rPr>
          <w:rFonts w:ascii="Times New Roman" w:eastAsia="Times New Roman" w:hAnsi="Times New Roman" w:cs="Times New Roman"/>
          <w:sz w:val="28"/>
          <w:szCs w:val="28"/>
          <w:lang w:eastAsia="ru-RU"/>
        </w:rPr>
        <w:t>Статья 7.</w:t>
      </w:r>
      <w:r w:rsidRPr="006B669D">
        <w:rPr>
          <w:rFonts w:ascii="Times New Roman" w:eastAsia="Times New Roman" w:hAnsi="Times New Roman" w:cs="Times New Roman"/>
          <w:b/>
          <w:sz w:val="28"/>
          <w:szCs w:val="28"/>
          <w:lang w:eastAsia="ru-RU"/>
        </w:rPr>
        <w:t> Основные принципы деятельности государственных органов, органов местного самоуправления и должностных лиц по рассмотрению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защита прав и свобод, законных интересов человека и гражданина, укрепление законности и правопорядка;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своевременность и объективность;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доступность, безвозмездность и равенство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5) контроль за своевременностью и полнотой рассмотрения.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lastRenderedPageBreak/>
        <w:t>РАЗДЕЛ II</w:t>
      </w:r>
    </w:p>
    <w:p w:rsidR="007F04F7" w:rsidRPr="006B669D" w:rsidRDefault="007F04F7" w:rsidP="00A463B1">
      <w:pPr>
        <w:spacing w:after="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ПОРЯДОК ПОДАЧИ И РАССМОТРЕНИЯ</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ОБРАЩЕНИЙ ГРАЖДАН</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8.</w:t>
      </w:r>
      <w:r w:rsidRPr="006B669D">
        <w:rPr>
          <w:rFonts w:ascii="Times New Roman" w:eastAsia="Times New Roman" w:hAnsi="Times New Roman" w:cs="Times New Roman"/>
          <w:b/>
          <w:bCs/>
          <w:sz w:val="28"/>
          <w:szCs w:val="28"/>
          <w:lang w:eastAsia="ru-RU"/>
        </w:rPr>
        <w:t> Порядок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может быть устным (изложенным гражданином и записанным должностным лицом на личном приеме) или письменным, направленным по почте или переданным гражданином в соответствующий орган лично или через законного представителя.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w:t>
      </w:r>
      <w:r w:rsidRPr="006B669D">
        <w:rPr>
          <w:rFonts w:ascii="Times New Roman" w:eastAsia="Times New Roman" w:hAnsi="Times New Roman" w:cs="Times New Roman"/>
          <w:sz w:val="28"/>
          <w:szCs w:val="28"/>
          <w:lang w:eastAsia="ru-RU"/>
        </w:rPr>
        <w:lastRenderedPageBreak/>
        <w:t>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Pr="006B669D">
          <w:rPr>
            <w:rFonts w:ascii="Times New Roman" w:eastAsia="Times New Roman" w:hAnsi="Times New Roman" w:cs="Times New Roman"/>
            <w:sz w:val="28"/>
            <w:szCs w:val="28"/>
            <w:lang w:eastAsia="uk-UA"/>
          </w:rPr>
          <w:t>порядка</w:t>
        </w:r>
      </w:hyperlink>
      <w:r w:rsidRPr="006B669D">
        <w:rPr>
          <w:rFonts w:ascii="Times New Roman" w:eastAsia="Times New Roman" w:hAnsi="Times New Roman" w:cs="Times New Roman"/>
          <w:sz w:val="28"/>
          <w:szCs w:val="28"/>
          <w:lang w:eastAsia="uk-UA"/>
        </w:rPr>
        <w:t xml:space="preserve"> обжалования данного судебного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Порядок подачи и рассмотрения электронных обращений регулируется Положением об электронных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9.</w:t>
      </w:r>
      <w:r w:rsidRPr="006B669D">
        <w:rPr>
          <w:rFonts w:ascii="Times New Roman" w:eastAsia="Times New Roman" w:hAnsi="Times New Roman" w:cs="Times New Roman"/>
          <w:b/>
          <w:sz w:val="28"/>
          <w:szCs w:val="28"/>
          <w:lang w:eastAsia="ru-RU"/>
        </w:rPr>
        <w:t> Сроки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Подача гражданами предложений (замечаний) и заявлений (ходатайств) сроком не ограничивается.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10.</w:t>
      </w:r>
      <w:r w:rsidRPr="006B669D">
        <w:rPr>
          <w:rFonts w:ascii="Times New Roman" w:eastAsia="Times New Roman" w:hAnsi="Times New Roman" w:cs="Times New Roman"/>
          <w:b/>
          <w:bCs/>
          <w:sz w:val="28"/>
          <w:szCs w:val="28"/>
          <w:lang w:eastAsia="ru-RU"/>
        </w:rPr>
        <w:t> Требования, предъявляемые к письменным обращениям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Обращения излагаются на русском или украинском языке.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граждан должны содержать: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1) наименование и (или) адрес государственного органа, органа местного самоуправления либо должность лица, которому направляется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фамилию, имя, отчество (при наличии) гражданина, почтовый адрес, по которому должны быть направлены ответ, уведомление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изложение сути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eastAsia="Times New Roman" w:hAnsi="Times New Roman" w:cs="Times New Roman"/>
          <w:sz w:val="28"/>
          <w:szCs w:val="28"/>
          <w:lang w:eastAsia="uk-UA"/>
        </w:rPr>
        <w:t>дату и личную подпись гражданина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К письменным обращениям, подаваемым представителями граждан, прилагаются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11.</w:t>
      </w:r>
      <w:r w:rsidRPr="006B669D">
        <w:rPr>
          <w:rFonts w:ascii="Times New Roman" w:hAnsi="Times New Roman" w:cs="Times New Roman"/>
          <w:b/>
          <w:sz w:val="28"/>
          <w:szCs w:val="28"/>
          <w:lang w:eastAsia="uk-UA"/>
        </w:rPr>
        <w:t> Прием и регистрация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12.</w:t>
      </w:r>
      <w:r w:rsidRPr="006B669D">
        <w:rPr>
          <w:rFonts w:ascii="Times New Roman" w:eastAsia="Times New Roman" w:hAnsi="Times New Roman" w:cs="Times New Roman"/>
          <w:b/>
          <w:sz w:val="28"/>
          <w:szCs w:val="28"/>
          <w:lang w:eastAsia="uk-UA"/>
        </w:rPr>
        <w:t> Основные права гражданина при рассмотрении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 должностным лицом гражданин имеет право: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представлять дополнительные документы и материалы либо обращаться с просьбой об их истребовании;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11" w:history="1">
        <w:r w:rsidRPr="006B669D">
          <w:rPr>
            <w:rFonts w:ascii="Times New Roman" w:eastAsia="Times New Roman" w:hAnsi="Times New Roman" w:cs="Times New Roman"/>
            <w:sz w:val="28"/>
            <w:szCs w:val="28"/>
            <w:lang w:eastAsia="uk-UA"/>
          </w:rPr>
          <w:t>тайну</w:t>
        </w:r>
      </w:hyperlink>
      <w:r w:rsidRPr="006B669D">
        <w:rPr>
          <w:rFonts w:ascii="Times New Roman" w:eastAsia="Times New Roman" w:hAnsi="Times New Roman" w:cs="Times New Roman"/>
          <w:sz w:val="28"/>
          <w:szCs w:val="28"/>
          <w:lang w:eastAsia="uk-UA"/>
        </w:rPr>
        <w:t>;</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5) высказывать устно или письменно требование о соблюдении тайны рассмотрения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отозвать свое обращение до рассмотрения его по существу путем подачи заявления о прекращении рассмотрения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7) получать письменные ответы по существу поставленных в обращении вопросов, за исключением случаев, указанных в </w:t>
      </w:r>
      <w:hyperlink r:id="rId12" w:anchor="p115" w:tooltip="Ссылка на текущий документ" w:history="1">
        <w:r w:rsidRPr="006B669D">
          <w:rPr>
            <w:rFonts w:ascii="Times New Roman" w:eastAsia="Times New Roman" w:hAnsi="Times New Roman" w:cs="Times New Roman"/>
            <w:sz w:val="28"/>
            <w:szCs w:val="28"/>
            <w:lang w:eastAsia="uk-UA"/>
          </w:rPr>
          <w:t>статье 18</w:t>
        </w:r>
      </w:hyperlink>
      <w:r w:rsidRPr="006B669D">
        <w:rPr>
          <w:rFonts w:ascii="Times New Roman" w:eastAsia="Times New Roman" w:hAnsi="Times New Roman" w:cs="Times New Roman"/>
          <w:sz w:val="28"/>
          <w:szCs w:val="28"/>
          <w:lang w:eastAsia="uk-UA"/>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13" w:history="1">
        <w:r w:rsidRPr="006B669D">
          <w:rPr>
            <w:rFonts w:ascii="Times New Roman" w:eastAsia="Times New Roman" w:hAnsi="Times New Roman" w:cs="Times New Roman"/>
            <w:sz w:val="28"/>
            <w:szCs w:val="28"/>
            <w:lang w:eastAsia="uk-UA"/>
          </w:rPr>
          <w:t>законодательством</w:t>
        </w:r>
      </w:hyperlink>
      <w:r w:rsidRPr="006B669D">
        <w:rPr>
          <w:rFonts w:ascii="Times New Roman" w:eastAsia="Times New Roman" w:hAnsi="Times New Roman" w:cs="Times New Roman"/>
          <w:sz w:val="28"/>
          <w:szCs w:val="28"/>
          <w:lang w:eastAsia="uk-UA"/>
        </w:rPr>
        <w:t xml:space="preserve"> Донецкой Народной Республики;</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lastRenderedPageBreak/>
        <w:t>9) требовать возмещения убытков, если они стали результатом нарушений установленного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13.</w:t>
      </w:r>
      <w:r w:rsidRPr="006B669D">
        <w:rPr>
          <w:rFonts w:ascii="Times New Roman" w:eastAsia="Times New Roman" w:hAnsi="Times New Roman" w:cs="Times New Roman"/>
          <w:b/>
          <w:sz w:val="28"/>
          <w:szCs w:val="28"/>
          <w:lang w:eastAsia="uk-UA"/>
        </w:rPr>
        <w:t> Обязанности граждан при реализации их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При реализации права на обращение граждане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соблюдать требования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не допускать употребления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14.</w:t>
      </w:r>
      <w:r w:rsidRPr="006B669D">
        <w:rPr>
          <w:rFonts w:ascii="Times New Roman" w:eastAsia="Times New Roman" w:hAnsi="Times New Roman" w:cs="Times New Roman"/>
          <w:b/>
          <w:sz w:val="28"/>
          <w:szCs w:val="28"/>
          <w:lang w:eastAsia="ru-RU"/>
        </w:rPr>
        <w:t>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Государственные органы, органы местного самоуправления, их руководители и другие должностные лица в пределах своих полномочий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1) </w:t>
      </w:r>
      <w:r w:rsidRPr="006B669D">
        <w:rPr>
          <w:rFonts w:ascii="Times New Roman" w:eastAsia="Times New Roman" w:hAnsi="Times New Roman" w:cs="Times New Roman"/>
          <w:sz w:val="28"/>
          <w:szCs w:val="28"/>
          <w:lang w:eastAsia="ru-RU"/>
        </w:rPr>
        <w:t>объективно, всесторонне и своевременно проверять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2) </w:t>
      </w:r>
      <w:r w:rsidRPr="006B669D">
        <w:rPr>
          <w:rFonts w:ascii="Times New Roman" w:eastAsia="Times New Roman" w:hAnsi="Times New Roman" w:cs="Times New Roman"/>
          <w:sz w:val="28"/>
          <w:szCs w:val="28"/>
          <w:lang w:eastAsia="ru-RU"/>
        </w:rPr>
        <w:t>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принимать законные и обоснованные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4) </w:t>
      </w:r>
      <w:r w:rsidRPr="006B669D">
        <w:rPr>
          <w:rFonts w:ascii="Times New Roman" w:eastAsia="Times New Roman" w:hAnsi="Times New Roman" w:cs="Times New Roman"/>
          <w:sz w:val="28"/>
          <w:szCs w:val="28"/>
          <w:lang w:eastAsia="ru-RU"/>
        </w:rPr>
        <w:t>письменно сообщать гражданину о результатах проверки заявления (ходатайства) или жалобы и сути принятого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6) </w:t>
      </w:r>
      <w:r w:rsidRPr="006B669D">
        <w:rPr>
          <w:rFonts w:ascii="Times New Roman" w:eastAsia="Times New Roman" w:hAnsi="Times New Roman" w:cs="Times New Roman"/>
          <w:sz w:val="28"/>
          <w:szCs w:val="28"/>
          <w:lang w:eastAsia="ru-RU"/>
        </w:rPr>
        <w:t>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7) </w:t>
      </w:r>
      <w:r w:rsidRPr="006B669D">
        <w:rPr>
          <w:rFonts w:ascii="Times New Roman" w:eastAsia="Times New Roman" w:hAnsi="Times New Roman" w:cs="Times New Roman"/>
          <w:sz w:val="28"/>
          <w:szCs w:val="28"/>
          <w:lang w:eastAsia="ru-RU"/>
        </w:rPr>
        <w:t>обеспечивать восстановление нарушенных прав, реальное выполнение принятых в связи с заявлением (ходатайством) или жалобой решений;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r w:rsidRPr="006B669D">
        <w:rPr>
          <w:rFonts w:ascii="Times New Roman" w:eastAsia="Times New Roman" w:hAnsi="Times New Roman" w:cs="Times New Roman"/>
          <w:sz w:val="28"/>
          <w:szCs w:val="28"/>
          <w:lang w:eastAsia="ru-RU"/>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rsidR="007F04F7" w:rsidRPr="006B669D" w:rsidRDefault="00A463B1" w:rsidP="00A463B1">
      <w:pPr>
        <w:spacing w:after="36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w:t>
      </w:r>
      <w:r w:rsidR="007F04F7" w:rsidRPr="006B669D">
        <w:rPr>
          <w:rFonts w:ascii="Times New Roman" w:eastAsia="Times New Roman" w:hAnsi="Times New Roman" w:cs="Times New Roman"/>
          <w:sz w:val="28"/>
          <w:szCs w:val="28"/>
          <w:lang w:eastAsia="uk-UA"/>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15.</w:t>
      </w:r>
      <w:r w:rsidRPr="006B669D">
        <w:rPr>
          <w:rFonts w:ascii="Times New Roman" w:eastAsia="Times New Roman" w:hAnsi="Times New Roman" w:cs="Times New Roman"/>
          <w:b/>
          <w:sz w:val="28"/>
          <w:szCs w:val="28"/>
          <w:lang w:eastAsia="ru-RU"/>
        </w:rPr>
        <w:t> Сроки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sidRPr="006B669D">
        <w:rPr>
          <w:rFonts w:ascii="Times New Roman" w:eastAsia="Times New Roman" w:hAnsi="Times New Roman" w:cs="Times New Roman"/>
          <w:sz w:val="28"/>
          <w:szCs w:val="28"/>
          <w:lang w:eastAsia="ru-RU"/>
        </w:rPr>
        <w:lastRenderedPageBreak/>
        <w:t>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общий срок решения вопросов, затронутых в обращении,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16.</w:t>
      </w:r>
      <w:r w:rsidRPr="006B669D">
        <w:rPr>
          <w:rFonts w:ascii="Times New Roman" w:eastAsia="Times New Roman" w:hAnsi="Times New Roman" w:cs="Times New Roman"/>
          <w:b/>
          <w:sz w:val="28"/>
          <w:szCs w:val="28"/>
          <w:lang w:eastAsia="ru-RU"/>
        </w:rPr>
        <w:t> Обязательность принятия обращения к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17.</w:t>
      </w:r>
      <w:r w:rsidRPr="006B669D">
        <w:rPr>
          <w:rFonts w:ascii="Times New Roman" w:hAnsi="Times New Roman" w:cs="Times New Roman"/>
          <w:b/>
          <w:sz w:val="28"/>
          <w:szCs w:val="28"/>
          <w:lang w:eastAsia="uk-UA"/>
        </w:rPr>
        <w:t> Рассмотрение обращений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w:t>
      </w:r>
      <w:r w:rsidRPr="006B669D">
        <w:rPr>
          <w:rFonts w:ascii="Times New Roman" w:hAnsi="Times New Roman" w:cs="Times New Roman"/>
          <w:sz w:val="28"/>
          <w:szCs w:val="28"/>
          <w:lang w:eastAsia="uk-UA"/>
        </w:rPr>
        <w:lastRenderedPageBreak/>
        <w:t>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приема, на котором изложены устные обращения. Не рассмотренные при устном обращении вопросы рассматриваются в общем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0" w:name="A000000017"/>
      <w:bookmarkEnd w:id="0"/>
      <w:r w:rsidRPr="00A463B1">
        <w:rPr>
          <w:rFonts w:ascii="Times New Roman" w:hAnsi="Times New Roman" w:cs="Times New Roman"/>
          <w:sz w:val="28"/>
          <w:szCs w:val="28"/>
          <w:lang w:eastAsia="uk-UA"/>
        </w:rPr>
        <w:t>Статья 18.</w:t>
      </w:r>
      <w:r w:rsidRPr="006B669D">
        <w:rPr>
          <w:rFonts w:ascii="Times New Roman" w:hAnsi="Times New Roman" w:cs="Times New Roman"/>
          <w:b/>
          <w:sz w:val="28"/>
          <w:szCs w:val="28"/>
          <w:lang w:eastAsia="uk-UA"/>
        </w:rPr>
        <w:t> Оставление обращений без рассмотрения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обращения не соответствуют требованиям, установленным </w:t>
      </w:r>
      <w:hyperlink r:id="rId14" w:anchor="A000000014" w:tooltip="Ссылка на оглавление: Статья 12. Требования, предъявляемые к обращениям" w:history="1">
        <w:r w:rsidRPr="006B669D">
          <w:rPr>
            <w:rFonts w:ascii="Times New Roman" w:hAnsi="Times New Roman" w:cs="Times New Roman"/>
            <w:sz w:val="28"/>
            <w:szCs w:val="28"/>
            <w:lang w:eastAsia="uk-UA"/>
          </w:rPr>
          <w:t>частями 1-6 статьи 10</w:t>
        </w:r>
      </w:hyperlink>
      <w:r w:rsidRPr="006B669D">
        <w:rPr>
          <w:rFonts w:ascii="Times New Roman" w:hAnsi="Times New Roman" w:cs="Times New Roman"/>
          <w:sz w:val="28"/>
          <w:szCs w:val="28"/>
          <w:lang w:eastAsia="uk-UA"/>
        </w:rPr>
        <w:t xml:space="preserve">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подлежат рассмотрению в соответствии с законодательством Донецкой Народной Республики в судебном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пропущен без уважительной причины срок подачи жалобы;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hAnsi="Times New Roman" w:cs="Times New Roman"/>
          <w:sz w:val="28"/>
          <w:szCs w:val="28"/>
          <w:lang w:eastAsia="uk-UA"/>
        </w:rPr>
        <w:t>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5) с гражданином прекращена переписка по изложенным в обращении вопросам, в порядке, предусмотренном частью 2 статьи 21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гражданин в ходе личного приема допускает употребление нецензурных либо оскорбительных слов или выражений.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1" w:name="A000000018"/>
      <w:bookmarkEnd w:id="1"/>
      <w:r w:rsidRPr="00A463B1">
        <w:rPr>
          <w:rFonts w:ascii="Times New Roman" w:hAnsi="Times New Roman" w:cs="Times New Roman"/>
          <w:sz w:val="28"/>
          <w:szCs w:val="28"/>
          <w:lang w:eastAsia="uk-UA"/>
        </w:rPr>
        <w:t>Статья 19.</w:t>
      </w:r>
      <w:r w:rsidRPr="006B669D">
        <w:rPr>
          <w:rFonts w:ascii="Times New Roman" w:hAnsi="Times New Roman" w:cs="Times New Roman"/>
          <w:b/>
          <w:sz w:val="28"/>
          <w:szCs w:val="28"/>
          <w:lang w:eastAsia="uk-UA"/>
        </w:rPr>
        <w:t> Отзыв обращения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Гражданин имеет право отозвать свое обращение до рассмотрения его по существу путем подачи соответствующего письменного заявления.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rsidR="007F04F7" w:rsidRPr="006B669D" w:rsidRDefault="00A463B1" w:rsidP="00A463B1">
      <w:pPr>
        <w:spacing w:after="360"/>
        <w:ind w:firstLine="709"/>
        <w:jc w:val="both"/>
        <w:rPr>
          <w:rFonts w:ascii="Times New Roman" w:hAnsi="Times New Roman" w:cs="Times New Roman"/>
          <w:b/>
          <w:sz w:val="28"/>
          <w:szCs w:val="28"/>
          <w:lang w:eastAsia="uk-UA"/>
        </w:rPr>
      </w:pPr>
      <w:r>
        <w:rPr>
          <w:rFonts w:ascii="Times New Roman" w:hAnsi="Times New Roman" w:cs="Times New Roman"/>
          <w:sz w:val="28"/>
          <w:szCs w:val="28"/>
          <w:lang w:eastAsia="uk-UA"/>
        </w:rPr>
        <w:br w:type="column"/>
      </w:r>
      <w:r w:rsidR="007F04F7" w:rsidRPr="00A463B1">
        <w:rPr>
          <w:rFonts w:ascii="Times New Roman" w:hAnsi="Times New Roman" w:cs="Times New Roman"/>
          <w:sz w:val="28"/>
          <w:szCs w:val="28"/>
          <w:lang w:eastAsia="uk-UA"/>
        </w:rPr>
        <w:lastRenderedPageBreak/>
        <w:t>Статья 20.</w:t>
      </w:r>
      <w:r w:rsidR="007F04F7" w:rsidRPr="006B669D">
        <w:rPr>
          <w:rFonts w:ascii="Times New Roman" w:hAnsi="Times New Roman" w:cs="Times New Roman"/>
          <w:b/>
          <w:sz w:val="28"/>
          <w:szCs w:val="28"/>
          <w:lang w:eastAsia="uk-UA"/>
        </w:rPr>
        <w:t> Требования к письменным ответам на письменные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ответы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III</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ОСОБЕННОСТИ РАССМОТРЕНИЯ ОТДЕЛЬНЫХОБРАЩЕНИЙ</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21.</w:t>
      </w:r>
      <w:r w:rsidRPr="006B669D">
        <w:rPr>
          <w:rFonts w:ascii="Times New Roman" w:hAnsi="Times New Roman" w:cs="Times New Roman"/>
          <w:b/>
          <w:sz w:val="28"/>
          <w:szCs w:val="28"/>
          <w:lang w:eastAsia="uk-UA"/>
        </w:rPr>
        <w:t> Рассмотрение повторных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При оставлении в соответствии с </w:t>
      </w:r>
      <w:hyperlink r:id="rId15" w:anchor="A000000017" w:tooltip="Ссылка на оглавление: Статья 15. Оставление обращений без рассмотрения по существу" w:history="1">
        <w:r w:rsidRPr="006B669D">
          <w:rPr>
            <w:rFonts w:ascii="Times New Roman" w:hAnsi="Times New Roman" w:cs="Times New Roman"/>
            <w:sz w:val="28"/>
            <w:szCs w:val="28"/>
            <w:lang w:eastAsia="uk-UA"/>
          </w:rPr>
          <w:t>пунктом 4 части 1 статьи 18</w:t>
        </w:r>
      </w:hyperlink>
      <w:r w:rsidRPr="006B669D">
        <w:rPr>
          <w:rFonts w:ascii="Times New Roman" w:hAnsi="Times New Roman" w:cs="Times New Roman"/>
          <w:sz w:val="28"/>
          <w:szCs w:val="28"/>
          <w:lang w:eastAsia="uk-UA"/>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bookmarkStart w:id="2" w:name="A000000025"/>
      <w:bookmarkEnd w:id="2"/>
      <w:r w:rsidRPr="00A463B1">
        <w:rPr>
          <w:rFonts w:ascii="Times New Roman" w:eastAsia="Times New Roman" w:hAnsi="Times New Roman" w:cs="Times New Roman"/>
          <w:sz w:val="28"/>
          <w:szCs w:val="28"/>
          <w:lang w:eastAsia="ru-RU"/>
        </w:rPr>
        <w:t>Статья 22.</w:t>
      </w:r>
      <w:r w:rsidRPr="006B669D">
        <w:rPr>
          <w:rFonts w:ascii="Times New Roman" w:eastAsia="Times New Roman" w:hAnsi="Times New Roman" w:cs="Times New Roman"/>
          <w:b/>
          <w:sz w:val="28"/>
          <w:szCs w:val="28"/>
          <w:lang w:eastAsia="ru-RU"/>
        </w:rPr>
        <w:t> Рассмотрение коллективных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Коллективные обращения рассматриваются в порядке, установленном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Коллективные обращения тридцати и более граждан могут быть рассмотрены с выездом на место, если иное не предусмотрено в самих обращениях.</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3" w:name="A000000026"/>
      <w:bookmarkEnd w:id="3"/>
      <w:r w:rsidRPr="00A463B1">
        <w:rPr>
          <w:rFonts w:ascii="Times New Roman" w:hAnsi="Times New Roman" w:cs="Times New Roman"/>
          <w:sz w:val="28"/>
          <w:szCs w:val="28"/>
          <w:lang w:eastAsia="uk-UA"/>
        </w:rPr>
        <w:t>Статья 23.</w:t>
      </w:r>
      <w:r w:rsidRPr="006B669D">
        <w:rPr>
          <w:rFonts w:ascii="Times New Roman" w:hAnsi="Times New Roman" w:cs="Times New Roman"/>
          <w:b/>
          <w:sz w:val="28"/>
          <w:szCs w:val="28"/>
          <w:lang w:eastAsia="uk-UA"/>
        </w:rPr>
        <w:t> Рассмотрение анонимных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rsidR="007F04F7" w:rsidRPr="006B669D" w:rsidRDefault="007F04F7" w:rsidP="00A463B1">
      <w:pPr>
        <w:spacing w:after="360"/>
        <w:ind w:firstLine="709"/>
        <w:jc w:val="both"/>
        <w:rPr>
          <w:rFonts w:ascii="Times New Roman" w:hAnsi="Times New Roman" w:cs="Times New Roman"/>
          <w:b/>
          <w:sz w:val="28"/>
          <w:szCs w:val="28"/>
          <w:lang w:eastAsia="ru-RU"/>
        </w:rPr>
      </w:pPr>
      <w:r w:rsidRPr="00A463B1">
        <w:rPr>
          <w:rFonts w:ascii="Times New Roman" w:hAnsi="Times New Roman" w:cs="Times New Roman"/>
          <w:sz w:val="28"/>
          <w:szCs w:val="28"/>
          <w:lang w:eastAsia="ru-RU"/>
        </w:rPr>
        <w:t>Статья 24.</w:t>
      </w:r>
      <w:r w:rsidRPr="006B669D">
        <w:rPr>
          <w:rFonts w:ascii="Times New Roman" w:hAnsi="Times New Roman" w:cs="Times New Roman"/>
          <w:b/>
          <w:sz w:val="28"/>
          <w:szCs w:val="28"/>
          <w:lang w:eastAsia="ru-RU"/>
        </w:rPr>
        <w:t> Обращение к объединениям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25.</w:t>
      </w:r>
      <w:r w:rsidRPr="006B669D">
        <w:rPr>
          <w:rFonts w:ascii="Times New Roman" w:eastAsia="Times New Roman" w:hAnsi="Times New Roman" w:cs="Times New Roman"/>
          <w:b/>
          <w:sz w:val="28"/>
          <w:szCs w:val="28"/>
          <w:lang w:eastAsia="uk-UA"/>
        </w:rPr>
        <w:t xml:space="preserve"> Личный прием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2. При личном приеме гражданин предъявляет </w:t>
      </w:r>
      <w:hyperlink r:id="rId16" w:history="1">
        <w:r w:rsidRPr="006B669D">
          <w:rPr>
            <w:rFonts w:ascii="Times New Roman" w:eastAsia="Times New Roman" w:hAnsi="Times New Roman" w:cs="Times New Roman"/>
            <w:sz w:val="28"/>
            <w:szCs w:val="28"/>
            <w:lang w:eastAsia="uk-UA"/>
          </w:rPr>
          <w:t>документ</w:t>
        </w:r>
      </w:hyperlink>
      <w:r w:rsidRPr="006B669D">
        <w:rPr>
          <w:rFonts w:ascii="Times New Roman" w:eastAsia="Times New Roman" w:hAnsi="Times New Roman" w:cs="Times New Roman"/>
          <w:sz w:val="28"/>
          <w:szCs w:val="28"/>
          <w:lang w:eastAsia="uk-UA"/>
        </w:rPr>
        <w:t>, удостоверяющий его личность. Представители граждан должны предъявить также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Должностные лица не вправе отказать в личном приеме гражданину, за исключением случаев, предусмотренных частью 3 статьи 18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ru-RU"/>
        </w:rPr>
        <w:t>4. Все обращения граждан на личном приеме регистрируются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F04F7" w:rsidRPr="00A463B1" w:rsidRDefault="007F04F7" w:rsidP="00A463B1">
      <w:pPr>
        <w:spacing w:after="0"/>
        <w:ind w:firstLine="709"/>
        <w:jc w:val="center"/>
        <w:rPr>
          <w:rFonts w:ascii="Times New Roman" w:eastAsia="Times New Roman" w:hAnsi="Times New Roman" w:cs="Times New Roman"/>
          <w:bCs/>
          <w:caps/>
          <w:sz w:val="28"/>
          <w:szCs w:val="28"/>
          <w:lang w:eastAsia="ru-RU"/>
        </w:rPr>
      </w:pPr>
      <w:r w:rsidRPr="00A463B1">
        <w:rPr>
          <w:rFonts w:ascii="Times New Roman" w:eastAsia="Times New Roman" w:hAnsi="Times New Roman" w:cs="Times New Roman"/>
          <w:bCs/>
          <w:caps/>
          <w:sz w:val="28"/>
          <w:szCs w:val="28"/>
          <w:lang w:eastAsia="ru-RU"/>
        </w:rPr>
        <w:t>Раздел IV</w:t>
      </w:r>
    </w:p>
    <w:p w:rsidR="007F04F7" w:rsidRPr="006B669D" w:rsidRDefault="007F04F7" w:rsidP="00A463B1">
      <w:pPr>
        <w:spacing w:after="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Ответственность за нарушение законодательства</w:t>
      </w:r>
    </w:p>
    <w:p w:rsidR="007F04F7" w:rsidRPr="006B669D" w:rsidRDefault="007F04F7" w:rsidP="00A463B1">
      <w:pPr>
        <w:spacing w:after="36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26.</w:t>
      </w:r>
      <w:r w:rsidRPr="006B669D">
        <w:rPr>
          <w:rFonts w:ascii="Times New Roman" w:eastAsia="Times New Roman" w:hAnsi="Times New Roman" w:cs="Times New Roman"/>
          <w:b/>
          <w:sz w:val="28"/>
          <w:szCs w:val="28"/>
          <w:lang w:eastAsia="ru-RU"/>
        </w:rPr>
        <w:t> Ответственность за нарушение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lastRenderedPageBreak/>
        <w:t>Статья 27.</w:t>
      </w:r>
      <w:r w:rsidRPr="006B669D">
        <w:rPr>
          <w:rFonts w:ascii="Times New Roman" w:eastAsia="Times New Roman" w:hAnsi="Times New Roman" w:cs="Times New Roman"/>
          <w:b/>
          <w:bCs/>
          <w:sz w:val="28"/>
          <w:szCs w:val="28"/>
          <w:lang w:eastAsia="ru-RU"/>
        </w:rPr>
        <w:t> Возмещение причиненных убытков и взыскание понесенных расходов при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28.</w:t>
      </w:r>
      <w:r w:rsidRPr="006B669D">
        <w:rPr>
          <w:rFonts w:ascii="Times New Roman" w:eastAsia="Times New Roman" w:hAnsi="Times New Roman" w:cs="Times New Roman"/>
          <w:b/>
          <w:sz w:val="28"/>
          <w:szCs w:val="28"/>
          <w:lang w:eastAsia="uk-UA"/>
        </w:rPr>
        <w:t> Контроль за соблюдением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Контроль за соблюдением 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Совет Министров Донецкой Народной Республики, Уполномоченный по правам человека, государственные органы, органы местного самоуправления и должностные лица.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целях постоянного совершенствования работы с обращениями граждан, соответствующие органы</w:t>
      </w:r>
      <w:r w:rsidRPr="006B669D">
        <w:rPr>
          <w:rFonts w:ascii="Times New Roman" w:eastAsia="Times New Roman" w:hAnsi="Times New Roman" w:cs="Times New Roman"/>
          <w:sz w:val="28"/>
          <w:szCs w:val="28"/>
          <w:lang w:eastAsia="uk-UA"/>
        </w:rPr>
        <w:t xml:space="preserve"> обязаны изучать, анализировать и систематизировать содержащиеся в обращениях вопросы, данные о количестве и характере обращений и принятых по ним решений, размещать на своих </w:t>
      </w:r>
      <w:r w:rsidRPr="006B669D">
        <w:rPr>
          <w:rFonts w:ascii="Times New Roman" w:eastAsia="Times New Roman" w:hAnsi="Times New Roman" w:cs="Times New Roman"/>
          <w:sz w:val="28"/>
          <w:szCs w:val="28"/>
          <w:lang w:eastAsia="uk-UA"/>
        </w:rPr>
        <w:lastRenderedPageBreak/>
        <w:t>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29.</w:t>
      </w:r>
      <w:r w:rsidRPr="006B669D">
        <w:rPr>
          <w:rFonts w:ascii="Times New Roman" w:eastAsia="Times New Roman" w:hAnsi="Times New Roman" w:cs="Times New Roman"/>
          <w:b/>
          <w:bCs/>
          <w:sz w:val="28"/>
          <w:szCs w:val="28"/>
          <w:lang w:eastAsia="ru-RU"/>
        </w:rPr>
        <w:t> Прокурорский надзор за соблюдением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Надзор за соблюдением законодательства об обращении граждан осуществляется Генеральной прокуратурой Донецкой Народной Республики. Согласно предоставленным действующим законодательством полномочиям Генеральная прокуратура принимает меры по восстановлению нарушенных прав, защиты законных интересов граждан, привлечению нарушителей к ответственности.</w:t>
      </w:r>
    </w:p>
    <w:p w:rsidR="007F04F7" w:rsidRPr="00A463B1" w:rsidRDefault="007F04F7" w:rsidP="00A463B1">
      <w:pPr>
        <w:spacing w:after="0"/>
        <w:ind w:firstLine="709"/>
        <w:jc w:val="center"/>
        <w:rPr>
          <w:rFonts w:ascii="Times New Roman" w:hAnsi="Times New Roman" w:cs="Times New Roman"/>
          <w:caps/>
          <w:sz w:val="28"/>
          <w:szCs w:val="28"/>
          <w:lang w:eastAsia="ru-RU"/>
        </w:rPr>
      </w:pPr>
      <w:r w:rsidRPr="00A463B1">
        <w:rPr>
          <w:rFonts w:ascii="Times New Roman" w:hAnsi="Times New Roman" w:cs="Times New Roman"/>
          <w:caps/>
          <w:sz w:val="28"/>
          <w:szCs w:val="28"/>
          <w:lang w:eastAsia="ru-RU"/>
        </w:rPr>
        <w:t>Раздел v</w:t>
      </w:r>
    </w:p>
    <w:p w:rsidR="007F04F7" w:rsidRPr="006B669D" w:rsidRDefault="007F04F7" w:rsidP="00A463B1">
      <w:pPr>
        <w:spacing w:after="360"/>
        <w:ind w:firstLine="709"/>
        <w:jc w:val="center"/>
        <w:rPr>
          <w:rFonts w:ascii="Times New Roman" w:hAnsi="Times New Roman" w:cs="Times New Roman"/>
          <w:b/>
          <w:caps/>
          <w:sz w:val="28"/>
          <w:szCs w:val="28"/>
          <w:lang w:eastAsia="ru-RU"/>
        </w:rPr>
      </w:pPr>
      <w:r w:rsidRPr="006B669D">
        <w:rPr>
          <w:rFonts w:ascii="Times New Roman" w:hAnsi="Times New Roman" w:cs="Times New Roman"/>
          <w:b/>
          <w:caps/>
          <w:sz w:val="28"/>
          <w:szCs w:val="28"/>
          <w:lang w:eastAsia="ru-RU"/>
        </w:rPr>
        <w:t>Заключительные положения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30.</w:t>
      </w:r>
      <w:r w:rsidRPr="006B669D">
        <w:rPr>
          <w:rFonts w:ascii="Times New Roman" w:eastAsia="Times New Roman" w:hAnsi="Times New Roman" w:cs="Times New Roman"/>
          <w:b/>
          <w:sz w:val="28"/>
          <w:szCs w:val="28"/>
          <w:lang w:eastAsia="uk-UA"/>
        </w:rPr>
        <w:t> Вступление в силу настоящего Закона</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Настоящий Закон вступает в силу со дня его официального опубликования.</w:t>
      </w: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bookmarkStart w:id="4" w:name="_GoBack"/>
      <w:bookmarkEnd w:id="4"/>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Глава</w:t>
      </w: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Донецкой Народной Республики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8A4BBB">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А.В. Захарченко</w:t>
      </w:r>
    </w:p>
    <w:p w:rsidR="008A4BBB" w:rsidRDefault="008A4BBB" w:rsidP="00A463B1">
      <w:pPr>
        <w:spacing w:after="0"/>
        <w:jc w:val="both"/>
        <w:rPr>
          <w:rFonts w:ascii="Times New Roman" w:eastAsia="Times New Roman" w:hAnsi="Times New Roman" w:cs="Times New Roman"/>
          <w:sz w:val="28"/>
          <w:szCs w:val="28"/>
          <w:lang w:eastAsia="uk-UA"/>
        </w:rPr>
      </w:pPr>
    </w:p>
    <w:p w:rsidR="008A4BBB" w:rsidRDefault="008A4BBB" w:rsidP="00A463B1">
      <w:pPr>
        <w:spacing w:after="0"/>
        <w:jc w:val="both"/>
        <w:rPr>
          <w:rFonts w:ascii="Times New Roman" w:eastAsia="Times New Roman" w:hAnsi="Times New Roman" w:cs="Times New Roman"/>
          <w:sz w:val="28"/>
          <w:szCs w:val="28"/>
          <w:lang w:eastAsia="uk-UA"/>
        </w:rPr>
      </w:pP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 Донецк</w:t>
      </w: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февраля 2015 года</w:t>
      </w:r>
    </w:p>
    <w:p w:rsidR="000B5E83"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НС</w:t>
      </w:r>
    </w:p>
    <w:p w:rsidR="00CD6192" w:rsidRPr="00E40E2D" w:rsidRDefault="00CD6192" w:rsidP="008A4BBB">
      <w:pPr>
        <w:spacing w:after="120"/>
        <w:jc w:val="both"/>
        <w:rPr>
          <w:rFonts w:ascii="Times New Roman" w:eastAsia="Times New Roman" w:hAnsi="Times New Roman" w:cs="Times New Roman"/>
          <w:sz w:val="28"/>
          <w:szCs w:val="28"/>
          <w:lang w:eastAsia="uk-UA"/>
        </w:rPr>
      </w:pPr>
      <w:r>
        <w:rPr>
          <w:noProof/>
          <w:lang w:eastAsia="ru-RU"/>
        </w:rPr>
        <w:drawing>
          <wp:anchor distT="0" distB="0" distL="114300" distR="114300" simplePos="0" relativeHeight="251658240" behindDoc="0" locked="0" layoutInCell="1" allowOverlap="1">
            <wp:simplePos x="1076325" y="109537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b-obrashheniyah-grazhdan%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b-obrashheniyah-grazhdan%2F&amp;2&amp;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CD6192" w:rsidRPr="00E40E2D" w:rsidSect="00A463B1">
      <w:headerReference w:type="default" r:id="rId18"/>
      <w:footerReference w:type="first" r:id="rId1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E8A" w:rsidRDefault="00E80E8A">
      <w:r>
        <w:separator/>
      </w:r>
    </w:p>
  </w:endnote>
  <w:endnote w:type="continuationSeparator" w:id="1">
    <w:p w:rsidR="00E80E8A" w:rsidRDefault="00E80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5C" w:rsidRDefault="003B2B5C">
    <w:pPr>
      <w:pStyle w:val="ab"/>
      <w:jc w:val="right"/>
    </w:pPr>
  </w:p>
  <w:p w:rsidR="003B2B5C" w:rsidRDefault="003B2B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E8A" w:rsidRDefault="00E80E8A">
      <w:r>
        <w:separator/>
      </w:r>
    </w:p>
  </w:footnote>
  <w:footnote w:type="continuationSeparator" w:id="1">
    <w:p w:rsidR="00E80E8A" w:rsidRDefault="00E80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73275"/>
      <w:docPartObj>
        <w:docPartGallery w:val="Page Numbers (Top of Page)"/>
        <w:docPartUnique/>
      </w:docPartObj>
    </w:sdtPr>
    <w:sdtContent>
      <w:p w:rsidR="003B2B5C" w:rsidRDefault="00355848">
        <w:pPr>
          <w:pStyle w:val="a6"/>
          <w:jc w:val="center"/>
        </w:pPr>
        <w:r>
          <w:fldChar w:fldCharType="begin"/>
        </w:r>
        <w:r w:rsidR="003B2B5C">
          <w:instrText>PAGE   \* MERGEFORMAT</w:instrText>
        </w:r>
        <w:r>
          <w:fldChar w:fldCharType="separate"/>
        </w:r>
        <w:r w:rsidR="00EF740C">
          <w:rPr>
            <w:noProof/>
          </w:rPr>
          <w:t>19</w:t>
        </w:r>
        <w:r>
          <w:fldChar w:fldCharType="end"/>
        </w:r>
      </w:p>
    </w:sdtContent>
  </w:sdt>
  <w:p w:rsidR="003B2B5C" w:rsidRDefault="003B2B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A01513"/>
    <w:rsid w:val="00002897"/>
    <w:rsid w:val="00014080"/>
    <w:rsid w:val="00014672"/>
    <w:rsid w:val="00020B81"/>
    <w:rsid w:val="0002526E"/>
    <w:rsid w:val="00032CB8"/>
    <w:rsid w:val="00040B0E"/>
    <w:rsid w:val="00040EC0"/>
    <w:rsid w:val="0004324B"/>
    <w:rsid w:val="0005088D"/>
    <w:rsid w:val="00060C30"/>
    <w:rsid w:val="0006709B"/>
    <w:rsid w:val="00075A16"/>
    <w:rsid w:val="0007746B"/>
    <w:rsid w:val="000821BD"/>
    <w:rsid w:val="0008568F"/>
    <w:rsid w:val="000862DC"/>
    <w:rsid w:val="000912B6"/>
    <w:rsid w:val="00091636"/>
    <w:rsid w:val="000917EF"/>
    <w:rsid w:val="00092B62"/>
    <w:rsid w:val="000955FC"/>
    <w:rsid w:val="000A2881"/>
    <w:rsid w:val="000A4D7A"/>
    <w:rsid w:val="000A5B1D"/>
    <w:rsid w:val="000A6DBA"/>
    <w:rsid w:val="000B5E83"/>
    <w:rsid w:val="000B7199"/>
    <w:rsid w:val="000C7A98"/>
    <w:rsid w:val="000D1131"/>
    <w:rsid w:val="000D43C6"/>
    <w:rsid w:val="000E0676"/>
    <w:rsid w:val="000E2BFF"/>
    <w:rsid w:val="000F7D16"/>
    <w:rsid w:val="00104B05"/>
    <w:rsid w:val="00110768"/>
    <w:rsid w:val="00112786"/>
    <w:rsid w:val="00116FA9"/>
    <w:rsid w:val="00117A1B"/>
    <w:rsid w:val="00125A09"/>
    <w:rsid w:val="00125EB7"/>
    <w:rsid w:val="001317B0"/>
    <w:rsid w:val="00135FB7"/>
    <w:rsid w:val="00141329"/>
    <w:rsid w:val="001445A4"/>
    <w:rsid w:val="00144748"/>
    <w:rsid w:val="001465DA"/>
    <w:rsid w:val="00152A62"/>
    <w:rsid w:val="00156770"/>
    <w:rsid w:val="00157F7B"/>
    <w:rsid w:val="00160F38"/>
    <w:rsid w:val="00161629"/>
    <w:rsid w:val="00166E72"/>
    <w:rsid w:val="001812C4"/>
    <w:rsid w:val="00182D5D"/>
    <w:rsid w:val="001841DD"/>
    <w:rsid w:val="00192B45"/>
    <w:rsid w:val="00195DBA"/>
    <w:rsid w:val="0019728D"/>
    <w:rsid w:val="00197406"/>
    <w:rsid w:val="001A3FDF"/>
    <w:rsid w:val="001C0C08"/>
    <w:rsid w:val="001C20C8"/>
    <w:rsid w:val="001C34E7"/>
    <w:rsid w:val="001C6607"/>
    <w:rsid w:val="001E364B"/>
    <w:rsid w:val="001E48F6"/>
    <w:rsid w:val="001F4A42"/>
    <w:rsid w:val="00207362"/>
    <w:rsid w:val="00213906"/>
    <w:rsid w:val="00213985"/>
    <w:rsid w:val="00227AFB"/>
    <w:rsid w:val="002310F8"/>
    <w:rsid w:val="00235B20"/>
    <w:rsid w:val="00235B7C"/>
    <w:rsid w:val="002360F0"/>
    <w:rsid w:val="00241579"/>
    <w:rsid w:val="00243B8C"/>
    <w:rsid w:val="00251843"/>
    <w:rsid w:val="00255123"/>
    <w:rsid w:val="00256FE4"/>
    <w:rsid w:val="002623AB"/>
    <w:rsid w:val="00274B2B"/>
    <w:rsid w:val="00276B80"/>
    <w:rsid w:val="0028119F"/>
    <w:rsid w:val="00286C8A"/>
    <w:rsid w:val="00296629"/>
    <w:rsid w:val="002A0087"/>
    <w:rsid w:val="002A04A2"/>
    <w:rsid w:val="002A1786"/>
    <w:rsid w:val="002A37CC"/>
    <w:rsid w:val="002C0C78"/>
    <w:rsid w:val="002C6827"/>
    <w:rsid w:val="002D1503"/>
    <w:rsid w:val="002D56E3"/>
    <w:rsid w:val="002E0CB0"/>
    <w:rsid w:val="002E3DDF"/>
    <w:rsid w:val="002E7EDB"/>
    <w:rsid w:val="002F1851"/>
    <w:rsid w:val="002F5141"/>
    <w:rsid w:val="002F667C"/>
    <w:rsid w:val="002F7DAF"/>
    <w:rsid w:val="00301F78"/>
    <w:rsid w:val="00302BF7"/>
    <w:rsid w:val="00303835"/>
    <w:rsid w:val="0031309B"/>
    <w:rsid w:val="003164B7"/>
    <w:rsid w:val="00325086"/>
    <w:rsid w:val="00331615"/>
    <w:rsid w:val="00332720"/>
    <w:rsid w:val="00332D41"/>
    <w:rsid w:val="0034210D"/>
    <w:rsid w:val="00344C2F"/>
    <w:rsid w:val="00354937"/>
    <w:rsid w:val="00355848"/>
    <w:rsid w:val="00363F01"/>
    <w:rsid w:val="0036402B"/>
    <w:rsid w:val="003647A1"/>
    <w:rsid w:val="0037446C"/>
    <w:rsid w:val="0038191A"/>
    <w:rsid w:val="00383E78"/>
    <w:rsid w:val="00386B89"/>
    <w:rsid w:val="00392A00"/>
    <w:rsid w:val="003B2B5C"/>
    <w:rsid w:val="003B2F25"/>
    <w:rsid w:val="003C73FC"/>
    <w:rsid w:val="003D2BE2"/>
    <w:rsid w:val="003E00B8"/>
    <w:rsid w:val="003E31BC"/>
    <w:rsid w:val="003E7EC7"/>
    <w:rsid w:val="003F0A55"/>
    <w:rsid w:val="003F1A49"/>
    <w:rsid w:val="00400305"/>
    <w:rsid w:val="00412B2D"/>
    <w:rsid w:val="004175E4"/>
    <w:rsid w:val="00420747"/>
    <w:rsid w:val="00430AD5"/>
    <w:rsid w:val="00430BAB"/>
    <w:rsid w:val="00436CFA"/>
    <w:rsid w:val="00442BD4"/>
    <w:rsid w:val="00443AE9"/>
    <w:rsid w:val="00445332"/>
    <w:rsid w:val="00446014"/>
    <w:rsid w:val="00447919"/>
    <w:rsid w:val="00470B71"/>
    <w:rsid w:val="00487648"/>
    <w:rsid w:val="00491E71"/>
    <w:rsid w:val="00492236"/>
    <w:rsid w:val="004942F9"/>
    <w:rsid w:val="004A4373"/>
    <w:rsid w:val="004A58B4"/>
    <w:rsid w:val="004A7BB4"/>
    <w:rsid w:val="004B1DC2"/>
    <w:rsid w:val="004B490F"/>
    <w:rsid w:val="004B6972"/>
    <w:rsid w:val="004C25C3"/>
    <w:rsid w:val="004C4F60"/>
    <w:rsid w:val="004E4C5E"/>
    <w:rsid w:val="004E595E"/>
    <w:rsid w:val="004F1494"/>
    <w:rsid w:val="00503A35"/>
    <w:rsid w:val="00504033"/>
    <w:rsid w:val="005129BF"/>
    <w:rsid w:val="0051367B"/>
    <w:rsid w:val="005177B1"/>
    <w:rsid w:val="00517A22"/>
    <w:rsid w:val="00532AFB"/>
    <w:rsid w:val="0053718D"/>
    <w:rsid w:val="00543E4C"/>
    <w:rsid w:val="005514DA"/>
    <w:rsid w:val="005525D8"/>
    <w:rsid w:val="00557E97"/>
    <w:rsid w:val="00563E49"/>
    <w:rsid w:val="005777C3"/>
    <w:rsid w:val="0058512F"/>
    <w:rsid w:val="00586E54"/>
    <w:rsid w:val="0058758D"/>
    <w:rsid w:val="00593B5A"/>
    <w:rsid w:val="00594A4D"/>
    <w:rsid w:val="005A0E7D"/>
    <w:rsid w:val="005A28E4"/>
    <w:rsid w:val="005A3EC5"/>
    <w:rsid w:val="005B3665"/>
    <w:rsid w:val="005B3E8E"/>
    <w:rsid w:val="005C07B1"/>
    <w:rsid w:val="005F1C44"/>
    <w:rsid w:val="005F69D5"/>
    <w:rsid w:val="00612DEB"/>
    <w:rsid w:val="00621B32"/>
    <w:rsid w:val="0062452C"/>
    <w:rsid w:val="00624FBC"/>
    <w:rsid w:val="006305EB"/>
    <w:rsid w:val="00635571"/>
    <w:rsid w:val="006522C1"/>
    <w:rsid w:val="006600A9"/>
    <w:rsid w:val="00660B0E"/>
    <w:rsid w:val="006615FE"/>
    <w:rsid w:val="00675E44"/>
    <w:rsid w:val="006770C5"/>
    <w:rsid w:val="00681008"/>
    <w:rsid w:val="006817F3"/>
    <w:rsid w:val="00682B32"/>
    <w:rsid w:val="006931FC"/>
    <w:rsid w:val="00695943"/>
    <w:rsid w:val="006B669D"/>
    <w:rsid w:val="006C047C"/>
    <w:rsid w:val="006C2789"/>
    <w:rsid w:val="006D226A"/>
    <w:rsid w:val="006E51ED"/>
    <w:rsid w:val="006F34DC"/>
    <w:rsid w:val="006F5EA9"/>
    <w:rsid w:val="007007DF"/>
    <w:rsid w:val="00702556"/>
    <w:rsid w:val="007074D5"/>
    <w:rsid w:val="007124CB"/>
    <w:rsid w:val="00715C98"/>
    <w:rsid w:val="00716461"/>
    <w:rsid w:val="00716F23"/>
    <w:rsid w:val="00722746"/>
    <w:rsid w:val="00722E16"/>
    <w:rsid w:val="007341F5"/>
    <w:rsid w:val="007359DA"/>
    <w:rsid w:val="007373A2"/>
    <w:rsid w:val="007445FF"/>
    <w:rsid w:val="007458C5"/>
    <w:rsid w:val="0075045E"/>
    <w:rsid w:val="0075753D"/>
    <w:rsid w:val="007631E6"/>
    <w:rsid w:val="00771242"/>
    <w:rsid w:val="00775C5A"/>
    <w:rsid w:val="00781A57"/>
    <w:rsid w:val="0079221E"/>
    <w:rsid w:val="00795BF7"/>
    <w:rsid w:val="007A3B81"/>
    <w:rsid w:val="007B6065"/>
    <w:rsid w:val="007C2977"/>
    <w:rsid w:val="007C3100"/>
    <w:rsid w:val="007C77CA"/>
    <w:rsid w:val="007C7DF2"/>
    <w:rsid w:val="007D0847"/>
    <w:rsid w:val="007D4694"/>
    <w:rsid w:val="007E2461"/>
    <w:rsid w:val="007E7CD2"/>
    <w:rsid w:val="007F04F7"/>
    <w:rsid w:val="007F0B2D"/>
    <w:rsid w:val="007F281D"/>
    <w:rsid w:val="007F5695"/>
    <w:rsid w:val="00806E83"/>
    <w:rsid w:val="00810E11"/>
    <w:rsid w:val="00814657"/>
    <w:rsid w:val="00825F01"/>
    <w:rsid w:val="00836815"/>
    <w:rsid w:val="00841D69"/>
    <w:rsid w:val="00853DF1"/>
    <w:rsid w:val="008574C7"/>
    <w:rsid w:val="00860AA7"/>
    <w:rsid w:val="008752AE"/>
    <w:rsid w:val="00883DA8"/>
    <w:rsid w:val="008872A9"/>
    <w:rsid w:val="00894BD3"/>
    <w:rsid w:val="0089757C"/>
    <w:rsid w:val="00897B41"/>
    <w:rsid w:val="008A4BBB"/>
    <w:rsid w:val="008B0A83"/>
    <w:rsid w:val="008B2C6C"/>
    <w:rsid w:val="008C023D"/>
    <w:rsid w:val="008C551D"/>
    <w:rsid w:val="008C76CE"/>
    <w:rsid w:val="008D5A93"/>
    <w:rsid w:val="008D5BEE"/>
    <w:rsid w:val="008D6B5A"/>
    <w:rsid w:val="008D6DA8"/>
    <w:rsid w:val="008E3089"/>
    <w:rsid w:val="008E4072"/>
    <w:rsid w:val="008E61EC"/>
    <w:rsid w:val="008E7BE4"/>
    <w:rsid w:val="008F1B77"/>
    <w:rsid w:val="008F1F90"/>
    <w:rsid w:val="008F5E95"/>
    <w:rsid w:val="00900D28"/>
    <w:rsid w:val="0090244C"/>
    <w:rsid w:val="0090292A"/>
    <w:rsid w:val="00905BC2"/>
    <w:rsid w:val="0091299D"/>
    <w:rsid w:val="00914665"/>
    <w:rsid w:val="00924EAB"/>
    <w:rsid w:val="00927898"/>
    <w:rsid w:val="009323D8"/>
    <w:rsid w:val="00932A9A"/>
    <w:rsid w:val="00947519"/>
    <w:rsid w:val="009542A8"/>
    <w:rsid w:val="0095571B"/>
    <w:rsid w:val="009620A2"/>
    <w:rsid w:val="00967469"/>
    <w:rsid w:val="00971A8F"/>
    <w:rsid w:val="00971BE7"/>
    <w:rsid w:val="009721D6"/>
    <w:rsid w:val="009741FE"/>
    <w:rsid w:val="0097582E"/>
    <w:rsid w:val="0097621E"/>
    <w:rsid w:val="0098231F"/>
    <w:rsid w:val="009827FB"/>
    <w:rsid w:val="00985892"/>
    <w:rsid w:val="009858B7"/>
    <w:rsid w:val="009876E2"/>
    <w:rsid w:val="009919F3"/>
    <w:rsid w:val="009A13BA"/>
    <w:rsid w:val="009A36E1"/>
    <w:rsid w:val="009A3D5C"/>
    <w:rsid w:val="009A45A7"/>
    <w:rsid w:val="009A7C20"/>
    <w:rsid w:val="009D1505"/>
    <w:rsid w:val="009D565A"/>
    <w:rsid w:val="009D6189"/>
    <w:rsid w:val="009D7A77"/>
    <w:rsid w:val="009E2BD7"/>
    <w:rsid w:val="009E7753"/>
    <w:rsid w:val="009F10A8"/>
    <w:rsid w:val="009F13EF"/>
    <w:rsid w:val="009F3123"/>
    <w:rsid w:val="009F6481"/>
    <w:rsid w:val="009F6B46"/>
    <w:rsid w:val="00A01513"/>
    <w:rsid w:val="00A050E4"/>
    <w:rsid w:val="00A10DDC"/>
    <w:rsid w:val="00A130D2"/>
    <w:rsid w:val="00A15E74"/>
    <w:rsid w:val="00A17574"/>
    <w:rsid w:val="00A30427"/>
    <w:rsid w:val="00A3739B"/>
    <w:rsid w:val="00A440C9"/>
    <w:rsid w:val="00A463B1"/>
    <w:rsid w:val="00A52A8B"/>
    <w:rsid w:val="00A673B4"/>
    <w:rsid w:val="00A70A09"/>
    <w:rsid w:val="00A74C90"/>
    <w:rsid w:val="00A75A7F"/>
    <w:rsid w:val="00A7730A"/>
    <w:rsid w:val="00A77D20"/>
    <w:rsid w:val="00A81C6C"/>
    <w:rsid w:val="00A85356"/>
    <w:rsid w:val="00A94EE6"/>
    <w:rsid w:val="00AB58DA"/>
    <w:rsid w:val="00AB7039"/>
    <w:rsid w:val="00AC3B5A"/>
    <w:rsid w:val="00AC7062"/>
    <w:rsid w:val="00AD147D"/>
    <w:rsid w:val="00AD65BC"/>
    <w:rsid w:val="00AE6E15"/>
    <w:rsid w:val="00AF1BA6"/>
    <w:rsid w:val="00AF3991"/>
    <w:rsid w:val="00AF4DC3"/>
    <w:rsid w:val="00B10F23"/>
    <w:rsid w:val="00B10F5C"/>
    <w:rsid w:val="00B24A16"/>
    <w:rsid w:val="00B327F2"/>
    <w:rsid w:val="00B402BB"/>
    <w:rsid w:val="00B41620"/>
    <w:rsid w:val="00B4243E"/>
    <w:rsid w:val="00B50AB4"/>
    <w:rsid w:val="00B54E1A"/>
    <w:rsid w:val="00B62209"/>
    <w:rsid w:val="00B63B2B"/>
    <w:rsid w:val="00B64F17"/>
    <w:rsid w:val="00B76802"/>
    <w:rsid w:val="00B97550"/>
    <w:rsid w:val="00BA0F5E"/>
    <w:rsid w:val="00BA46AC"/>
    <w:rsid w:val="00BB1007"/>
    <w:rsid w:val="00BB19EA"/>
    <w:rsid w:val="00BB23A5"/>
    <w:rsid w:val="00BB4AC0"/>
    <w:rsid w:val="00BB672D"/>
    <w:rsid w:val="00BC54FE"/>
    <w:rsid w:val="00BD1E8E"/>
    <w:rsid w:val="00BD2764"/>
    <w:rsid w:val="00BD7ADE"/>
    <w:rsid w:val="00BE23A6"/>
    <w:rsid w:val="00BF248D"/>
    <w:rsid w:val="00C02A1E"/>
    <w:rsid w:val="00C0723B"/>
    <w:rsid w:val="00C221D2"/>
    <w:rsid w:val="00C22CB1"/>
    <w:rsid w:val="00C27BF5"/>
    <w:rsid w:val="00C30738"/>
    <w:rsid w:val="00C43337"/>
    <w:rsid w:val="00C52990"/>
    <w:rsid w:val="00C534DC"/>
    <w:rsid w:val="00C56A9E"/>
    <w:rsid w:val="00C6511B"/>
    <w:rsid w:val="00C725D6"/>
    <w:rsid w:val="00C72A38"/>
    <w:rsid w:val="00C7567F"/>
    <w:rsid w:val="00C81365"/>
    <w:rsid w:val="00C82369"/>
    <w:rsid w:val="00C851E1"/>
    <w:rsid w:val="00C858EB"/>
    <w:rsid w:val="00C972BF"/>
    <w:rsid w:val="00CA49C0"/>
    <w:rsid w:val="00CB1672"/>
    <w:rsid w:val="00CB549C"/>
    <w:rsid w:val="00CC0DB0"/>
    <w:rsid w:val="00CC3696"/>
    <w:rsid w:val="00CC6044"/>
    <w:rsid w:val="00CD511E"/>
    <w:rsid w:val="00CD6192"/>
    <w:rsid w:val="00CE4C7D"/>
    <w:rsid w:val="00CF4082"/>
    <w:rsid w:val="00D0734C"/>
    <w:rsid w:val="00D154D0"/>
    <w:rsid w:val="00D179B8"/>
    <w:rsid w:val="00D17F87"/>
    <w:rsid w:val="00D21232"/>
    <w:rsid w:val="00D25C54"/>
    <w:rsid w:val="00D35AB8"/>
    <w:rsid w:val="00D40297"/>
    <w:rsid w:val="00D431F7"/>
    <w:rsid w:val="00D5268E"/>
    <w:rsid w:val="00D529F1"/>
    <w:rsid w:val="00D5311B"/>
    <w:rsid w:val="00D53FBB"/>
    <w:rsid w:val="00D62097"/>
    <w:rsid w:val="00D622A3"/>
    <w:rsid w:val="00D623B4"/>
    <w:rsid w:val="00D67D99"/>
    <w:rsid w:val="00D704F7"/>
    <w:rsid w:val="00D7183E"/>
    <w:rsid w:val="00D730B8"/>
    <w:rsid w:val="00D74857"/>
    <w:rsid w:val="00D8066A"/>
    <w:rsid w:val="00D9683C"/>
    <w:rsid w:val="00DA1B34"/>
    <w:rsid w:val="00DA4E07"/>
    <w:rsid w:val="00DC7FE4"/>
    <w:rsid w:val="00DE176C"/>
    <w:rsid w:val="00DE1C16"/>
    <w:rsid w:val="00E05C95"/>
    <w:rsid w:val="00E06BD1"/>
    <w:rsid w:val="00E06C4D"/>
    <w:rsid w:val="00E112B4"/>
    <w:rsid w:val="00E2735E"/>
    <w:rsid w:val="00E27B59"/>
    <w:rsid w:val="00E35F60"/>
    <w:rsid w:val="00E40E2D"/>
    <w:rsid w:val="00E453E0"/>
    <w:rsid w:val="00E4609D"/>
    <w:rsid w:val="00E559BF"/>
    <w:rsid w:val="00E62F24"/>
    <w:rsid w:val="00E6702D"/>
    <w:rsid w:val="00E6744D"/>
    <w:rsid w:val="00E73EAA"/>
    <w:rsid w:val="00E750B0"/>
    <w:rsid w:val="00E7676C"/>
    <w:rsid w:val="00E76FBE"/>
    <w:rsid w:val="00E80499"/>
    <w:rsid w:val="00E80DAD"/>
    <w:rsid w:val="00E80E8A"/>
    <w:rsid w:val="00E823B3"/>
    <w:rsid w:val="00E8504E"/>
    <w:rsid w:val="00E861E1"/>
    <w:rsid w:val="00E86836"/>
    <w:rsid w:val="00E87E8A"/>
    <w:rsid w:val="00E922F2"/>
    <w:rsid w:val="00E9295A"/>
    <w:rsid w:val="00E95085"/>
    <w:rsid w:val="00E957EF"/>
    <w:rsid w:val="00EC2062"/>
    <w:rsid w:val="00EC55DA"/>
    <w:rsid w:val="00ED1F58"/>
    <w:rsid w:val="00ED5C90"/>
    <w:rsid w:val="00EE550B"/>
    <w:rsid w:val="00EE6205"/>
    <w:rsid w:val="00EE7BFA"/>
    <w:rsid w:val="00EF0675"/>
    <w:rsid w:val="00EF740C"/>
    <w:rsid w:val="00EF7B3B"/>
    <w:rsid w:val="00F002DC"/>
    <w:rsid w:val="00F0269D"/>
    <w:rsid w:val="00F07CF8"/>
    <w:rsid w:val="00F17091"/>
    <w:rsid w:val="00F23879"/>
    <w:rsid w:val="00F26E91"/>
    <w:rsid w:val="00F276A2"/>
    <w:rsid w:val="00F30830"/>
    <w:rsid w:val="00F30D2B"/>
    <w:rsid w:val="00F32336"/>
    <w:rsid w:val="00F36314"/>
    <w:rsid w:val="00F42AD3"/>
    <w:rsid w:val="00F467CD"/>
    <w:rsid w:val="00F51DF7"/>
    <w:rsid w:val="00F523AB"/>
    <w:rsid w:val="00F632E8"/>
    <w:rsid w:val="00F633E8"/>
    <w:rsid w:val="00F64612"/>
    <w:rsid w:val="00F67189"/>
    <w:rsid w:val="00F76C11"/>
    <w:rsid w:val="00F814F2"/>
    <w:rsid w:val="00F90632"/>
    <w:rsid w:val="00F93EEE"/>
    <w:rsid w:val="00F96986"/>
    <w:rsid w:val="00FA43FA"/>
    <w:rsid w:val="00FA5BC8"/>
    <w:rsid w:val="00FA6115"/>
    <w:rsid w:val="00FB2914"/>
    <w:rsid w:val="00FB456B"/>
    <w:rsid w:val="00FC1E34"/>
    <w:rsid w:val="00FC2A4B"/>
    <w:rsid w:val="00FD3B1F"/>
    <w:rsid w:val="00FD72E0"/>
    <w:rsid w:val="00FE4679"/>
    <w:rsid w:val="00FF10D2"/>
    <w:rsid w:val="00FF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96521768">
      <w:marLeft w:val="0"/>
      <w:marRight w:val="0"/>
      <w:marTop w:val="0"/>
      <w:marBottom w:val="0"/>
      <w:divBdr>
        <w:top w:val="none" w:sz="0" w:space="0" w:color="auto"/>
        <w:left w:val="none" w:sz="0" w:space="0" w:color="auto"/>
        <w:bottom w:val="none" w:sz="0" w:space="0" w:color="auto"/>
        <w:right w:val="none" w:sz="0" w:space="0" w:color="auto"/>
      </w:divBdr>
    </w:div>
    <w:div w:id="596521769">
      <w:marLeft w:val="0"/>
      <w:marRight w:val="0"/>
      <w:marTop w:val="0"/>
      <w:marBottom w:val="0"/>
      <w:divBdr>
        <w:top w:val="none" w:sz="0" w:space="0" w:color="auto"/>
        <w:left w:val="none" w:sz="0" w:space="0" w:color="auto"/>
        <w:bottom w:val="none" w:sz="0" w:space="0" w:color="auto"/>
        <w:right w:val="none" w:sz="0" w:space="0" w:color="auto"/>
      </w:divBdr>
    </w:div>
    <w:div w:id="596521770">
      <w:marLeft w:val="0"/>
      <w:marRight w:val="0"/>
      <w:marTop w:val="0"/>
      <w:marBottom w:val="0"/>
      <w:divBdr>
        <w:top w:val="none" w:sz="0" w:space="0" w:color="auto"/>
        <w:left w:val="none" w:sz="0" w:space="0" w:color="auto"/>
        <w:bottom w:val="none" w:sz="0" w:space="0" w:color="auto"/>
        <w:right w:val="none" w:sz="0" w:space="0" w:color="auto"/>
      </w:divBdr>
    </w:div>
    <w:div w:id="596521771">
      <w:marLeft w:val="0"/>
      <w:marRight w:val="0"/>
      <w:marTop w:val="0"/>
      <w:marBottom w:val="0"/>
      <w:divBdr>
        <w:top w:val="none" w:sz="0" w:space="0" w:color="auto"/>
        <w:left w:val="none" w:sz="0" w:space="0" w:color="auto"/>
        <w:bottom w:val="none" w:sz="0" w:space="0" w:color="auto"/>
        <w:right w:val="none" w:sz="0" w:space="0" w:color="auto"/>
      </w:divBdr>
    </w:div>
    <w:div w:id="596521772">
      <w:marLeft w:val="0"/>
      <w:marRight w:val="0"/>
      <w:marTop w:val="0"/>
      <w:marBottom w:val="0"/>
      <w:divBdr>
        <w:top w:val="none" w:sz="0" w:space="0" w:color="auto"/>
        <w:left w:val="none" w:sz="0" w:space="0" w:color="auto"/>
        <w:bottom w:val="none" w:sz="0" w:space="0" w:color="auto"/>
        <w:right w:val="none" w:sz="0" w:space="0" w:color="auto"/>
      </w:divBdr>
    </w:div>
    <w:div w:id="596521773">
      <w:marLeft w:val="0"/>
      <w:marRight w:val="0"/>
      <w:marTop w:val="0"/>
      <w:marBottom w:val="0"/>
      <w:divBdr>
        <w:top w:val="none" w:sz="0" w:space="0" w:color="auto"/>
        <w:left w:val="none" w:sz="0" w:space="0" w:color="auto"/>
        <w:bottom w:val="none" w:sz="0" w:space="0" w:color="auto"/>
        <w:right w:val="none" w:sz="0" w:space="0" w:color="auto"/>
      </w:divBdr>
    </w:div>
    <w:div w:id="596521774">
      <w:marLeft w:val="0"/>
      <w:marRight w:val="0"/>
      <w:marTop w:val="0"/>
      <w:marBottom w:val="0"/>
      <w:divBdr>
        <w:top w:val="none" w:sz="0" w:space="0" w:color="auto"/>
        <w:left w:val="none" w:sz="0" w:space="0" w:color="auto"/>
        <w:bottom w:val="none" w:sz="0" w:space="0" w:color="auto"/>
        <w:right w:val="none" w:sz="0" w:space="0" w:color="auto"/>
      </w:divBdr>
    </w:div>
    <w:div w:id="596521775">
      <w:marLeft w:val="0"/>
      <w:marRight w:val="0"/>
      <w:marTop w:val="0"/>
      <w:marBottom w:val="0"/>
      <w:divBdr>
        <w:top w:val="none" w:sz="0" w:space="0" w:color="auto"/>
        <w:left w:val="none" w:sz="0" w:space="0" w:color="auto"/>
        <w:bottom w:val="none" w:sz="0" w:space="0" w:color="auto"/>
        <w:right w:val="none" w:sz="0" w:space="0" w:color="auto"/>
      </w:divBdr>
    </w:div>
    <w:div w:id="596521776">
      <w:marLeft w:val="0"/>
      <w:marRight w:val="0"/>
      <w:marTop w:val="0"/>
      <w:marBottom w:val="0"/>
      <w:divBdr>
        <w:top w:val="none" w:sz="0" w:space="0" w:color="auto"/>
        <w:left w:val="none" w:sz="0" w:space="0" w:color="auto"/>
        <w:bottom w:val="none" w:sz="0" w:space="0" w:color="auto"/>
        <w:right w:val="none" w:sz="0" w:space="0" w:color="auto"/>
      </w:divBdr>
    </w:div>
    <w:div w:id="596521777">
      <w:marLeft w:val="0"/>
      <w:marRight w:val="0"/>
      <w:marTop w:val="0"/>
      <w:marBottom w:val="0"/>
      <w:divBdr>
        <w:top w:val="none" w:sz="0" w:space="0" w:color="auto"/>
        <w:left w:val="none" w:sz="0" w:space="0" w:color="auto"/>
        <w:bottom w:val="none" w:sz="0" w:space="0" w:color="auto"/>
        <w:right w:val="none" w:sz="0" w:space="0" w:color="auto"/>
      </w:divBdr>
    </w:div>
    <w:div w:id="596521778">
      <w:marLeft w:val="0"/>
      <w:marRight w:val="0"/>
      <w:marTop w:val="0"/>
      <w:marBottom w:val="0"/>
      <w:divBdr>
        <w:top w:val="none" w:sz="0" w:space="0" w:color="auto"/>
        <w:left w:val="none" w:sz="0" w:space="0" w:color="auto"/>
        <w:bottom w:val="none" w:sz="0" w:space="0" w:color="auto"/>
        <w:right w:val="none" w:sz="0" w:space="0" w:color="auto"/>
      </w:divBdr>
    </w:div>
    <w:div w:id="596521779">
      <w:marLeft w:val="0"/>
      <w:marRight w:val="0"/>
      <w:marTop w:val="0"/>
      <w:marBottom w:val="0"/>
      <w:divBdr>
        <w:top w:val="none" w:sz="0" w:space="0" w:color="auto"/>
        <w:left w:val="none" w:sz="0" w:space="0" w:color="auto"/>
        <w:bottom w:val="none" w:sz="0" w:space="0" w:color="auto"/>
        <w:right w:val="none" w:sz="0" w:space="0" w:color="auto"/>
      </w:divBdr>
    </w:div>
    <w:div w:id="596521780">
      <w:marLeft w:val="0"/>
      <w:marRight w:val="0"/>
      <w:marTop w:val="0"/>
      <w:marBottom w:val="0"/>
      <w:divBdr>
        <w:top w:val="none" w:sz="0" w:space="0" w:color="auto"/>
        <w:left w:val="none" w:sz="0" w:space="0" w:color="auto"/>
        <w:bottom w:val="none" w:sz="0" w:space="0" w:color="auto"/>
        <w:right w:val="none" w:sz="0" w:space="0" w:color="auto"/>
      </w:divBdr>
    </w:div>
    <w:div w:id="596521781">
      <w:marLeft w:val="0"/>
      <w:marRight w:val="0"/>
      <w:marTop w:val="0"/>
      <w:marBottom w:val="0"/>
      <w:divBdr>
        <w:top w:val="none" w:sz="0" w:space="0" w:color="auto"/>
        <w:left w:val="none" w:sz="0" w:space="0" w:color="auto"/>
        <w:bottom w:val="none" w:sz="0" w:space="0" w:color="auto"/>
        <w:right w:val="none" w:sz="0" w:space="0" w:color="auto"/>
      </w:divBdr>
    </w:div>
    <w:div w:id="596521782">
      <w:marLeft w:val="0"/>
      <w:marRight w:val="0"/>
      <w:marTop w:val="0"/>
      <w:marBottom w:val="0"/>
      <w:divBdr>
        <w:top w:val="none" w:sz="0" w:space="0" w:color="auto"/>
        <w:left w:val="none" w:sz="0" w:space="0" w:color="auto"/>
        <w:bottom w:val="none" w:sz="0" w:space="0" w:color="auto"/>
        <w:right w:val="none" w:sz="0" w:space="0" w:color="auto"/>
      </w:divBdr>
    </w:div>
    <w:div w:id="596521783">
      <w:marLeft w:val="0"/>
      <w:marRight w:val="0"/>
      <w:marTop w:val="0"/>
      <w:marBottom w:val="0"/>
      <w:divBdr>
        <w:top w:val="none" w:sz="0" w:space="0" w:color="auto"/>
        <w:left w:val="none" w:sz="0" w:space="0" w:color="auto"/>
        <w:bottom w:val="none" w:sz="0" w:space="0" w:color="auto"/>
        <w:right w:val="none" w:sz="0" w:space="0" w:color="auto"/>
      </w:divBdr>
    </w:div>
    <w:div w:id="596521784">
      <w:marLeft w:val="0"/>
      <w:marRight w:val="0"/>
      <w:marTop w:val="0"/>
      <w:marBottom w:val="0"/>
      <w:divBdr>
        <w:top w:val="none" w:sz="0" w:space="0" w:color="auto"/>
        <w:left w:val="none" w:sz="0" w:space="0" w:color="auto"/>
        <w:bottom w:val="none" w:sz="0" w:space="0" w:color="auto"/>
        <w:right w:val="none" w:sz="0" w:space="0" w:color="auto"/>
      </w:divBdr>
    </w:div>
    <w:div w:id="596521785">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596521787">
      <w:marLeft w:val="0"/>
      <w:marRight w:val="0"/>
      <w:marTop w:val="0"/>
      <w:marBottom w:val="0"/>
      <w:divBdr>
        <w:top w:val="none" w:sz="0" w:space="0" w:color="auto"/>
        <w:left w:val="none" w:sz="0" w:space="0" w:color="auto"/>
        <w:bottom w:val="none" w:sz="0" w:space="0" w:color="auto"/>
        <w:right w:val="none" w:sz="0" w:space="0" w:color="auto"/>
      </w:divBdr>
    </w:div>
    <w:div w:id="596521788">
      <w:marLeft w:val="0"/>
      <w:marRight w:val="0"/>
      <w:marTop w:val="0"/>
      <w:marBottom w:val="0"/>
      <w:divBdr>
        <w:top w:val="none" w:sz="0" w:space="0" w:color="auto"/>
        <w:left w:val="none" w:sz="0" w:space="0" w:color="auto"/>
        <w:bottom w:val="none" w:sz="0" w:space="0" w:color="auto"/>
        <w:right w:val="none" w:sz="0" w:space="0" w:color="auto"/>
      </w:divBdr>
    </w:div>
    <w:div w:id="596521790">
      <w:marLeft w:val="0"/>
      <w:marRight w:val="0"/>
      <w:marTop w:val="0"/>
      <w:marBottom w:val="0"/>
      <w:divBdr>
        <w:top w:val="none" w:sz="0" w:space="0" w:color="auto"/>
        <w:left w:val="none" w:sz="0" w:space="0" w:color="auto"/>
        <w:bottom w:val="none" w:sz="0" w:space="0" w:color="auto"/>
        <w:right w:val="none" w:sz="0" w:space="0" w:color="auto"/>
      </w:divBdr>
    </w:div>
    <w:div w:id="596521791">
      <w:marLeft w:val="0"/>
      <w:marRight w:val="0"/>
      <w:marTop w:val="0"/>
      <w:marBottom w:val="0"/>
      <w:divBdr>
        <w:top w:val="none" w:sz="0" w:space="0" w:color="auto"/>
        <w:left w:val="none" w:sz="0" w:space="0" w:color="auto"/>
        <w:bottom w:val="none" w:sz="0" w:space="0" w:color="auto"/>
        <w:right w:val="none" w:sz="0" w:space="0" w:color="auto"/>
      </w:divBdr>
    </w:div>
    <w:div w:id="596521792">
      <w:marLeft w:val="0"/>
      <w:marRight w:val="0"/>
      <w:marTop w:val="0"/>
      <w:marBottom w:val="0"/>
      <w:divBdr>
        <w:top w:val="none" w:sz="0" w:space="0" w:color="auto"/>
        <w:left w:val="none" w:sz="0" w:space="0" w:color="auto"/>
        <w:bottom w:val="none" w:sz="0" w:space="0" w:color="auto"/>
        <w:right w:val="none" w:sz="0" w:space="0" w:color="auto"/>
      </w:divBdr>
    </w:div>
    <w:div w:id="596521793">
      <w:marLeft w:val="0"/>
      <w:marRight w:val="0"/>
      <w:marTop w:val="0"/>
      <w:marBottom w:val="0"/>
      <w:divBdr>
        <w:top w:val="none" w:sz="0" w:space="0" w:color="auto"/>
        <w:left w:val="none" w:sz="0" w:space="0" w:color="auto"/>
        <w:bottom w:val="none" w:sz="0" w:space="0" w:color="auto"/>
        <w:right w:val="none" w:sz="0" w:space="0" w:color="auto"/>
      </w:divBdr>
    </w:div>
    <w:div w:id="596521794">
      <w:marLeft w:val="0"/>
      <w:marRight w:val="0"/>
      <w:marTop w:val="0"/>
      <w:marBottom w:val="0"/>
      <w:divBdr>
        <w:top w:val="none" w:sz="0" w:space="0" w:color="auto"/>
        <w:left w:val="none" w:sz="0" w:space="0" w:color="auto"/>
        <w:bottom w:val="none" w:sz="0" w:space="0" w:color="auto"/>
        <w:right w:val="none" w:sz="0" w:space="0" w:color="auto"/>
      </w:divBdr>
    </w:div>
    <w:div w:id="596521795">
      <w:marLeft w:val="0"/>
      <w:marRight w:val="0"/>
      <w:marTop w:val="0"/>
      <w:marBottom w:val="0"/>
      <w:divBdr>
        <w:top w:val="none" w:sz="0" w:space="0" w:color="auto"/>
        <w:left w:val="none" w:sz="0" w:space="0" w:color="auto"/>
        <w:bottom w:val="none" w:sz="0" w:space="0" w:color="auto"/>
        <w:right w:val="none" w:sz="0" w:space="0" w:color="auto"/>
      </w:divBdr>
      <w:divsChild>
        <w:div w:id="596521789">
          <w:marLeft w:val="0"/>
          <w:marRight w:val="0"/>
          <w:marTop w:val="0"/>
          <w:marBottom w:val="0"/>
          <w:divBdr>
            <w:top w:val="none" w:sz="0" w:space="0" w:color="auto"/>
            <w:left w:val="none" w:sz="0" w:space="0" w:color="auto"/>
            <w:bottom w:val="none" w:sz="0" w:space="0" w:color="auto"/>
            <w:right w:val="none" w:sz="0" w:space="0" w:color="auto"/>
          </w:divBdr>
        </w:div>
      </w:divsChild>
    </w:div>
    <w:div w:id="596521796">
      <w:marLeft w:val="0"/>
      <w:marRight w:val="0"/>
      <w:marTop w:val="0"/>
      <w:marBottom w:val="0"/>
      <w:divBdr>
        <w:top w:val="none" w:sz="0" w:space="0" w:color="auto"/>
        <w:left w:val="none" w:sz="0" w:space="0" w:color="auto"/>
        <w:bottom w:val="none" w:sz="0" w:space="0" w:color="auto"/>
        <w:right w:val="none" w:sz="0" w:space="0" w:color="auto"/>
      </w:divBdr>
    </w:div>
    <w:div w:id="596521797">
      <w:marLeft w:val="0"/>
      <w:marRight w:val="0"/>
      <w:marTop w:val="0"/>
      <w:marBottom w:val="0"/>
      <w:divBdr>
        <w:top w:val="none" w:sz="0" w:space="0" w:color="auto"/>
        <w:left w:val="none" w:sz="0" w:space="0" w:color="auto"/>
        <w:bottom w:val="none" w:sz="0" w:space="0" w:color="auto"/>
        <w:right w:val="none" w:sz="0" w:space="0" w:color="auto"/>
      </w:divBdr>
    </w:div>
    <w:div w:id="596521798">
      <w:marLeft w:val="0"/>
      <w:marRight w:val="0"/>
      <w:marTop w:val="0"/>
      <w:marBottom w:val="0"/>
      <w:divBdr>
        <w:top w:val="none" w:sz="0" w:space="0" w:color="auto"/>
        <w:left w:val="none" w:sz="0" w:space="0" w:color="auto"/>
        <w:bottom w:val="none" w:sz="0" w:space="0" w:color="auto"/>
        <w:right w:val="none" w:sz="0" w:space="0" w:color="auto"/>
      </w:divBdr>
    </w:div>
    <w:div w:id="596521799">
      <w:marLeft w:val="0"/>
      <w:marRight w:val="0"/>
      <w:marTop w:val="0"/>
      <w:marBottom w:val="0"/>
      <w:divBdr>
        <w:top w:val="none" w:sz="0" w:space="0" w:color="auto"/>
        <w:left w:val="none" w:sz="0" w:space="0" w:color="auto"/>
        <w:bottom w:val="none" w:sz="0" w:space="0" w:color="auto"/>
        <w:right w:val="none" w:sz="0" w:space="0" w:color="auto"/>
      </w:divBdr>
    </w:div>
    <w:div w:id="59652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konstitutsiya-donetskoj-narodnoj-respubliki/" TargetMode="External"/><Relationship Id="rId13" Type="http://schemas.openxmlformats.org/officeDocument/2006/relationships/hyperlink" Target="http://www.consultant.ru/document/cons_doc_LAW_160129/?dst=101172"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nr-online.ru/download/konstitutsiya-donetskoj-narodnoj-respubliki/" TargetMode="External"/><Relationship Id="rId12" Type="http://schemas.openxmlformats.org/officeDocument/2006/relationships/hyperlink" Target="http://www.consultant.ru/document/cons_doc_LAW_148534/"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consultant.ru/document/cons_doc_LAW_14924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93980/" TargetMode="External"/><Relationship Id="rId5" Type="http://schemas.openxmlformats.org/officeDocument/2006/relationships/endnotes" Target="endnotes.xml"/><Relationship Id="rId15" Type="http://schemas.openxmlformats.org/officeDocument/2006/relationships/hyperlink" Target="http://base.spinform.ru/show_doc.fwx?rgn=45787" TargetMode="External"/><Relationship Id="rId10" Type="http://schemas.openxmlformats.org/officeDocument/2006/relationships/hyperlink" Target="http://www.consultant.ru/document/cons_doc_LAW_160129/?dst=101445"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nrsovet.su/zakon-donetskoj-narodnoj-respubliki-o-statuse-deputata-narodnogo-soveta-donetskoj-narodnoj-respubliki/" TargetMode="External"/><Relationship Id="rId14" Type="http://schemas.openxmlformats.org/officeDocument/2006/relationships/hyperlink" Target="http://base.spinform.ru/show_doc.fwx?rgn=4578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4683</Words>
  <Characters>26695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2015-02-20T11:56:00Z</cp:lastPrinted>
  <dcterms:created xsi:type="dcterms:W3CDTF">2017-02-08T11:52:00Z</dcterms:created>
  <dcterms:modified xsi:type="dcterms:W3CDTF">2018-08-16T12:06:00Z</dcterms:modified>
</cp:coreProperties>
</file>