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FD" w:rsidRDefault="000874FD" w:rsidP="000874FD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FD" w:rsidRDefault="000874FD" w:rsidP="000874FD">
      <w:pPr>
        <w:spacing w:after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0874FD" w:rsidRDefault="000874FD" w:rsidP="006379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9420E4" w:rsidRDefault="009420E4" w:rsidP="0063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4FD" w:rsidRPr="005461DD" w:rsidRDefault="000874FD" w:rsidP="0063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9DF" w:rsidRPr="00FA08FE" w:rsidRDefault="009420E4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08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ТРАНСПОРТЕ</w:t>
      </w:r>
    </w:p>
    <w:p w:rsidR="009420E4" w:rsidRDefault="009420E4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4FD" w:rsidRPr="005461DD" w:rsidRDefault="000874FD" w:rsidP="0063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5A35" w:rsidRPr="000874FD" w:rsidRDefault="00C05A35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Принят Постан</w:t>
      </w:r>
      <w:r w:rsidR="000874FD"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овлением Народного Совета 27 марта </w:t>
      </w:r>
      <w:r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2015</w:t>
      </w:r>
      <w:r w:rsidR="000874FD" w:rsidRPr="000874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05A35" w:rsidRDefault="00C05A35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4FD" w:rsidRPr="005461DD" w:rsidRDefault="000874FD" w:rsidP="000874F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1D35" w:rsidRDefault="00A71D35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33F45">
        <w:rPr>
          <w:rFonts w:ascii="Times New Roman" w:hAnsi="Times New Roman"/>
          <w:i/>
          <w:sz w:val="28"/>
          <w:szCs w:val="28"/>
        </w:rPr>
        <w:t>(С изменениями</w:t>
      </w:r>
      <w:r>
        <w:rPr>
          <w:rFonts w:ascii="Times New Roman" w:hAnsi="Times New Roman"/>
          <w:i/>
          <w:sz w:val="28"/>
          <w:szCs w:val="28"/>
        </w:rPr>
        <w:t>,</w:t>
      </w:r>
      <w:r w:rsidRPr="00F33F45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>
        <w:rPr>
          <w:rFonts w:ascii="Times New Roman" w:hAnsi="Times New Roman"/>
          <w:i/>
          <w:sz w:val="28"/>
          <w:szCs w:val="28"/>
        </w:rPr>
        <w:t>ами</w:t>
      </w:r>
    </w:p>
    <w:p w:rsidR="00A71D35" w:rsidRDefault="00867393" w:rsidP="000874FD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hyperlink r:id="rId8" w:history="1"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25.09.2015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78-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FC22C3">
        <w:rPr>
          <w:rStyle w:val="a6"/>
          <w:rFonts w:ascii="Times New Roman" w:hAnsi="Times New Roman"/>
          <w:i/>
          <w:sz w:val="28"/>
          <w:szCs w:val="28"/>
          <w:lang w:val="uk-UA"/>
        </w:rPr>
        <w:t>,</w:t>
      </w:r>
    </w:p>
    <w:p w:rsidR="00FC22C3" w:rsidRDefault="00867393" w:rsidP="000874FD">
      <w:pPr>
        <w:spacing w:after="0"/>
        <w:jc w:val="center"/>
        <w:rPr>
          <w:rStyle w:val="a6"/>
          <w:rFonts w:ascii="Times New Roman" w:hAnsi="Times New Roman"/>
          <w:i/>
          <w:sz w:val="28"/>
          <w:szCs w:val="28"/>
          <w:lang w:val="uk-UA"/>
        </w:rPr>
      </w:pPr>
      <w:hyperlink r:id="rId9" w:history="1"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от 13.11.2015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 xml:space="preserve"> 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FC22C3">
        <w:rPr>
          <w:rStyle w:val="a6"/>
          <w:rFonts w:ascii="Times New Roman" w:hAnsi="Times New Roman"/>
          <w:i/>
          <w:sz w:val="28"/>
          <w:szCs w:val="28"/>
          <w:lang w:val="uk-UA"/>
        </w:rPr>
        <w:t>,</w:t>
      </w:r>
    </w:p>
    <w:p w:rsidR="00A71D35" w:rsidRPr="00F33F45" w:rsidRDefault="00867393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0" w:history="1">
        <w:r w:rsidR="00FC22C3" w:rsidRPr="00FC22C3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от 10.03.2018 № 222-ІНС</w:t>
        </w:r>
      </w:hyperlink>
      <w:r w:rsidR="00A71D35" w:rsidRPr="00F33F45">
        <w:rPr>
          <w:rFonts w:ascii="Times New Roman" w:hAnsi="Times New Roman"/>
          <w:i/>
          <w:sz w:val="28"/>
          <w:szCs w:val="28"/>
        </w:rPr>
        <w:t>)</w:t>
      </w:r>
    </w:p>
    <w:p w:rsidR="00550E15" w:rsidRDefault="00550E15" w:rsidP="000874F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874FD" w:rsidRPr="005461DD" w:rsidRDefault="000874FD" w:rsidP="00550E1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o3"/>
      <w:bookmarkStart w:id="1" w:name="o9"/>
      <w:bookmarkEnd w:id="0"/>
      <w:bookmarkEnd w:id="1"/>
      <w:r w:rsidRPr="005461DD">
        <w:rPr>
          <w:rFonts w:ascii="Times New Roman" w:hAnsi="Times New Roman"/>
          <w:color w:val="1F1F1F"/>
          <w:sz w:val="28"/>
          <w:szCs w:val="28"/>
          <w:lang w:eastAsia="ru-RU"/>
        </w:rPr>
        <w:t xml:space="preserve">Настоящим Законом определяются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правовые, экономические, организационные и социальные </w:t>
      </w:r>
      <w:r w:rsidR="007C08E2">
        <w:rPr>
          <w:rFonts w:ascii="Times New Roman" w:hAnsi="Times New Roman"/>
          <w:color w:val="000000"/>
          <w:sz w:val="28"/>
          <w:szCs w:val="28"/>
          <w:lang w:eastAsia="ru-RU"/>
        </w:rPr>
        <w:t>основы деятельности транспорта.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o10"/>
      <w:bookmarkEnd w:id="2"/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3" w:name="o11"/>
      <w:bookmarkEnd w:id="3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" w:name="o12"/>
      <w:bookmarkStart w:id="5" w:name="o15"/>
      <w:bookmarkEnd w:id="4"/>
      <w:bookmarkEnd w:id="5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Транспорт в системе общественного производства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o13"/>
      <w:bookmarkEnd w:id="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Транспорт является одной из важнейших производственных отраслей и призван удовлетворять общественные потребности населения и производственных потребит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елей, нуждающихся в перевозках.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o14"/>
      <w:bookmarkEnd w:id="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Развитие и усовершенствование транспорта осуществляется согласно государственным целевым программам с учетом его приоритета и на основе достижений научно-технического прогресса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обеспечивается государством.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Законодательство о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8" w:name="o16"/>
      <w:bookmarkEnd w:id="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Отношения, связанные с деятельностью транспорта, регулируются настоящим Законом, другими законами Донецкой Народной Республики,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кодексами (уставами) отдельных видов транспорта </w:t>
      </w:r>
      <w:r w:rsidRPr="005461DD">
        <w:rPr>
          <w:rFonts w:ascii="Times New Roman" w:hAnsi="Times New Roman"/>
          <w:sz w:val="28"/>
          <w:szCs w:val="28"/>
          <w:lang w:eastAsia="ru-RU"/>
        </w:rPr>
        <w:t>и иными нормативными правовыми актами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o17"/>
      <w:bookmarkEnd w:id="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Нормативные акты, определяющие условия перевозок, порядок использования транспортных средств, путей сообщения, организации безопасности движения, охраны общественного порядка, пожарной безопасности, санитарные и экологические требования, действующие на соответствующих видах транспорта, являются обязательными для всех субъектов транспортных отношений.</w:t>
      </w:r>
      <w:bookmarkStart w:id="10" w:name="o18"/>
      <w:bookmarkEnd w:id="10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o19"/>
      <w:bookmarkEnd w:id="1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Действие настоящего Закона не распространяется на транспорт, осуществляющий технологические перевозки только на территории предприятий.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Раздел II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УПРАВЛЕНИЕ В </w:t>
      </w:r>
      <w:r w:rsidR="00FB46E1" w:rsidRPr="005461DD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2" w:name="o20"/>
      <w:bookmarkEnd w:id="12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Основные задачи государственного управления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o21"/>
      <w:bookmarkEnd w:id="1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Основными задачами государственного управления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являются: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o22"/>
      <w:bookmarkEnd w:id="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своевременное, полное и качественное удовлетворение потребностей населения и общественного производства в перевозках и потребностей обороны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o23"/>
      <w:bookmarkEnd w:id="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защита прав граждан во время их транспортного обслуживания;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o24"/>
      <w:bookmarkEnd w:id="1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безопасное функционирование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o25"/>
      <w:bookmarkEnd w:id="1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соблюдение необходимых темпов и пропорций развития транспортной системы;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o26"/>
      <w:bookmarkEnd w:id="1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защита экономических интересов Донецкой Народной Республики и законных интересов предприятий и организаций транспорта, а также потребителей транспортных услуг;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o27"/>
      <w:bookmarkEnd w:id="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создание равных условий для развития хозяйственной деятельности предприятий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o28"/>
      <w:bookmarkEnd w:id="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ограничение монополизма на всех видах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конкуренции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o29"/>
      <w:bookmarkEnd w:id="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координация работы различных видов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o30"/>
      <w:bookmarkEnd w:id="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 лицензирование отдельных видов деятельности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o31"/>
      <w:bookmarkEnd w:id="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11) охрана окружающей среды от вредного воздействия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 осуществление международного сотрудничества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o32"/>
      <w:bookmarkEnd w:id="2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Государственное управление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осуществляется путем проведения и реализации экономической (налоговой, финансово-кредитной, тарифной, инвестиционной) и социальной политики, включая предоставление дотаций на пассажирские перевозки.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5" w:name="o33"/>
      <w:bookmarkStart w:id="26" w:name="o34"/>
      <w:bookmarkEnd w:id="25"/>
      <w:bookmarkEnd w:id="2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Органы государственного управления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7" w:name="o35"/>
      <w:bookmarkEnd w:id="2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Государственное управление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осуществляют республиканский орган исполнительной власти, обеспечивающий формирование и реализацию государственной политики в сфере транспорта, иные государственные органы исполнительной власти, органы местного самоуправления и другие уполномоченные на то органы в пределах своих полномочий.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Определенные полномочия государственного управления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могут быть делегированы органам местного самоуправления и другим специально уполномоченным органам </w:t>
      </w:r>
      <w:r w:rsidRPr="005461DD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8" w:name="o36"/>
      <w:bookmarkEnd w:id="28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Отношения предприятий транспорта общего пользования с органами государственной власти и местного самоуправления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9" w:name="o37"/>
      <w:bookmarkEnd w:id="29"/>
      <w:r w:rsidRPr="005461DD">
        <w:rPr>
          <w:rFonts w:ascii="Times New Roman" w:hAnsi="Times New Roman"/>
          <w:sz w:val="28"/>
          <w:szCs w:val="28"/>
          <w:lang w:eastAsia="ru-RU"/>
        </w:rPr>
        <w:t xml:space="preserve">1. Отношения предприятий транспорта общего пользования с государственными органами исполнительной власти и органами местного </w:t>
      </w:r>
      <w:r w:rsidRPr="005461DD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 строятся на основе налоговой политики, налоговых льгот, установленных нормативов и других экономических средств в соответствии с действующим законодательством Донецкой Народной Республики.</w:t>
      </w:r>
      <w:bookmarkStart w:id="30" w:name="o38"/>
      <w:bookmarkEnd w:id="30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1" w:name="o39"/>
      <w:bookmarkEnd w:id="3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Органы управления транспортом содействуют органам государственной власти и органам местного самоуправления в выполнении ими своих полномочий социального и экономического развития транспорта, совместно с ними осуществляют программы защиты окружающей среды, разрабатывают и проводят согласованные мероприятия для обеспечения бесперебойной работы транспорта в случае стихийного бедствия, аварий, катастроф и при ликвидации их последствий, координируют работу, связанную с предотвращением аварий и правонарушений на транспорте, а также организуют взаимодействие различных видов транспорта с целью более эффективного их использования, повышения качества обслуживания.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" w:name="o40"/>
      <w:bookmarkEnd w:id="3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Органы государственной власти и органы местного самоуправления в пределах своих полномочий оказывают помощь предприятиям и организациям транспорта в улучшении использования транспортных средств отправителями (получателями) грузов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и развития (в том числе на долевых началах)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строительной индустрии, объединяют средства предприятий, организаций, коллективных сельскохозяйственных предприятий, фермерских хозяйств, кооперативов, а также бюджетные и внебюджетные средства для совершенствования транспортной сети, строительства вокзалов, путепроводов и других объектов транспорта, организуют взаимодействие различных видов транспорта с целью более эффективного их использования, п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овышения качества обслуживания.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Вмешательство в хозяйственную деятельность предприятий транспорта, отвлечение их эксплуатационного персонала на другие работы органами местного самоуправления не допускается, кроме случаев, предусмотренных законодательством Донецкой Народной Республики.</w:t>
      </w:r>
    </w:p>
    <w:p w:rsidR="00FC22C3" w:rsidRPr="00FC22C3" w:rsidRDefault="00FC22C3" w:rsidP="00FC22C3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3" w:name="o41"/>
      <w:bookmarkEnd w:id="33"/>
      <w:r w:rsidRPr="00FC22C3">
        <w:rPr>
          <w:rFonts w:ascii="Times New Roman" w:eastAsia="Times New Roman" w:hAnsi="Times New Roman"/>
          <w:sz w:val="28"/>
          <w:szCs w:val="28"/>
        </w:rPr>
        <w:t xml:space="preserve">5. Строительство вокзалов, станций, портов, пристаней, аэропортов, аэродромов, вертодромов, посадочных площадок, пешеходных мостов, тоннелей, пассажирских платформ, метрополитенов, других сооружений и объектов транспортной инфраструктуры, приобретение пассажирского подвижного состава, авиационной и наземной техники, содержание и упорядочение путей сообщения и других объектов, связанных с обслуживанием пассажиров и перевозкой грузов, осуществляются с использованием средств </w:t>
      </w:r>
      <w:r w:rsidRPr="00FC22C3">
        <w:rPr>
          <w:rFonts w:ascii="Times New Roman" w:eastAsia="Times New Roman" w:hAnsi="Times New Roman"/>
          <w:sz w:val="28"/>
          <w:szCs w:val="28"/>
        </w:rPr>
        <w:lastRenderedPageBreak/>
        <w:t>Республиканского бюджета Донецкой Народной Республики и местных бюджетов, предприятий транспорта впорядке, установленном законодательством Донецкой Народной Республики.</w:t>
      </w:r>
    </w:p>
    <w:p w:rsidR="00FC22C3" w:rsidRPr="00FC22C3" w:rsidRDefault="00867393" w:rsidP="00FC22C3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11" w:history="1">
        <w:r w:rsidR="00FC22C3" w:rsidRPr="00FC22C3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(Часть 5 статьи 5 изложена в новой редакции в соответствии с Законом от 10.03.2018 № 222-IНС)</w:t>
        </w:r>
      </w:hyperlink>
    </w:p>
    <w:p w:rsidR="003039DF" w:rsidRPr="005461DD" w:rsidRDefault="003039DF" w:rsidP="00FC22C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Лицензирование отдельных видов деятельности в </w:t>
      </w:r>
      <w:r w:rsidR="00FB46E1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" w:name="o52"/>
      <w:bookmarkEnd w:id="3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461DD">
        <w:rPr>
          <w:rFonts w:ascii="Times New Roman" w:hAnsi="Times New Roman"/>
          <w:sz w:val="28"/>
          <w:szCs w:val="28"/>
        </w:rPr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Лицензирование отдельных видов деятельности в 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осуществляется в целях: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o53"/>
      <w:bookmarkEnd w:id="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обеспечения безопасности и надежности работы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o54"/>
      <w:bookmarkEnd w:id="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ограничения монополизма и развития конкуренции;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o55"/>
      <w:bookmarkEnd w:id="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создания равных условий для развития хозяйственной деятельности предприятий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" w:name="o56"/>
      <w:bookmarkEnd w:id="3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 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лицензированию подлежат такие виды хозяйственной деятельности: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грузов, опасных грузов, багажа и грузобагажа железнодорожным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погрузочно-разгрузочная деятельность применительно к опасным грузам на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предоставление услуг по внутренним перевозкам пассажиров автобусами;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предоставление услуг по внутренним перевозкам пассажиров на такси;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предоставление услуг по внутренним перевозкам опасных грузов грузовыми автомобилям, прицепами и полуприцепами;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предоставление услуг по международным перевозкам пассажиров автобусами;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7) предоставление услуг по международным перевозкам пассажиров на такси;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 предоставление услуг по международным перевозкам опасных грузов грузовыми автомобилями, прицепами и полуприцепами;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груза воздушным транспортом;</w:t>
      </w:r>
    </w:p>
    <w:p w:rsidR="003039D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</w:t>
      </w:r>
      <w:r w:rsidR="00955708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по перевозке пассажиров, опасных грузов, бага</w:t>
      </w:r>
      <w:r w:rsidR="00B84F20">
        <w:rPr>
          <w:rFonts w:ascii="Times New Roman" w:hAnsi="Times New Roman"/>
          <w:color w:val="000000"/>
          <w:sz w:val="28"/>
          <w:szCs w:val="28"/>
          <w:lang w:eastAsia="ru-RU"/>
        </w:rPr>
        <w:t>жа речным и морским транспортом;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11) разработка, производство, испытание и ремонт авиационной техники.</w:t>
      </w:r>
    </w:p>
    <w:p w:rsidR="00B84F20" w:rsidRPr="00B84F20" w:rsidRDefault="00867393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12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(Пункт 11 части 2 статьи введен Законом от 10.03.2018 № 222-IНС)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Лицензии на осуществление видов деятельности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выдаются республиканским органом исполнительной власти, осуществляющим формирование и реализацию государственной политики в сфере транспорта в соответствии с </w:t>
      </w:r>
      <w:hyperlink r:id="rId13" w:history="1">
        <w:r w:rsidRPr="00D90FC5">
          <w:rPr>
            <w:rStyle w:val="a6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«О лицензировании определенных видов хозяйственной деятельности»</w:t>
        </w:r>
      </w:hyperlink>
      <w:r w:rsidRPr="005461DD">
        <w:rPr>
          <w:rFonts w:ascii="Times New Roman" w:hAnsi="Times New Roman"/>
          <w:sz w:val="28"/>
          <w:szCs w:val="28"/>
          <w:lang w:eastAsia="ru-RU"/>
        </w:rPr>
        <w:t xml:space="preserve">и другими нормативными правовыми актами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" w:name="o57"/>
      <w:bookmarkEnd w:id="3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Вместе с лицензией на каждое автомобильное транспортное средство выдается лицензионная карточка установленного образца, которая подтверждает право на предоставление услуг по перевозке пассажиров, грузов, багажа автомобильным транспортным средством на основании полученной лицензии.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84E">
        <w:rPr>
          <w:rFonts w:ascii="Times New Roman" w:hAnsi="Times New Roman"/>
          <w:sz w:val="28"/>
          <w:szCs w:val="28"/>
        </w:rPr>
        <w:t>Статья 7.</w:t>
      </w:r>
      <w:r w:rsidRPr="005461DD">
        <w:rPr>
          <w:rFonts w:ascii="Times New Roman" w:hAnsi="Times New Roman"/>
          <w:b/>
          <w:sz w:val="28"/>
          <w:szCs w:val="28"/>
        </w:rPr>
        <w:t> Обеспечение единства измерений на транспорте Донецкой Народной Республики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1. Средства измерений, находящиеся в эксплуатации в сфере транспорта Донецкой Народной Республики подлежат метрологическому контролю в соответствии с требованиями действующего законодательства об обеспечении единства измерений и метрологической деятельности.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 xml:space="preserve">2. Средства измерений, применяемые вне сферы государственного регулирования обеспечения единства измерений, – для обеспечения </w:t>
      </w:r>
      <w:r w:rsidRPr="005461DD">
        <w:rPr>
          <w:rFonts w:ascii="Times New Roman" w:hAnsi="Times New Roman"/>
          <w:sz w:val="28"/>
          <w:szCs w:val="24"/>
        </w:rPr>
        <w:lastRenderedPageBreak/>
        <w:t>достоверности измерений при выполнении технологических процессов и внутреннем учете материальных ценностей (ресурсов) в сфере транспорта Донецкой Народной Республики, подлежат обязательному контролю метрологических характеристик, который могут осуществлять подведомственные республиканскому органу исполнительной власти, обеспечивающему формирование и реализацию государственной политики в сфере транспорта, метрологические службы и их подразделения.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 xml:space="preserve">3. Метрологические службы и их подразделения в сфере транспорта Донецкой Народной Республики, осуществляющие метрологическую деятельность, аттестуются головной </w:t>
      </w:r>
      <w:r w:rsidR="006379F9">
        <w:rPr>
          <w:rFonts w:ascii="Times New Roman" w:hAnsi="Times New Roman"/>
          <w:sz w:val="28"/>
          <w:szCs w:val="24"/>
        </w:rPr>
        <w:t>и (или)</w:t>
      </w:r>
      <w:r w:rsidRPr="005461DD">
        <w:rPr>
          <w:rFonts w:ascii="Times New Roman" w:hAnsi="Times New Roman"/>
          <w:sz w:val="28"/>
          <w:szCs w:val="24"/>
        </w:rPr>
        <w:t xml:space="preserve"> базовыми организациями метрологической службы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pStyle w:val="af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461DD">
        <w:rPr>
          <w:rFonts w:ascii="Times New Roman" w:hAnsi="Times New Roman"/>
          <w:sz w:val="28"/>
          <w:szCs w:val="24"/>
        </w:rPr>
        <w:t>4. Аттестация головной и базовых организаций на право выполнения предоставленных им функций осуществляется метрологической службой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Раздел III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Основные положения деятельности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Основы хозяйственной и экономической деятельности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0" w:name="o43"/>
      <w:bookmarkEnd w:id="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Перевозки пассажиров, грузов, багажа и почты, предоставление других транспортных услуг, эксплуатация и ремонт путей сообщения осуществляются железными дорогами, </w:t>
      </w:r>
      <w:r w:rsidRPr="005461DD">
        <w:rPr>
          <w:rFonts w:ascii="Times New Roman" w:hAnsi="Times New Roman"/>
          <w:sz w:val="28"/>
          <w:szCs w:val="28"/>
          <w:lang w:eastAsia="ru-RU"/>
        </w:rPr>
        <w:t>пароходствами,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субъектами хозяйствования в морских портах, автомобильными, авиационными, дорожными предприятиями и </w:t>
      </w:r>
      <w:r w:rsidRPr="005461DD">
        <w:rPr>
          <w:rFonts w:ascii="Times New Roman" w:hAnsi="Times New Roman"/>
          <w:sz w:val="28"/>
          <w:szCs w:val="28"/>
          <w:lang w:eastAsia="ru-RU"/>
        </w:rPr>
        <w:t>организациями, если</w:t>
      </w:r>
      <w:r w:rsidR="006379F9">
        <w:rPr>
          <w:rFonts w:ascii="Times New Roman" w:hAnsi="Times New Roman"/>
          <w:sz w:val="28"/>
          <w:szCs w:val="28"/>
          <w:lang w:eastAsia="ru-RU"/>
        </w:rPr>
        <w:t xml:space="preserve"> это предусмотрено их уставами.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1" w:name="o44"/>
      <w:bookmarkEnd w:id="4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Предприятия транспорта осуществляют перевозки и оказание услуг на основе государственных контрактов, государственных заказов, а также договоров и соглашений, заключаемых в соответствии с законодательством </w:t>
      </w:r>
      <w:r w:rsidRPr="005461DD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B46E1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и с учетом экономической эффективности провозных и перерабатывающих возможностей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2" w:name="o45"/>
      <w:bookmarkEnd w:id="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Транспортное экспедирование осуществляется в соответствии с законодательством Донецкой Народной Республики о транспортно-экспедиторской деятельности.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3" w:name="o46"/>
      <w:bookmarkEnd w:id="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Экономические отношения предприятий транспорта, возникающие в процессе перевозки, основываются на принципах экономической целесообразности </w:t>
      </w:r>
      <w:r w:rsidRPr="005461DD">
        <w:rPr>
          <w:rFonts w:ascii="Times New Roman" w:hAnsi="Times New Roman"/>
          <w:sz w:val="28"/>
          <w:szCs w:val="28"/>
          <w:lang w:eastAsia="ru-RU"/>
        </w:rPr>
        <w:t>и взаимной выгоды, равной и полной ответственности.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4" w:name="o47"/>
      <w:bookmarkEnd w:id="4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Тарифы и платежи на транспорте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5" w:name="o48"/>
      <w:bookmarkEnd w:id="4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Тарифы на транспортные услуги устанавливаются в соответствии с законодательством Донецкой Народной Республики о тарифной </w:t>
      </w:r>
      <w:r w:rsidRPr="005461DD">
        <w:rPr>
          <w:rFonts w:ascii="Times New Roman" w:hAnsi="Times New Roman"/>
          <w:sz w:val="28"/>
          <w:szCs w:val="28"/>
          <w:lang w:eastAsia="ru-RU"/>
        </w:rPr>
        <w:t>политике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6" w:name="o49"/>
      <w:bookmarkEnd w:id="4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Уровень тарифов на транспорте определяется в соответствии с нормативными затратами на единицу транспортной работы, уровнем рентабельности и оплатой налогов. Расчеты с потребителями услуг транспорта общего пользования производятся на основе действующих тарифов в порядке, определенном действующим законодательством Донецкой Народной Республики с учетом кодексов (уставов) отдельных видов транспорта. Возмещение убытков от бесплатных перевозок льготных категорий граждан регулируется нормативными актами Совета Министров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7" w:name="o50"/>
      <w:bookmarkEnd w:id="4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Сбор за пользование путями сообщения Донецкой Народной Республики транспортными средствами иностранных владельцев и плата за транзитные перевозки осуществляются в порядке, установленном Советом Министров Донецкой Народной Республики.</w:t>
      </w:r>
    </w:p>
    <w:p w:rsidR="003039DF" w:rsidRPr="005461DD" w:rsidRDefault="003039DF" w:rsidP="000874FD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8" w:name="o51"/>
      <w:bookmarkEnd w:id="48"/>
      <w:r w:rsidRPr="00F6384E">
        <w:rPr>
          <w:rFonts w:ascii="Times New Roman" w:hAnsi="Times New Roman"/>
          <w:sz w:val="28"/>
          <w:szCs w:val="28"/>
          <w:lang w:eastAsia="ru-RU"/>
        </w:rPr>
        <w:t>Статья 10.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Транзитные перевозки грузов и пассажиров</w:t>
      </w:r>
    </w:p>
    <w:p w:rsidR="003039DF" w:rsidRPr="005461DD" w:rsidRDefault="003039DF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  <w:lang w:eastAsia="ru-RU"/>
        </w:rPr>
        <w:t>Транзитные перевозки грузов и пассажиров через территорию Донецкой Народной Республики осуществляются в соответствии с законодательством Донецкой Народной Республики, международными соглашениями и договорами.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9" w:name="o58"/>
      <w:bookmarkEnd w:id="4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11.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Имущество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0" w:name="o59"/>
      <w:bookmarkEnd w:id="5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Транспортные средства, сооружения, финансовые ресурсы, оборудование транспорта, пути сообщения, закрепленные за предприятиями,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объединениями, учреждениями и организациями республиканского органа исполнительной власти, обеспечивающего формирование и реализацию государственной политики в сфере транспорта, являются государственной собственностью и принадлежат к единой транспортной системе.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1" w:name="o60"/>
      <w:bookmarkEnd w:id="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В государственной собственности могут также находиться транспортные средства, сооружения, оборудование транспорта, закрепленные за предприятиями, объединениями, учреждениями и организациями других министерств и ведомств (ведомственный транспорт).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Транспортные средства, сооружения, финансовые ресурсы, оборудование транспорта и дорожного хозяйства, закрепленные за предприятиями, учреждениями и организациями государственных органов исполнительной власти, относятся к государственной собственности.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2" w:name="o61"/>
      <w:bookmarkEnd w:id="5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Транспортные средства, сооружения, финансовые ресурсы, оборудование транспорта и дорожного хозяйства, закрепленные за предприятиями, учреждениями и организациями органов местного самоуправления, относятся к муниципальной собственности.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3" w:name="o62"/>
      <w:bookmarkEnd w:id="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Транспортные средства, сооружения, оборудование транспорта могут также находиться в собственности предприятий, объединений, учреждений, организаций и граждан.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4" w:name="o63"/>
      <w:bookmarkEnd w:id="5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o66"/>
      <w:bookmarkEnd w:id="5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Землями транспорта являются земли, предоставленные в пользование предприятиям и организациям транспорта в соответствии с земельным законодательством Донецкой Народной Республики, для выполнения возложенных на них задач по эксплуатации, ремонту, усовершенствованию и развитию объектов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56" w:name="o67"/>
      <w:bookmarkEnd w:id="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Размеры земельных участков, предоставляемых для указанных целей, определяются в соответствии с утвержденными в установленном порядке нормами или проектно-технической </w:t>
      </w:r>
      <w:r w:rsidRPr="005461DD">
        <w:rPr>
          <w:rFonts w:ascii="Times New Roman" w:hAnsi="Times New Roman"/>
          <w:sz w:val="28"/>
          <w:szCs w:val="28"/>
          <w:lang w:eastAsia="ru-RU"/>
        </w:rPr>
        <w:t>документацией.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o68"/>
      <w:bookmarkEnd w:id="5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Размещение сооружений и других объектов транспорта на землях, предоставленных в пользование предприятиям транспорта, осуществляется по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согласованию с органами местного самоуправления с учетом особенностей, предусмотренных специальными законами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o69"/>
      <w:bookmarkEnd w:id="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Предприятия транспорта обязаны рационально использовать предоставленные им земельные участки, не нарушать интересы других землепользователей (в том числе арендаторов), не допускать заболачивания, ухудшения качества земель и загрязнения их промышленными и другими отходами, неочищенными стоками, принимать меры для защиты почв от эрозии, осуществлять укрепление оврагов, крутых склонов, песков, а также соблюдать иные требования по охране земель.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o70"/>
      <w:bookmarkEnd w:id="5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Ответственность за содержание в надлежащем состоянии земель, предоставленных в пользование предприятиям и организациям транспорта, и использование их по целевому назначению возлагается на руководителей (собственников) этих предприятий и организаций.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o71"/>
      <w:bookmarkEnd w:id="6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6. С целью обеспечения надлежащей эксплуатации сооружений и других объектов транспорта, а также охраны земель от негативного воздействия указанных объектов на землях, предоставленных в пользование предприятиям транспорта, могут устанавливаться охранные зоны с особыми условиями землепользования.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13.</w:t>
      </w:r>
      <w:r w:rsidR="00162A07"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o73"/>
      <w:bookmarkEnd w:id="6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имеют право: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o84"/>
      <w:bookmarkEnd w:id="6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определять срок и график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3" w:name="o85"/>
      <w:bookmarkStart w:id="64" w:name="o86"/>
      <w:bookmarkEnd w:id="63"/>
      <w:bookmarkEnd w:id="6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предлагать уровень комфорта на выбор самих пассажиров;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5" w:name="o87"/>
      <w:bookmarkEnd w:id="6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 требовать от пассажиров, отправителей и получателей грузов выполнение требований настоящего Закона, других законов Донецкой Народной Республики, кодексов (уставов) отдельных видов транспорта и </w:t>
      </w:r>
      <w:r w:rsidRPr="005461DD">
        <w:rPr>
          <w:rFonts w:ascii="Times New Roman" w:hAnsi="Times New Roman"/>
          <w:sz w:val="28"/>
          <w:szCs w:val="28"/>
          <w:lang w:eastAsia="ru-RU"/>
        </w:rPr>
        <w:t>иных нормативных правовых актов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регулирующих деятельность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транспорта обязаны обеспечива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ть: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6" w:name="o74"/>
      <w:bookmarkEnd w:id="6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потребности граждан, предприятий и организаций в перевозках;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7" w:name="o75"/>
      <w:bookmarkEnd w:id="67"/>
      <w:r w:rsidRPr="005461DD">
        <w:rPr>
          <w:rFonts w:ascii="Times New Roman" w:hAnsi="Times New Roman"/>
          <w:sz w:val="28"/>
          <w:szCs w:val="28"/>
          <w:lang w:eastAsia="ru-RU"/>
        </w:rPr>
        <w:lastRenderedPageBreak/>
        <w:t>2) обслуживание пассажиров во время длительных перевозок доброкачественной питьевой водой, питанием, возможность удовлетворения других биологических потребностей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8" w:name="o76"/>
      <w:bookmarkEnd w:id="6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качественную и своевременную перевозку пас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сажиров, грузов, багажа, почты;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9" w:name="o77"/>
      <w:bookmarkEnd w:id="6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выполнение государственных заданий (контрактов) по обеспечению потребностей обороны и безопасности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0" w:name="o78"/>
      <w:bookmarkEnd w:id="7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безопасность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1" w:name="o79"/>
      <w:bookmarkEnd w:id="7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безопасные условия перевозок;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2" w:name="o80"/>
      <w:bookmarkEnd w:id="7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предотвращение аварий и несчастных случаев, устранение причин производственного травматизма;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73" w:name="o81"/>
      <w:bookmarkEnd w:id="7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Pr="005461DD"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охрану окружающей среды от вредного воздействия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4" w:name="o82"/>
      <w:bookmarkEnd w:id="7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права на льготы граждан относительно пользования транспортом.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Трудовые отношения, социальная защита и дисциплина работников на предприятиях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o184"/>
      <w:bookmarkEnd w:id="7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Трудовые отношения, социальная защита и дисциплина работников н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предприятияхтранспорта регулируются законодательством Донецкой Народной Республики о труде, другими законодательными актами, уставами (положениями) о дисциплине работников на предприятияхотдельных видов транспорта, которые утверждаются Советом Министров Донецкой Народной Республики по согласованию с соответствующими профсоюзами.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6" w:name="o185"/>
      <w:bookmarkEnd w:id="7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Забастовки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7" w:name="o186"/>
      <w:bookmarkEnd w:id="7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Прекращение работы (забастовка) на предприятиях транспорта может быть в случае невыполнения администрацией предприятия условий тарифных соглашений, кроме случаев, связанных с перевозкой пассажиров, обслуживанием непрерывно действующих производств, а также, когда забастовка представляет угрозу жизни и здоровью человека.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8" w:name="o187"/>
      <w:bookmarkEnd w:id="78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16.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Страхование работников, которые осуществляют эксплуатацию транспортных средств, а также пассажиров, багажа и грузов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9" w:name="o188"/>
      <w:bookmarkEnd w:id="7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Условия и порядок страхования работников, которые осуществляют эксплуатацию транспортных средств, пассажиров, багажа и грузов на транспорте определяются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80" w:name="o189"/>
      <w:bookmarkEnd w:id="8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17.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Отчетно-учетное время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1" w:name="o190"/>
      <w:bookmarkEnd w:id="8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На предприятиях транспорта, непосредственно участвующих в перевозках, устанавливается единое отчетно-учетное время – донецкое.</w:t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Раздел IV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5461D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Безопасность и ответственность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18.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Требования к транспортным средствам</w:t>
      </w:r>
    </w:p>
    <w:p w:rsidR="003039DF" w:rsidRPr="005461DD" w:rsidRDefault="002C795C" w:rsidP="000874FD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2" w:name="o64"/>
      <w:bookmarkEnd w:id="82"/>
      <w:r>
        <w:rPr>
          <w:rFonts w:ascii="Times New Roman" w:hAnsi="Times New Roman"/>
          <w:sz w:val="28"/>
          <w:szCs w:val="28"/>
        </w:rPr>
        <w:t>1. Транспортные средства,</w:t>
      </w:r>
      <w:r w:rsidR="003039DF" w:rsidRPr="005461DD">
        <w:rPr>
          <w:rFonts w:ascii="Times New Roman" w:hAnsi="Times New Roman"/>
          <w:sz w:val="28"/>
          <w:szCs w:val="28"/>
        </w:rPr>
        <w:t xml:space="preserve"> должны соответствовать установленным требованиям безопасности, санитарным нормам, нормам охраны труда и экологии и иметь соответствующий сертификат.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>2.</w:t>
      </w:r>
      <w:r w:rsidRPr="005461DD">
        <w:rPr>
          <w:rFonts w:ascii="Times New Roman" w:hAnsi="Times New Roman"/>
          <w:sz w:val="28"/>
          <w:szCs w:val="28"/>
          <w:lang w:eastAsia="ru-RU"/>
        </w:rPr>
        <w:t> Транспортные средства подлежат обязательной государственной регистрации. Транспортные средства, не зарегистрированные в установленном порядке, к эксплуатации не допускаются.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bookmarkStart w:id="83" w:name="o65"/>
      <w:bookmarkStart w:id="84" w:name="o72"/>
      <w:bookmarkStart w:id="85" w:name="o83"/>
      <w:bookmarkStart w:id="86" w:name="o88"/>
      <w:bookmarkEnd w:id="83"/>
      <w:bookmarkEnd w:id="84"/>
      <w:bookmarkEnd w:id="85"/>
      <w:bookmarkEnd w:id="86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19.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Безопасность на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7" w:name="o109"/>
      <w:bookmarkEnd w:id="8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обязаны обеспечивать безопасность жизни и здоровья граждан, безопасность эксплуатации транспортных средств, охрану о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кружающей среды.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8" w:name="o110"/>
      <w:bookmarkEnd w:id="8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Работники, которые непосредственно обеспечивают безопасность движения транспортных средств, должны иметь соответствующую профессиональную подготовку и по состоянию здоровья быть способными качественно выполнять свои обязанности. Эти работники, а также работники, подвергающиеся воздействию вредных и опасных условий труда, должны проходить в установленном порядке медицинские обследования.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9" w:name="o111"/>
      <w:bookmarkEnd w:id="8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 Части территории предприятий, вокзалов, станций, портов, пристаней, аэродромов и путей сообщения, где осуществляется движение транспортных средств, проводятся маневровые и погрузочно-разгрузочные работы, являются зонами повышенной опасности. Пребывание граждан в этих зонах запрещается. Правила нахождения в зоне повышенной опасности и выполнения в ней работ устанавливаются Советом Министров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с учетом предложений заинтересованных организаций и по согласованию с органами местного самоуправления.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0" w:name="o112"/>
      <w:bookmarkEnd w:id="9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Не допускается размещение объектов, связанных с производством, хранением, погрузкой, транспортировкой и разгрузкой взрывчатых, легковоспламеняющихся, радиоактивных и отравляющих веществ, вблизи мест общего пользования, сооружений, жилых массивов, природных территорий и объектов, подлежащих особой охране. Минимальное расстояние от таких объектов определяется соответствующими нормативными правовыми актами, а также строительными нормами и правилами, согласованными республиканским органом исполнительной власти, обеспечивающим формирование и реализацию государственной политики в сфере </w:t>
      </w:r>
      <w:r w:rsidR="00497B25" w:rsidRPr="005461DD">
        <w:rPr>
          <w:rFonts w:ascii="Times New Roman" w:hAnsi="Times New Roman"/>
          <w:color w:val="000000"/>
          <w:sz w:val="28"/>
          <w:szCs w:val="28"/>
          <w:lang w:eastAsia="ru-RU"/>
        </w:rPr>
        <w:t>транспорта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1" w:name="o113"/>
      <w:bookmarkEnd w:id="9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Переоборудование всех коммуникаций, связанное с реконструкцией и ремонтом сооружений транспорта, расположенных в полосе отвода путей сообщения, осуществляется собственниками коммуникаций за их счет.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o114"/>
      <w:bookmarkEnd w:id="9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6. Ответственность за соблюдение установленных нормативов при строительстве и эксплуатации газопроводов, нефтепроводов и других коммуникаций, пересекающих железнодорожные пути и автомобильные дороги или граничащих с этими путями и дорогами, несут собственники таких коммуникаций.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o115"/>
      <w:bookmarkEnd w:id="9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7. Предприятия, учреждения и организации – отправители опасных грузов обязаны предоставить перевозчику достоверную информацию о грузе с целью обеспечения безопасности его перевозки и информацию о мерах на случай аварий во время перевозки опасных грузов. Предприятия, учреждения и организации – отправители, перевозчики и получатели опасных грузов должны выполнять требования законодательства по обеспечению безопасности перевозки опасных грузов и иметь средства и мобильные подразделения для предотвращения возникновения аварийных ситуаций во время перевозки таких грузов или ликвидации последствий аварии.</w:t>
      </w:r>
      <w:bookmarkStart w:id="94" w:name="o116"/>
      <w:bookmarkEnd w:id="9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Отношения, возникающие в сфере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перевозки опасных грузов, регулируются законодательством Донецкой Народной Республики о перевозке опасных грузов.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o118"/>
      <w:bookmarkEnd w:id="9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8. Вопросы безопасности движения транспортных средств на территории Донецкой Народной Республики, связанные с деятельностью транспорта других государств, регулируются законодательством Донецкой Народной Республикой, международными договорами и соглашениями, ратифицированными Донецкой Народной Республикой.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o119"/>
      <w:bookmarkEnd w:id="9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9. Перевозки пассажиров, грузов, багажа, почты воздушным, а в отдельных случаях и другими видами транспорта, подлежат обязательному контролю на соответствие их требованиям безопасности в порядке, определенном республиканским органом исполнительной власти, обеспечивающим формирование и реализацию государственной политики в сфере транспорта, в соответствии с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10. </w:t>
      </w:r>
      <w:r w:rsidRPr="005461DD">
        <w:rPr>
          <w:rFonts w:ascii="Times New Roman" w:hAnsi="Times New Roman"/>
          <w:sz w:val="28"/>
          <w:szCs w:val="28"/>
        </w:rPr>
        <w:t>Услуги по перевозке грузов и пассажиров подлежат сертификации на соответствие требованиям безопасности движения, охраны труда и экологической безопасности. Организация работ по обязательной сертификации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 в рамках создаваемой им системы сертификации.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20.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наземном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97" w:name="o137"/>
      <w:bookmarkEnd w:id="97"/>
      <w:r w:rsidRPr="005461DD">
        <w:rPr>
          <w:rFonts w:ascii="Times New Roman" w:hAnsi="Times New Roman"/>
          <w:sz w:val="28"/>
          <w:szCs w:val="28"/>
          <w:lang w:eastAsia="ru-RU"/>
        </w:rPr>
        <w:t xml:space="preserve">Республиканский орган исполнительной власти, обеспечивающий формирование и реализацию государственной политики в сфере транспорта, по вопросам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наземном транспорте: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8" w:name="o138"/>
      <w:bookmarkEnd w:id="9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ведет учет и осуществляет анализ причин катастроф, аварий, дорожно-транспортных происшествий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9" w:name="o139"/>
      <w:bookmarkEnd w:id="9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 разрабатывает профилактические мероприятия по предотвращению возникновения катастроф, аварий, дорожно-транспортных происшествий на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автомобильном, городском электрическом, железнодорожном транспорте и контролирует их выполнение;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0" w:name="o140"/>
      <w:bookmarkEnd w:id="10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ведет учет пожаров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1" w:name="o141"/>
      <w:bookmarkEnd w:id="10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осуществляет надзор за соблюдением требований по предотвращению загрязнения окружающей среды автомобильным, железнодорожным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2" w:name="o142"/>
      <w:bookmarkEnd w:id="10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осуществляет государственный надзор (контроль) за соблюдением требований законодательства, норм и стандартов на автомобильном, городском электрическом, железнодорожном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3" w:name="o143"/>
      <w:bookmarkEnd w:id="10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 готовит предложения о назначении органов по оценке соответствия для проведения работ по подтверждению соответствия в сфере автомобильного, городского электрического, железнодорожного транспорта, участвует в разработке проектов технических регламентов и других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вопросам технического регулирования в этой сфере, организует подготовку и повышение квалификации специалистов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подтверждению соответствия;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4" w:name="o144"/>
      <w:bookmarkEnd w:id="10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проводит техническое расследование дорожно-транспортных происшествий, катастроф, аварий, происшествий на автомобильном, городском электрическ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ом, железнодорожном транспорте;</w:t>
      </w:r>
    </w:p>
    <w:p w:rsidR="003039D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5" w:name="o145"/>
      <w:bookmarkEnd w:id="10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8) осуществляет иные полномочия, предусмотренные законодательством Донецкой Народной Республики.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Статья 20</w:t>
      </w:r>
      <w:r w:rsidRPr="00B84F20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4F20">
        <w:rPr>
          <w:rFonts w:ascii="Times New Roman" w:eastAsia="Times New Roman" w:hAnsi="Times New Roman"/>
          <w:sz w:val="28"/>
          <w:szCs w:val="28"/>
        </w:rPr>
        <w:t>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авиационном транспорте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на авиационном транспорте: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lastRenderedPageBreak/>
        <w:t>1) в пределах, установленных законодательством Донецкой Народной Республики, разрабатывает и утверждает технические нормативные правовые акты (за исключением государственных стандартов), устанавливающие требования обязательной сертификации, правила процедуры и управления для проведения обязательной сертификации в системе сертификации на авиационном транспорте и правила сертификации в этой системе;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2) разрабатывает и утверждает номенклатуру объектов гражданской авиации, подлежащих обязательной сертификации в Донецкой Народной Республике;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3) осуществляет организацию работ по обязательной сертификации субъектов и объектов гражданской авиации;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4) в пределах своей компетенции формирует и обеспечивает реализацию государственной политики в организации и регулировании использования воздушного пространства Донецкой Народной Республики, в сфере авиационного транспорта, безопасности на авиационном транспорте, безопасности воздушного движения и эксплуатации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5) участвует в разработке проектов технических регламентов и других нормативных правовых актов в сфере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6) осуществляет государственную регистрацию и государственный учет субъектов и объектов авиационной деятельности;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7) осуществляет проведение, координацию и обеспечение мероприятий по аттестации, подготовке, переподготовке, обучению, повышению квалификации, медицинскому осмотру авиационного персонала, обеспечивает контроль деятельности специалистов авиационного персонала;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8) осуществляет организацию и проведение мероприятий по планированию, учету и отчетности производственной деятельности на авиационном транспорте;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9) осуществляет организацию поискового, аварийно-спасательного и противопожарного обеспечения полетов воздушных судов;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lastRenderedPageBreak/>
        <w:t xml:space="preserve">10) осуществляет координацию и методическое обеспечение проведения мероприятий по мобилизационной подготовке и гражданской обороне в сфере авиационного транспорта; 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11) осуществляет анализ, проведение технических расследований авиационных происшествий, пожаров на авиационном транспорте и ведение их учета;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12) разрабатывает профилактические мероприятия по предотвращению возникновения авиационных происшествий, пожаров и чрезвычайных ситуаций на авиационном транспорте;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13) осуществляет контроль за соблюдением действующего законодательства в сфере безопасности на авиационном транспорте;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14) в пределах своих полномочий: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а) определяет приоритетные направления развития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б) разрабатывает и внедряет государственную политику в сфере международного сотрудничества по вопросам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в) представляет интересы государства в сфере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15) осуществляет иные полномочия, предусмотренные законодательством Донецкой Народной Республики.</w:t>
      </w:r>
    </w:p>
    <w:p w:rsidR="00B84F20" w:rsidRPr="00B84F20" w:rsidRDefault="00867393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14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(Статья 20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 xml:space="preserve"> введена Законом от 10.03.2018 № 222-IНС)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bookmarkStart w:id="106" w:name="o146"/>
      <w:bookmarkEnd w:id="106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21.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 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морском и речном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07" w:name="o148"/>
      <w:bookmarkEnd w:id="107"/>
      <w:r w:rsidRPr="005461DD">
        <w:rPr>
          <w:rFonts w:ascii="Times New Roman" w:hAnsi="Times New Roman"/>
          <w:sz w:val="28"/>
          <w:szCs w:val="28"/>
          <w:lang w:eastAsia="ru-RU"/>
        </w:rPr>
        <w:t>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на морском и речном транспорте: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8" w:name="o149"/>
      <w:bookmarkEnd w:id="10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 ведет учет и осуществляет анализ причин катастроф, аварий, происшествий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o150"/>
      <w:bookmarkEnd w:id="10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разрабатывает профилактические мероприятия по предотвращению возникновения катастроф, аварий, происшествий на морском и речном транспорте и контролирует их выполнение;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o151"/>
      <w:bookmarkEnd w:id="1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ведет учет пожаров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o152"/>
      <w:bookmarkEnd w:id="11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осуществляет контроль за заключением договоров обязательного страхования ответственности субъектов перевозки опасных грузов морским и речным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2" w:name="o153"/>
      <w:bookmarkEnd w:id="1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осуществляет надзор за соблюдением требований по предотвращению загрязнения окружающей среды морским и речным транспортом;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3" w:name="o154"/>
      <w:bookmarkEnd w:id="11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осуществляет государственный надзор (контроль) за соблюдением требований законодательства и стандартов на морском и речном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4" w:name="o155"/>
      <w:bookmarkEnd w:id="1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 готовит предложения о назначении органов по оценке соответствия на проведение работ по подтверждению соответствия в сфере морского и речного транспорта;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 участвует в разработке проектов технических регламентов и других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вопросам технического регулирования в этой сфере;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организует подготовку и повышение квалификации специалистов по подтверждению соответствия;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5" w:name="o156"/>
      <w:bookmarkEnd w:id="11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</w:t>
      </w:r>
      <w:r w:rsidR="00975A32" w:rsidRPr="005461DD">
        <w:rPr>
          <w:rFonts w:ascii="Times New Roman" w:hAnsi="Times New Roman"/>
          <w:color w:val="000000"/>
          <w:sz w:val="28"/>
          <w:szCs w:val="28"/>
          <w:lang w:eastAsia="uk-UA"/>
        </w:rPr>
        <w:t>ведет журнал учета судов (кроме маломерных судов и маломерных рыболовных судов), зарегистрированных в Государственном судовом реестре Донецкой Народной Республики и соответствующих документах, размещает указанные сведения на своем официальном сайте;</w:t>
      </w:r>
    </w:p>
    <w:p w:rsidR="00975A32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5" w:history="1">
        <w:r w:rsidR="00975A32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975A32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10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975A32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975A32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6" w:name="o157"/>
      <w:bookmarkEnd w:id="11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11) осуществляет государственный контроль и надзор за соблюдением законодательства о судоходстве на судах, в морских и речных портах, территориальных и внутренних водах,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7" w:name="o158"/>
      <w:bookmarkEnd w:id="11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12) осуществляет контроль за обеспечением безопасности перевозки грузов, пассажиров и багажа на морских и речных судах;</w:t>
      </w:r>
    </w:p>
    <w:p w:rsidR="003039DF" w:rsidRPr="005461DD" w:rsidRDefault="00010762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8" w:name="o159"/>
      <w:bookmarkEnd w:id="11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13)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 осуществляет контроль и надзор за соблюдением правил пользования средствами морского и речного транспорта, охраной порядка и безопасности движения на морском и речном транспорте, а также за соблюдением правил по обеспечению безопасности эксплуатации судов на внутренних водных путях и по обеспечению сохранности грузов на морском и речном транспорте;</w:t>
      </w:r>
    </w:p>
    <w:p w:rsidR="0039608A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6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13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9" w:name="o160"/>
      <w:bookmarkEnd w:id="11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14) осуществляет контроль навигационно-гидрографического обеспечения судоходства в территориальном море, внутренних морских водах и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20" w:name="o161"/>
      <w:bookmarkEnd w:id="1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15) 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регистрирует судна в Государственном судовом реестре Донецкой Народной Республики с выдачей свидетельства о праве плавания под Государственным Флагом Донецкой Народной Республики (судовой патент) и регистрирует судна в соответствующих документах Донецкой Народной Республики с выдачей судового билета и выдает свидетельства об исключении соответствующих судов из Государственного судового реестра Донецкой Народной Республики и соответствующих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 xml:space="preserve">документах 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Донецкой Народной Республики (кроме маломерных судов и маломерных рыболовных судов) в порядке, определенном законодательством;</w:t>
      </w:r>
    </w:p>
    <w:p w:rsidR="0039608A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15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1" w:name="o162"/>
      <w:bookmarkEnd w:id="12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16) 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осуществляет контроль за выполнением международных договоров Донецкой Народной Республики по безопасности судоходства и предотвращения загрязнения окружающей среды судами, плавающими под Государственным Флагом Донецкой Народной Республики, независимо от 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формы собственности 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(кроме маломерных судов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и маломерных рыболовных судов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8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16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o163"/>
      <w:bookmarkEnd w:id="1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17) осуществляет контроль государства порта за соответствием судов, заходящих в порты Донецкой Народной Республики, территориальное море и внутренние воды, независимо от их флага, стандартам безопасности мореплавания и предотвращению загрязнения окружающей среды судами;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o164"/>
      <w:bookmarkEnd w:id="12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18)</w:t>
      </w:r>
      <w:r w:rsidRPr="005461DD">
        <w:t>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проверяет готовность созданных республиканским органом исполнительной власти, обеспечивающим формирование и реализацию государственной политики в сфере транспорта, аварийно-спасательных служб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>, служб общей безопасности, ведомственной пожарной охраны на морском и речном транспорте к проведению работ по предотвращению и ликвидации последствий аварий, пожаров, актов терроризма, пиратства, катастроф и других происшествий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18 части 1 статьи 21 изложен в новой редакции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ствии с Законом от 25.09.2015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 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4" w:name="o165"/>
      <w:bookmarkEnd w:id="12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19)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осуществляет контроль за проведением подготовки, переподготовки, повышения квалификации и проведения дипломирования плавсостава морских, речных судов, работников береговых предприятий морского и речного транспорта, работа которых связана с обеспечением безопасности мореплавания и предотвращением загрязнения окружающей среды судами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608A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0" w:history="1"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19 части 1 статьи 21 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39608A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39608A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5" w:name="o166"/>
      <w:bookmarkEnd w:id="12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20) </w:t>
      </w:r>
      <w:r w:rsidR="0039608A" w:rsidRPr="005461DD">
        <w:rPr>
          <w:rFonts w:ascii="Times New Roman" w:hAnsi="Times New Roman"/>
          <w:sz w:val="28"/>
          <w:szCs w:val="28"/>
          <w:lang w:eastAsia="uk-UA"/>
        </w:rPr>
        <w:t>осуществляет выдачу удостоверения судоводителяторгового судна,</w:t>
      </w:r>
      <w:r w:rsidR="0039608A"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которое допущено к плаванию судоходными речными внутренними водными путями Донецкой Народной Республики, удостоверение государственного морского лоцмана, удостоверение государственного речного лоцмана, удостоверение лоцмана - оператора службы регулирования движения судов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bookmarkStart w:id="126" w:name="o167"/>
    <w:bookmarkEnd w:id="126"/>
    <w:p w:rsidR="0039608A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begin"/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 HYPERLINK "http://dnrsovet.su/zakon-o-vnesenii-izmenenij-v-zakon-donetskoj-narodnoj-respubliki-ot-27-03-2015-goda-27-ins-o-transporte/" </w:instrTex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separate"/>
      </w:r>
      <w:r w:rsidR="0039608A" w:rsidRPr="005461DD">
        <w:rPr>
          <w:rStyle w:val="a6"/>
          <w:rFonts w:ascii="Times New Roman" w:hAnsi="Times New Roman"/>
          <w:sz w:val="28"/>
          <w:szCs w:val="28"/>
          <w:lang w:eastAsia="uk-UA"/>
        </w:rPr>
        <w:t>(</w:t>
      </w:r>
      <w:r w:rsidR="0039608A" w:rsidRPr="005461DD">
        <w:rPr>
          <w:rStyle w:val="a6"/>
          <w:rFonts w:ascii="Times New Roman" w:hAnsi="Times New Roman"/>
          <w:i/>
          <w:sz w:val="28"/>
          <w:szCs w:val="28"/>
        </w:rPr>
        <w:t>Пункт 20 части 1 статьи 21 изложен в новой редакции в соответс</w:t>
      </w:r>
      <w:r w:rsidR="000874FD">
        <w:rPr>
          <w:rStyle w:val="a6"/>
          <w:rFonts w:ascii="Times New Roman" w:hAnsi="Times New Roman"/>
          <w:i/>
          <w:sz w:val="28"/>
          <w:szCs w:val="28"/>
        </w:rPr>
        <w:t xml:space="preserve">твии с Законом от 25.09.2015 </w:t>
      </w:r>
      <w:r w:rsidR="0039608A" w:rsidRPr="005461DD">
        <w:rPr>
          <w:rStyle w:val="a6"/>
          <w:rFonts w:ascii="Times New Roman" w:hAnsi="Times New Roman"/>
          <w:i/>
          <w:sz w:val="28"/>
          <w:szCs w:val="28"/>
        </w:rPr>
        <w:t>№ 78-ІНС</w:t>
      </w:r>
      <w:r w:rsidR="0039608A" w:rsidRPr="005461DD">
        <w:rPr>
          <w:rStyle w:val="a6"/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end"/>
      </w:r>
    </w:p>
    <w:p w:rsidR="003039DF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1" w:history="1">
        <w:r w:rsidR="00C9125C" w:rsidRPr="005461DD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(Пункт </w:t>
        </w:r>
        <w:r w:rsidR="00F53E68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21 части 1 статьи 21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исключен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25.09.2015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7" w:name="o168"/>
      <w:bookmarkEnd w:id="12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22) </w:t>
      </w:r>
      <w:r w:rsidR="00C9125C" w:rsidRPr="005461DD">
        <w:rPr>
          <w:rFonts w:ascii="Times New Roman" w:hAnsi="Times New Roman"/>
          <w:sz w:val="28"/>
          <w:szCs w:val="28"/>
          <w:lang w:eastAsia="uk-UA"/>
        </w:rPr>
        <w:t>организует обучение и проверку знаний должностных лиц, в функциональные обязанности которых входят организация работы по обеспечению безопасности судоходства на морском и речном транспорте и государственный надзор (кроме должностных лиц, осуществляющих государственный надзор за маломерными судами)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9125C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2" w:history="1"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22 части 1 статьи 21 изложен в новой редакции в соответствии с Законом от 25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.09.2015 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bookmarkStart w:id="128" w:name="o169"/>
    <w:bookmarkEnd w:id="128"/>
    <w:p w:rsidR="00C9125C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begin"/>
      </w:r>
      <w:r w:rsidR="00C05A35"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instrText xml:space="preserve"> HYPERLINK "http://dnrsovet.su/zakon-o-vnesenii-izmenenij-v-zakon-donetskoj-narodnoj-respubliki-ot-27-03-2015-goda-27-ins-o-transporte/" </w:instrText>
      </w: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separate"/>
      </w:r>
      <w:r w:rsidR="00C9125C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>(Пункт</w:t>
      </w:r>
      <w:r w:rsidR="00F53E68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 xml:space="preserve"> 23</w:t>
      </w:r>
      <w:r w:rsidR="00F53E68" w:rsidRPr="005461DD">
        <w:rPr>
          <w:rStyle w:val="a6"/>
          <w:rFonts w:ascii="Times New Roman" w:hAnsi="Times New Roman"/>
          <w:i/>
          <w:sz w:val="28"/>
          <w:szCs w:val="28"/>
        </w:rPr>
        <w:t xml:space="preserve">части 1 статьи 21 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  <w:lang w:eastAsia="ru-RU"/>
        </w:rPr>
        <w:t>исключен</w:t>
      </w:r>
      <w:r w:rsidR="00C9125C" w:rsidRPr="005461DD">
        <w:rPr>
          <w:rStyle w:val="a6"/>
          <w:rFonts w:ascii="Times New Roman" w:hAnsi="Times New Roman"/>
          <w:i/>
          <w:sz w:val="28"/>
          <w:szCs w:val="28"/>
        </w:rPr>
        <w:t xml:space="preserve">в соответствии с Законом </w:t>
      </w:r>
      <w:r w:rsidR="003D4D2F">
        <w:rPr>
          <w:rStyle w:val="a6"/>
          <w:rFonts w:ascii="Times New Roman" w:hAnsi="Times New Roman"/>
          <w:i/>
          <w:sz w:val="28"/>
          <w:szCs w:val="28"/>
        </w:rPr>
        <w:br/>
      </w:r>
      <w:r w:rsidR="00C9125C" w:rsidRPr="005461DD">
        <w:rPr>
          <w:rStyle w:val="a6"/>
          <w:rFonts w:ascii="Times New Roman" w:hAnsi="Times New Roman"/>
          <w:i/>
          <w:sz w:val="28"/>
          <w:szCs w:val="28"/>
        </w:rPr>
        <w:t>от 25.09.2015№ 78-ІНС)</w:t>
      </w:r>
      <w:r w:rsidRPr="005461DD">
        <w:rPr>
          <w:rFonts w:ascii="Times New Roman" w:hAnsi="Times New Roman"/>
          <w:i/>
          <w:color w:val="000000"/>
          <w:sz w:val="28"/>
          <w:szCs w:val="28"/>
          <w:lang w:eastAsia="ru-RU"/>
        </w:rPr>
        <w:fldChar w:fldCharType="end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9" w:name="o170"/>
      <w:bookmarkEnd w:id="12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24) осуществляет надзор за функционированием службы регулирования движения судов и лоцманской проводки;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0" w:name="o171"/>
      <w:bookmarkEnd w:id="13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25) осуществляет государственный надзор за соблюдением правил регистрации операций с вредными веществами на судах, морских установках;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1" w:name="o172"/>
      <w:bookmarkEnd w:id="13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26) осуществляет выдачу синопсиса судна;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2" w:name="o173"/>
      <w:bookmarkEnd w:id="13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27) осуществляет контроль за функционированием систем радионавигации и наблюдения морской подвижной службы, в том числе Глобальной морской системы связи в случае бедствия и для обеспечения безопасности;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3" w:name="o174"/>
      <w:bookmarkEnd w:id="13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28) </w:t>
      </w:r>
      <w:r w:rsidR="00C9125C" w:rsidRPr="005461DD">
        <w:rPr>
          <w:rFonts w:ascii="Times New Roman" w:hAnsi="Times New Roman"/>
          <w:sz w:val="28"/>
          <w:szCs w:val="28"/>
          <w:lang w:eastAsia="uk-UA"/>
        </w:rPr>
        <w:t>осуществляет контроль и проведение аварийно-спасательных работ, поиска и спасения на море в зоне ответственности Донецкой Народной Республики в пределах своей компетенции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9125C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3" w:history="1"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</w:t>
        </w:r>
        <w:r w:rsidR="00C9125C" w:rsidRPr="005461DD">
          <w:rPr>
            <w:rStyle w:val="a6"/>
            <w:rFonts w:ascii="Times New Roman" w:hAnsi="Times New Roman"/>
            <w:i/>
            <w:sz w:val="28"/>
            <w:szCs w:val="28"/>
          </w:rPr>
          <w:t>Пункт 28 части 1 статьи 21 изложен в новой редакции в соответствии с Законом от 25.09.2015 № 78-ІНС</w:t>
        </w:r>
        <w:r w:rsidR="00C9125C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4" w:name="o175"/>
      <w:bookmarkEnd w:id="13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29) осуществляет контроль и надзор за обеспечением функционирования системы дальней идентификации и контроля за местонахождением судов под Государственным Флагом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5" w:name="o176"/>
      <w:bookmarkEnd w:id="1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30) осуществляет общее руководство и контроль за дипломированием специалистов морского флота;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6" w:name="o177"/>
      <w:bookmarkEnd w:id="1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31) регистрирует линии заграничного плавания и размещает соответствующую информацию на своем официальном сайте;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7" w:name="o178"/>
      <w:bookmarkEnd w:id="13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32) выдает в соответствии с законодательством судовые документы;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8" w:name="o179"/>
      <w:bookmarkEnd w:id="13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33) выполняет функции экспертной организации по вопросам безопасности судоходства, предотвращения загрязнения окружающей среды судами, предоставляет экспертные заключения по указанным вопросам относительно проектов правил, норм, стандартов, планов и проектов строительства, реконструкции и модернизации объектов морского и речного транспорта, в том числе судоходных путей, портов, гидротехнических сооружений воднотранспортного комплекса различного функционального назначения, которые используются с целью обеспечения безопасности судоходства, судоходных шлюзов, мостов, подводных и надводных переходов, баз для стоянок судов, береговых объектов связи, навигации, наблюдения и т.п.;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9" w:name="o180"/>
      <w:bookmarkEnd w:id="13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34) выдает разрешения судам на заход в речные порты Донецкой Народной Республики под флагами государств, с которыми не заключены международные договоры о судоходстве на внутренних водных путях Донецкой Народной Республики;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0" w:name="o181"/>
      <w:bookmarkEnd w:id="1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35) осуществляет иные полномочия, предусмотренные законодательством Донецкой Народной Республики.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Статья 21</w:t>
      </w:r>
      <w:r w:rsidRPr="00B84F20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4F20">
        <w:rPr>
          <w:rFonts w:ascii="Times New Roman" w:eastAsia="Times New Roman" w:hAnsi="Times New Roman"/>
          <w:sz w:val="28"/>
          <w:szCs w:val="28"/>
        </w:rPr>
        <w:t>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Полномочия республиканского органа исполнительной власти, формирующего и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B84F20" w:rsidRPr="00B84F20" w:rsidRDefault="00867393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24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(Наименование статьи 21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 xml:space="preserve"> изложено в новой редакции в соответствии с Законом от 10.03.2018 № 222-IНС)</w:t>
        </w:r>
      </w:hyperlink>
    </w:p>
    <w:p w:rsidR="009274A6" w:rsidRPr="005461DD" w:rsidRDefault="009274A6" w:rsidP="00B84F2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формирующий и реализующий государственную политику в сфере гражданской обороны, чрезвычайных ситуаций и ликвидации последствий стихийных бедствий, </w:t>
      </w:r>
      <w:r w:rsidRPr="005461DD">
        <w:rPr>
          <w:rFonts w:ascii="Times New Roman" w:hAnsi="Times New Roman"/>
          <w:sz w:val="28"/>
          <w:szCs w:val="28"/>
          <w:lang w:eastAsia="ru-RU"/>
        </w:rPr>
        <w:lastRenderedPageBreak/>
        <w:t>обеспечения пожарной безопасности и безопасности людей на водных объектах: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1) организует в пределах своей компетенции надзор и контроль за выполнением требований по обеспечению безопасности людей и охраны жизни людей на базах (сооружениях) для стоянок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2) участвует в разработке правил классификации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3) организует контроль за соблюдением </w:t>
      </w:r>
      <w:hyperlink r:id="rId25" w:anchor="block_1000" w:history="1">
        <w:r w:rsidRPr="005461DD">
          <w:rPr>
            <w:rFonts w:ascii="Times New Roman" w:hAnsi="Times New Roman"/>
            <w:sz w:val="28"/>
            <w:szCs w:val="28"/>
            <w:lang w:eastAsia="ar-SA"/>
          </w:rPr>
          <w:t>правовых актов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>, регламентирующих порядок пользования маломерными судами, базами (сооружениями) для их стоянок;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4) осуществляет в установленном </w:t>
      </w:r>
      <w:hyperlink r:id="rId26" w:anchor="block_3096" w:history="1">
        <w:r w:rsidRPr="005461DD">
          <w:rPr>
            <w:rFonts w:ascii="Times New Roman" w:hAnsi="Times New Roman"/>
            <w:sz w:val="28"/>
            <w:szCs w:val="28"/>
          </w:rPr>
          <w:t>порядке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классификацию, технический осмотр, освидетельствование, государственную регистрацию и учет маломерных судов, присвоение им идентификационных номеров, выдачу судовых билетов и иных документов на зарегистрированные маломерные суда;</w:t>
      </w:r>
    </w:p>
    <w:p w:rsidR="009274A6" w:rsidRPr="005461DD" w:rsidRDefault="009274A6" w:rsidP="000874F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 xml:space="preserve">5) осуществляет прием экзаменов по судовождению, </w:t>
      </w:r>
      <w:hyperlink r:id="rId27" w:anchor="block_1000" w:history="1">
        <w:r w:rsidRPr="005461DD">
          <w:rPr>
            <w:rFonts w:ascii="Times New Roman" w:hAnsi="Times New Roman"/>
            <w:sz w:val="28"/>
            <w:szCs w:val="28"/>
          </w:rPr>
          <w:t>правилам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пользования и навыкам практического управления маломерными судами, водными мотоциклами (гидроциклами), </w:t>
      </w:r>
      <w:hyperlink r:id="rId28" w:anchor="block_108" w:history="1">
        <w:r w:rsidRPr="005461DD">
          <w:rPr>
            <w:rFonts w:ascii="Times New Roman" w:hAnsi="Times New Roman"/>
            <w:sz w:val="28"/>
            <w:szCs w:val="28"/>
          </w:rPr>
          <w:t>аттестацию судоводителей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>и выдачу им удостоверений на право управления маломерными судами, в том числе временных разрешений на право управления маломерными судами;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6) осуществляет ведение реестра маломерных судов и государственный учет выдаваемых удостоверений на право управления маломерными судами, регистрационных и иных документов, необходимых для допуска маломерных судов и судоводителей к участию в плавании;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7) устанавливает, в зависимости от конструкции судна, и вносит в судовой билет обязательные условия, нормы и требования по количеству людей на маломерном судне, грузоподъемности, предельной мощности и количеству двигателей, допустимой площади парусов, району плавания, высоте волны, при которой маломерное судно может плавать, осадке, минимальному надводному борту, оснащению спасательными и противопожарными средствами, сигнальными огнями, навигационным и другим оборудованием;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lastRenderedPageBreak/>
        <w:t>8) проводит в установленном порядке регулярные проверки маломерных судов на соответствие нормативам выбросов в атмосферный воздух вредных (загрязняющих) веществ;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9) осуществляет учет аварий и происшествий с маломерными судами, несчастных случаев с людьми на воде;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10) осуществляет учет, ежегодное освидетельствование баз (сооружений) для стоянок маломерных судов, выдачу разрешений на эксплуатацию баз (сооружений) для стоянок маломерных судов;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11) осуществляет подготовку, переподготовку и повышение квалификации специалистов по надзору за пользованием маломерными судами по профилю их профессиональной деятельности;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12) 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13) осуществляет в установленном порядке производство по делам обадминистративных правонарушениях в пределах своих полномочий;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14) представляет в соответствии с </w:t>
      </w:r>
      <w:hyperlink r:id="rId29" w:anchor="block_854" w:history="1">
        <w:r w:rsidRPr="005461DD">
          <w:rPr>
            <w:rFonts w:ascii="Times New Roman" w:hAnsi="Times New Roman"/>
            <w:sz w:val="28"/>
            <w:szCs w:val="28"/>
            <w:lang w:eastAsia="ar-SA"/>
          </w:rPr>
          <w:t>законодательством</w:t>
        </w:r>
      </w:hyperlink>
      <w:r w:rsidRPr="005461DD">
        <w:rPr>
          <w:rFonts w:ascii="Times New Roman" w:hAnsi="Times New Roman"/>
          <w:sz w:val="28"/>
          <w:szCs w:val="28"/>
          <w:lang w:eastAsia="ar-SA"/>
        </w:rPr>
        <w:t xml:space="preserve"> Донецкой Народной Республики сведения в налоговые органы о зарегистрированных, снятых с учета и состоящих на учете маломерных судах и лицах, на которых зарегистрированы эти суда;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15) участвует в поиске и спасении людей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16) участвует в реализации мероприятий по предупреждению и ликвидации чрезвычайных ситуаций на водных объектах;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17) участвует в формировании соответствующих технических регламентов и технических требований;</w:t>
      </w:r>
    </w:p>
    <w:p w:rsidR="009274A6" w:rsidRPr="005461DD" w:rsidRDefault="009274A6" w:rsidP="000874FD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t>18) устанавливает с учетом местных условий дополнительные ограничения в режимах пользования поднадзорными судами по мощности и количеству двигателей, площади парусов и скоростям движения.</w:t>
      </w:r>
    </w:p>
    <w:p w:rsidR="009274A6" w:rsidRPr="005461DD" w:rsidRDefault="009274A6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61DD">
        <w:rPr>
          <w:rFonts w:ascii="Times New Roman" w:hAnsi="Times New Roman"/>
          <w:sz w:val="28"/>
          <w:szCs w:val="28"/>
          <w:lang w:eastAsia="ar-SA"/>
        </w:rPr>
        <w:lastRenderedPageBreak/>
        <w:t>Требования и указания должностных лиц, осуществляющих надзор за пользованием маломерными судами по вопросам, относящимся к их компетенции, обязательны для исполнения юридическими и физическими лицами.</w:t>
      </w:r>
    </w:p>
    <w:p w:rsidR="009274A6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0" w:history="1">
        <w:r w:rsidR="009274A6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9274A6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21-1 в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ведена Законом от 25.09.2015 </w:t>
        </w:r>
        <w:r w:rsidR="009274A6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9274A6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Охрана грузов и объектов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1" w:name="o94"/>
      <w:bookmarkEnd w:id="14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Предприятия транспорта обеспечивают сохранность грузов и багажа с момента их принятия для перевозки и до выдачи их получателям, если иное не предусмотрено договором.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2" w:name="o95"/>
      <w:bookmarkEnd w:id="1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Охрана грузов и объектов транспорта, а также проведение противопожарной профилактической работы и контроль за выполнением установленных требований пожарной безопасности, ликвидация пожаров на транспорте осуществляются работниками предприятий транспорта в установленном порядке.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3" w:name="o96"/>
      <w:bookmarkEnd w:id="1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Перечень грузов, подлежащих специальной охране и сопровождению, утверждается Советом Министров Донецкой Народной Республики. Порядок охраны и сопровождения таких грузов устанавливается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4" w:name="o97"/>
      <w:bookmarkEnd w:id="14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Перечень воинских грузов, порядок охраны и сопровождения их караулами устанавливается Министерством обороны Донецкой Народной Республики по согласованию с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5" w:name="o98"/>
      <w:bookmarkEnd w:id="14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5. Перечень грузов, которые должны сопровождаться личным составом ведомственной военизированной охраны на железнодорожном транспорте на всем пути следования железными дорогами Донецкой Народной Республики, утверждается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  <w:bookmarkStart w:id="146" w:name="o99"/>
      <w:bookmarkEnd w:id="146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7" w:name="o100"/>
      <w:bookmarkEnd w:id="14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6. Охрана и сопровождение опасных и ценных грузов </w:t>
      </w:r>
      <w:r w:rsidRPr="005461DD">
        <w:rPr>
          <w:rFonts w:ascii="Times New Roman" w:hAnsi="Times New Roman"/>
          <w:sz w:val="28"/>
          <w:szCs w:val="28"/>
          <w:lang w:eastAsia="ru-RU"/>
        </w:rPr>
        <w:t>согласно перечню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утвержденному Советом Министров Донецкой Народной Республики, обеспечивается отправителями или получателями грузов на протяжении всего пути движения.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8" w:name="o101"/>
      <w:bookmarkEnd w:id="14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7. Порядок охраны и сопровождения грузов, которые быстро портятся, определяется отправителями (получателями) грузов самостоятельно.</w:t>
      </w:r>
      <w:bookmarkStart w:id="149" w:name="o102"/>
      <w:bookmarkEnd w:id="149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0" w:name="o103"/>
      <w:bookmarkEnd w:id="15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8. Охрана общественного порядка, обеспечение личной безопасности граждан, защита их прав, свобод и законных интересов, предотвращение правонарушений и их пресечение, выявление и раскрытие преступлений, розыск лиц, их совершивших, защита собственности от преступных посягательств, государственный пожарный надзор на транспорте обеспечиваются органами Министерства внутренних дел Донецкой Народной Республики при содействии предприятий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Организация работы транспорта в </w:t>
      </w:r>
      <w:r w:rsidRPr="005461DD">
        <w:rPr>
          <w:rFonts w:ascii="Times New Roman" w:hAnsi="Times New Roman"/>
          <w:b/>
          <w:sz w:val="28"/>
          <w:szCs w:val="28"/>
          <w:lang w:eastAsia="ru-RU"/>
        </w:rPr>
        <w:t>чрезвычайных ситуациях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1" w:name="o105"/>
      <w:bookmarkEnd w:id="1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Предприятия и организации транспорта предпринимают безотлагательные меры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для ликвидации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последствий стихийных бедствий (наводнение, пожар, заносы и т.п.), аварий и катастроф, которые привели к нарушению работы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2" w:name="o106"/>
      <w:bookmarkEnd w:id="15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Государственные органы исполнительной власти и органы местного самоуправления, органы внутренних дел на транспорте и другие подразделения Министерства внутренних дел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Министерство обороны Донецкой Народной Республики, Вооруженные Силы Донецкой Народной Республики предоставляют немедленную помощь в ликвидации последствий стихийного бедствия, аварий и катастроф на транспорте и прекращении противоправного вмешательства в деятельность транспорта, которое угрожает безопасности жизни или здоровью людей, безопасности эксплуатации транспортны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х средств и сохранности грузов.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3" w:name="o107"/>
      <w:bookmarkEnd w:id="1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Убытки, причиненные транспорту в результате умышленного блокирования транспортных коммуникаций и иных незаконных действий, направленных на нарушение беспрепятственной и непрерывной работы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транспортных средств, возмещаются транспортным предприятиям, учреждениям и организациям виновными лицами в установленном законом порядке.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Ответственность предприятий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4" w:name="o89"/>
      <w:bookmarkEnd w:id="1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Ответственность предприятий транспорта за неисполнение или ненадлежащее исполнение обязательств по перевозке пассажиров, багажа, а также ответственность перед пассажиром за </w:t>
      </w:r>
      <w:r w:rsidRPr="005461DD">
        <w:rPr>
          <w:rFonts w:ascii="Times New Roman" w:hAnsi="Times New Roman"/>
          <w:sz w:val="28"/>
          <w:szCs w:val="28"/>
          <w:lang w:eastAsia="ru-RU"/>
        </w:rPr>
        <w:t>несвоевременное предоставление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транспорта определяется положениями договоров, которые не могут противоречить правилам и нормам, установленным кодексами (устава</w:t>
      </w:r>
      <w:r w:rsidR="00701E0F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ми) отдельных видов транспорта, а также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другими нормативными правовыми актами Донецкой Народной Республики. Если положения договора противоречат положениям кодексов (уставов) отдельных видов транспорта, тогда применяются соответствующие положения кодексов (устав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ов) отдельных видов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5" w:name="o90"/>
      <w:bookmarkEnd w:id="15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Предприятие транспорта, деятельность которого связана с повышенной опасностью, несет материальную ответственность за ущерб, причиненный в результате гибели или 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причинения вреда здоровью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пассажира во время пользования транспортом, в порядке, установленном действующим законодательством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6" w:name="o91"/>
      <w:bookmarkEnd w:id="15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Предприятия транспорта отвечают за потерю, недостачу, порчу и повреждение принятых для перевозки грузов, багажа, почты в размере фактического вреда, если не докажут, что потеря, недостача, порча или повре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ждение произошли не по их вине.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7" w:name="o92"/>
      <w:bookmarkEnd w:id="15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Предприятия транспорта несут ответственность за вред, причиненный окружающей среде, в соответствии с действующим законодательством Донецкой Народной Республики.</w:t>
      </w:r>
    </w:p>
    <w:p w:rsidR="00A94ACE" w:rsidRDefault="00A94ACE">
      <w:pPr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58" w:name="o183"/>
      <w:bookmarkStart w:id="159" w:name="o191"/>
      <w:bookmarkStart w:id="160" w:name="o93"/>
      <w:bookmarkStart w:id="161" w:name="o104"/>
      <w:bookmarkStart w:id="162" w:name="o136"/>
      <w:bookmarkStart w:id="163" w:name="o182"/>
      <w:bookmarkEnd w:id="158"/>
      <w:bookmarkEnd w:id="159"/>
      <w:bookmarkEnd w:id="160"/>
      <w:bookmarkEnd w:id="161"/>
      <w:bookmarkEnd w:id="162"/>
      <w:bookmarkEnd w:id="163"/>
      <w:r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Раздел V</w:t>
      </w:r>
    </w:p>
    <w:p w:rsidR="002C795C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4" w:name="o192"/>
      <w:bookmarkEnd w:id="164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ТРАНСПОРТНАЯ СИСТЕМА 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5" w:name="o193"/>
      <w:bookmarkEnd w:id="165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Единая транспортная система Донецкой Народной Республики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6" w:name="o194"/>
      <w:bookmarkEnd w:id="16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Единую транспортную систему Донецкой Народной Республики составляют: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7" w:name="o195"/>
      <w:bookmarkEnd w:id="16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транспорт общего пользования (железнодорожный, морской, речной, автомобильный и авиационный, а также городской электротранспорт);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8" w:name="o196"/>
      <w:bookmarkStart w:id="169" w:name="o197"/>
      <w:bookmarkEnd w:id="168"/>
      <w:bookmarkEnd w:id="169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Pr="00BE3D1D">
        <w:rPr>
          <w:rFonts w:ascii="Times New Roman" w:hAnsi="Times New Roman"/>
          <w:sz w:val="28"/>
          <w:szCs w:val="28"/>
          <w:lang w:eastAsia="ru-RU"/>
        </w:rPr>
        <w:t>железнодорожный транспорт необщего пользования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1D35" w:rsidRPr="006E3806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31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(Пункт 2 части 1 статьи 25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изложен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ведомственный транспорт;</w:t>
      </w:r>
      <w:bookmarkStart w:id="170" w:name="o198"/>
      <w:bookmarkEnd w:id="170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1" w:name="o199"/>
      <w:bookmarkEnd w:id="17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пути сообщения общего пользования.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2" w:name="o200"/>
      <w:bookmarkEnd w:id="17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Единая транспортная система должна отвечать требованиям общественного производства и государственной безопасности, иметь разветвленную инфраструктуру для предоставления всего комплекса транспортных услуг, в том числе для складирования и технологической подготовки грузов к транспортировке, обеспечивать внешнеэкономические связи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3" w:name="o201"/>
      <w:bookmarkEnd w:id="173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Железнодорожный транспорт и его состав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4" w:name="o202"/>
      <w:bookmarkEnd w:id="174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железнодорожного транспорта входят предприятия железнодорожного транспорта, осуществляющие перевозки пассажиров, грузов, багажа,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грузобагажа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железнодорожный 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подвижной состав, железнодорожные пути сообщения, а также промышленные, строительные, торговые и снабженческие предприятия, учебные заведения, технические школы, детские дошкольные учреждения, учреждения здравоохранения, физической культуры и спорта, культуры, научно-исследовательские, проектно-конструкторские организации, другие предприятия, учреждения и 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организации, обеспечивающие деятельность и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железнодорожного транспорта</w:t>
      </w:r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1D35" w:rsidRPr="006E3806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32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(Статья 26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изложена в новой редакции в соответс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твии с Законом </w:t>
        </w:r>
        <w:r w:rsidR="003D4D2F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5" w:name="o203"/>
      <w:bookmarkEnd w:id="175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27.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железнодорожного транспорта</w:t>
      </w:r>
    </w:p>
    <w:p w:rsidR="00A71D35" w:rsidRDefault="00A71D35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76" w:name="o204"/>
      <w:bookmarkEnd w:id="176"/>
      <w:r w:rsidRPr="0093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К землям железнодорожного транспорта относятся земли, предоставленные в пользование предприятиям и организациям железнодорожного транспорта в соответствии с действующим законодательством Донецкой Народной Республики. </w:t>
      </w:r>
      <w:r w:rsidRPr="00595503">
        <w:rPr>
          <w:rFonts w:ascii="Times New Roman" w:hAnsi="Times New Roman"/>
          <w:sz w:val="28"/>
          <w:szCs w:val="28"/>
          <w:lang w:eastAsia="ru-RU"/>
        </w:rPr>
        <w:t>В состав этих земель входят земли, являющиеся полосой отвода железнодорожного транспорта под железнодорожным полотном и его обустройством, станциями со всеми постройками и сооружениями энергетического, локомотивного, вагонного, путевого, грузового и пассажирского хозяйства, сигнализации и связи, водоснабжения, канализации; под защитными и укрепляющими насаждениями, служебными, культурно-бытовыми зданиями и другими сооружениями, необходимыми для обеспечения работы железнодорожного транспорта.</w:t>
      </w:r>
    </w:p>
    <w:p w:rsidR="00A71D35" w:rsidRPr="006E3806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33" w:history="1"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 xml:space="preserve">(В часть 1 статьи 27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внесены изменения в соответ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ствии с Законом </w:t>
        </w:r>
        <w:r w:rsidR="003D4D2F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13.11.2015 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</w:rPr>
          <w:t>№ 95-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A71D35" w:rsidRPr="00A71D35">
          <w:rPr>
            <w:rStyle w:val="a6"/>
            <w:rFonts w:ascii="Times New Roman" w:hAnsi="Times New Roman"/>
            <w:i/>
            <w:sz w:val="28"/>
            <w:szCs w:val="28"/>
            <w:lang w:eastAsia="ru-RU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7" w:name="o205"/>
      <w:bookmarkEnd w:id="17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Вдоль земель железнодорожного транспорта могут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устанавливаться охранные зоны.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8" w:name="o206"/>
      <w:bookmarkEnd w:id="17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Земли железнодорожного транспорта должны содержаться в надлежащем санитарном состоянии и использоваться для выращивания древесины, в том числе деловой, и кормов для животноводства.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9" w:name="o207"/>
      <w:bookmarkEnd w:id="17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28.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Морской транспорт и его состав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0" w:name="o208"/>
      <w:bookmarkEnd w:id="18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морского транспорта входят предприятия морского транспорта, осуществляющие перевозки пассажиров, грузов, багажа, почты, суда</w:t>
      </w:r>
      <w:r w:rsidR="002A0DE7" w:rsidRPr="005461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(в том числе маломерные суда)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судоремонтные заводы, морские пути сообщения, а также предприятия связи, промышленные, торговые, строительные и снабженческие предприятия, учебные заведения, учреждения здравоохранения, физической культуры, научно-исследовательские, проектно-конструкторские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организации и другие предприятия, учреждения и организации, обеспечивающие работу морского транспорта.</w:t>
      </w:r>
    </w:p>
    <w:p w:rsidR="002A0DE7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4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 xml:space="preserve">татья 28 с изменениями, внесенными Законом от 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25.09.2015 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81" w:name="o209"/>
      <w:bookmarkStart w:id="182" w:name="o210"/>
      <w:bookmarkEnd w:id="181"/>
      <w:bookmarkEnd w:id="182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29.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морского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3" w:name="o211"/>
      <w:bookmarkEnd w:id="18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морского транспорта относятся земли, пре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доставленные в пользование под: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4" w:name="o212"/>
      <w:bookmarkEnd w:id="18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морские порты с набережными, площадками, причалами, вокзалами, зданиями, сооружениями, оборудованием, объектами общепортового и к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омплексного обслуживания флота;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5" w:name="o213"/>
      <w:bookmarkEnd w:id="18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гидротехнические сооружения и средства навигационной обстановки, судоремонтные заводы, мастерские, базы, склады, радиоцентры, служебные и культурно-бытовые помещения и другие сооружения, обслуживающи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е морской транспорт.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6" w:name="o214"/>
      <w:bookmarkEnd w:id="18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К землям морского транспорта не относятся территории, насыпанные или намытые 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 акватории за средства портов.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7" w:name="o215"/>
      <w:bookmarkEnd w:id="18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Сооружение на подходах к портам (каналам) мостовых, кабельных и воздушных переходов, водозаборных и других объектов, а также сооружение радиосистем в зоне радионавигационных объектов согласовы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ваются с администрацией портов.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188" w:name="o216"/>
      <w:bookmarkStart w:id="189" w:name="o218"/>
      <w:bookmarkEnd w:id="188"/>
      <w:bookmarkEnd w:id="18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Статья 30.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uk-UA"/>
        </w:rPr>
        <w:t> Технический и классификационный надз</w:t>
      </w:r>
      <w:r w:rsidR="006379F9">
        <w:rPr>
          <w:rFonts w:ascii="Times New Roman" w:hAnsi="Times New Roman"/>
          <w:b/>
          <w:color w:val="000000"/>
          <w:sz w:val="28"/>
          <w:szCs w:val="28"/>
          <w:lang w:eastAsia="uk-UA"/>
        </w:rPr>
        <w:t>ор за морскими и речными судами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t>1. Технический и классификационный надзор за судами и их классификация независимо от форм собственности судна и его владельца осуществляются республиканским органом исполнительной власти, обеспечивающим реализацию государственной политики в сфере безопасности на морском и речном транспорте.</w:t>
      </w:r>
    </w:p>
    <w:p w:rsidR="002A0DE7" w:rsidRPr="005461DD" w:rsidRDefault="002A0DE7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 Технический и классификационный надзор за маломерными судами и маломерными рыболовными судами, их классификация независимо от форм </w: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собственности судна и его владельца осуществляются республиканским органом </w:t>
      </w:r>
      <w:r w:rsidRPr="005461DD">
        <w:rPr>
          <w:rFonts w:ascii="Times New Roman" w:hAnsi="Times New Roman"/>
          <w:sz w:val="28"/>
          <w:szCs w:val="28"/>
          <w:lang w:eastAsia="uk-UA"/>
        </w:rPr>
        <w:t>исполнительной власти,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 формирующим и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2A0DE7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5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30 изложена в новой редакции в соответствии с Законом</w:t>
        </w:r>
        <w:r w:rsidR="008F59F7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 xml:space="preserve">от 25.09.2015 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№ 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90" w:name="o219"/>
      <w:bookmarkEnd w:id="190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Речной транспорт и его состав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1" w:name="o220"/>
      <w:bookmarkEnd w:id="19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речного транспорта входят предприятия речного транспорта, осуществляющие перевозки пассажиров, грузов, багажа, почты, порты и пристани, суда</w:t>
      </w:r>
      <w:r w:rsidR="002A0DE7" w:rsidRPr="005461D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(в том числе маломерные суда)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, судостроительно-судоремонтные заводы, ремонтно-эксплуатационные базы, предприятия дорожного хозяйства, а также предприятия связи, промышленные, торговые, строительные и снабженческие предприятия, учебные заведения, учреждения здравоохранения, физической культуры и спорта, культуры, проектно-конструкторские организации и другие предприятия, учреждения и организации, обеспечивающие работу речного транспорта.</w:t>
      </w:r>
    </w:p>
    <w:p w:rsidR="002A0DE7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6" w:history="1"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(С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татья 31 с изменениями, вне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t>сенными Законом от 25.09.2015</w:t>
        </w:r>
        <w:r w:rsidR="000874FD">
          <w:rPr>
            <w:rStyle w:val="a6"/>
            <w:rFonts w:ascii="Times New Roman" w:hAnsi="Times New Roman"/>
            <w:i/>
            <w:sz w:val="28"/>
            <w:szCs w:val="28"/>
          </w:rPr>
          <w:br/>
        </w:r>
        <w:r w:rsidR="006379F9">
          <w:rPr>
            <w:rStyle w:val="a6"/>
            <w:rFonts w:ascii="Times New Roman" w:hAnsi="Times New Roman"/>
            <w:i/>
            <w:sz w:val="28"/>
            <w:szCs w:val="28"/>
          </w:rPr>
          <w:t>№ </w:t>
        </w:r>
        <w:r w:rsidR="002A0DE7" w:rsidRPr="005461DD">
          <w:rPr>
            <w:rStyle w:val="a6"/>
            <w:rFonts w:ascii="Times New Roman" w:hAnsi="Times New Roman"/>
            <w:i/>
            <w:sz w:val="28"/>
            <w:szCs w:val="28"/>
          </w:rPr>
          <w:t>78-ІНС</w:t>
        </w:r>
        <w:r w:rsidR="002A0DE7" w:rsidRPr="005461DD">
          <w:rPr>
            <w:rStyle w:val="a6"/>
            <w:rFonts w:ascii="Times New Roman" w:hAnsi="Times New Roman"/>
            <w:sz w:val="28"/>
            <w:szCs w:val="28"/>
            <w:lang w:eastAsia="uk-UA"/>
          </w:rPr>
          <w:t>)</w:t>
        </w:r>
      </w:hyperlink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92" w:name="o221"/>
      <w:bookmarkEnd w:id="192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речного транспорта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3" w:name="o222"/>
      <w:bookmarkEnd w:id="19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 землям речного транспорта относятся земли, предоставленные в пользование под: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4" w:name="o223"/>
      <w:bookmarkEnd w:id="19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порты, специализированные причалы, пристани и затоны со всеми техническими сооружениями и оборудованием, о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бслуживающими речной транспорт;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5" w:name="o224"/>
      <w:bookmarkEnd w:id="19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пассажирски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е вокзалы, павильоны и причалы;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6" w:name="o225"/>
      <w:bookmarkEnd w:id="19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судоходные каналы, судоходные, энергетические и гидротехнические сооружени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я, служебно-технические здания;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7" w:name="o226"/>
      <w:bookmarkEnd w:id="19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берегоукрепительные сооружения и насаждения;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8" w:name="o227"/>
      <w:bookmarkEnd w:id="19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5) специальные насаждения для выращивания 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древесины, в том числе деловой;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9" w:name="o228"/>
      <w:bookmarkEnd w:id="19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узлы связи, радиоцентры и радиостанции;</w:t>
      </w:r>
      <w:bookmarkStart w:id="200" w:name="o229"/>
      <w:bookmarkEnd w:id="200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Pr="005461DD">
        <w:rPr>
          <w:rFonts w:ascii="Times New Roman" w:hAnsi="Times New Roman"/>
          <w:sz w:val="28"/>
          <w:szCs w:val="28"/>
        </w:rPr>
        <w:t> 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здания, береговые навигационные знаки и другие сооружения для обслуживания водных путей, судоремонтные заводы, ремонтно-эксплуатационные базы, мастерские, судоверфи, отстойно-ремонтные пункты, склады, материально-технические базы, инженерные сети, служебные и культурно-бытовые помещения, другие объекты, обеспечивающие работу речного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1" w:name="o230"/>
      <w:bookmarkEnd w:id="20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Для работ, связанных с судоходством и сплавом на внутренних водных путях, вне населенных пунктов выделяется в установленном порядке береговая полоса. Земли береговой полосы не изымаются у землепользователей и используются в соответствии с действующим законодательством Донецкой Народной Республики.</w:t>
      </w:r>
    </w:p>
    <w:bookmarkStart w:id="202" w:name="o231"/>
    <w:bookmarkEnd w:id="202"/>
    <w:p w:rsidR="002A0DE7" w:rsidRPr="005461DD" w:rsidRDefault="00867393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begin"/>
      </w:r>
      <w:r w:rsidR="00C05A35" w:rsidRPr="005461DD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 HYPERLINK "http://dnrsovet.su/zakon-o-vnesenii-izmenenij-v-zakon-donetskoj-narodnoj-respubliki-ot-27-03-2015-goda-27-ins-o-transporte/" </w:instrTex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separate"/>
      </w:r>
      <w:r w:rsidR="002A0DE7" w:rsidRPr="005461DD">
        <w:rPr>
          <w:rStyle w:val="a6"/>
          <w:rFonts w:ascii="Times New Roman" w:hAnsi="Times New Roman"/>
          <w:sz w:val="28"/>
          <w:szCs w:val="28"/>
          <w:lang w:eastAsia="uk-UA"/>
        </w:rPr>
        <w:t>(С</w:t>
      </w:r>
      <w:r w:rsidR="002A0DE7" w:rsidRPr="005461DD">
        <w:rPr>
          <w:rStyle w:val="a6"/>
          <w:rFonts w:ascii="Times New Roman" w:hAnsi="Times New Roman"/>
          <w:i/>
          <w:sz w:val="28"/>
          <w:szCs w:val="28"/>
        </w:rPr>
        <w:t xml:space="preserve">татья 33 </w:t>
      </w:r>
      <w:r w:rsidR="00C4030A" w:rsidRPr="005461DD">
        <w:rPr>
          <w:rStyle w:val="a6"/>
          <w:rFonts w:ascii="Times New Roman" w:hAnsi="Times New Roman"/>
          <w:i/>
          <w:sz w:val="28"/>
          <w:szCs w:val="28"/>
        </w:rPr>
        <w:t>исключена</w:t>
      </w:r>
      <w:r w:rsidR="005052EC" w:rsidRPr="005461DD">
        <w:rPr>
          <w:rStyle w:val="a6"/>
          <w:rFonts w:ascii="Times New Roman" w:hAnsi="Times New Roman"/>
          <w:i/>
          <w:sz w:val="28"/>
          <w:szCs w:val="28"/>
        </w:rPr>
        <w:t xml:space="preserve">в соответствии с </w:t>
      </w:r>
      <w:r w:rsidR="000874FD">
        <w:rPr>
          <w:rStyle w:val="a6"/>
          <w:rFonts w:ascii="Times New Roman" w:hAnsi="Times New Roman"/>
          <w:i/>
          <w:sz w:val="28"/>
          <w:szCs w:val="28"/>
        </w:rPr>
        <w:t>Законом от 25.09.2015</w:t>
      </w:r>
      <w:r w:rsidR="000874FD">
        <w:rPr>
          <w:rStyle w:val="a6"/>
          <w:rFonts w:ascii="Times New Roman" w:hAnsi="Times New Roman"/>
          <w:i/>
          <w:sz w:val="28"/>
          <w:szCs w:val="28"/>
        </w:rPr>
        <w:br/>
      </w:r>
      <w:r w:rsidR="002A0DE7" w:rsidRPr="005461DD">
        <w:rPr>
          <w:rStyle w:val="a6"/>
          <w:rFonts w:ascii="Times New Roman" w:hAnsi="Times New Roman"/>
          <w:i/>
          <w:sz w:val="28"/>
          <w:szCs w:val="28"/>
        </w:rPr>
        <w:t>№ 78-ІНС</w:t>
      </w:r>
      <w:r w:rsidR="002A0DE7" w:rsidRPr="005461DD">
        <w:rPr>
          <w:rStyle w:val="a6"/>
          <w:rFonts w:ascii="Times New Roman" w:hAnsi="Times New Roman"/>
          <w:sz w:val="28"/>
          <w:szCs w:val="28"/>
          <w:lang w:eastAsia="uk-UA"/>
        </w:rPr>
        <w:t>)</w:t>
      </w:r>
      <w:r w:rsidRPr="005461DD">
        <w:rPr>
          <w:rFonts w:ascii="Times New Roman" w:hAnsi="Times New Roman"/>
          <w:color w:val="000000"/>
          <w:sz w:val="28"/>
          <w:szCs w:val="28"/>
          <w:lang w:eastAsia="uk-UA"/>
        </w:rPr>
        <w:fldChar w:fldCharType="end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03" w:name="o234"/>
      <w:bookmarkStart w:id="204" w:name="o235"/>
      <w:bookmarkEnd w:id="203"/>
      <w:bookmarkEnd w:id="20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Автомобильный транспорт и его состав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5" w:name="o236"/>
      <w:bookmarkEnd w:id="20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В состав автомобильного транспорта входят предприятия автомобильного транспорта, осуществляющие перевозки пассажиров, грузов, багажа, почты, авторемонтные и шиноремонтные предприятия, подвижной состав автомобильного транспорта, транспортно-экспедиционные предприятия, а также автовокзалы и автостанции, учебные заведения, ремонтно-строительные организации и социально-бытовые учреждения, другие предприятия, учреждения и организации, обеспечивающие работу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06" w:name="o237"/>
      <w:bookmarkEnd w:id="20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35.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автомобильного транспорта и дорожного хозяйства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7" w:name="o238"/>
      <w:bookmarkEnd w:id="20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К землям автомобильного транспорта относятся земли, предоставленные в пользование под сооружения и оборудование энергетического, гаражного и топливно-раздаточного хозяйства, автовокзалы, автостанции, линейные производственные сооружения, служебно-технические здания, станции технического обслуживания, автозаправочные станции,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автотранспортные, транспортно-экспедиционные предприятия, авторемонтные заводы, базы, грузовые дворы, контейнерные площадки и площадки для перецепки, служебные и культурно-бытовые помещения и другие объекты, обеспечивающие работу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8" w:name="o239"/>
      <w:bookmarkEnd w:id="20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К землям дорожного хозяйства относятся земли, предоставленные в пользование под проезжую часть, обочины, земляное полотно, декоративное озеленение, резервы, кюветы, мосты, тоннели, транспортные развязки, водопропускные сооружения, подпорные стенки, полосы отвода и расположенные в их пределах другие дорожные сооружения и оборудование.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9" w:name="o240"/>
      <w:bookmarkEnd w:id="20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В состав земель дорожного хозяйства входят также земли, находящиеся за пределами полос отвода, если на них размещены сооружения, обеспечивающие функционирование автомобильных дорог, а именно: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0" w:name="o241"/>
      <w:bookmarkEnd w:id="21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параллельные объездные дороги, паромные переправы, снегозащитные сооружения и насаждения, противолавинные и противоселевые сооружения, улавливающие съезды;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1" w:name="o242"/>
      <w:bookmarkEnd w:id="21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2) площадки для стоянки транспорта и отдыха, предприятия и объекты службы дорожного сервиса;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2" w:name="o243"/>
      <w:bookmarkEnd w:id="21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дома (в том числе жилые) и сооружения дорожной службы с производственными базами;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3" w:name="o244"/>
      <w:bookmarkEnd w:id="21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придорожные лесополосы для защиты дорог и выращивания древесины, в том числе деловой.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4" w:name="o245"/>
      <w:bookmarkEnd w:id="21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4. Земли, находящиеся под автомобильными дорогами общего пользования и их сооружениями, предоставляются дорожным организациям в пользование в соответствии с действующим законодательством Донецкой Народной Республики.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15" w:name="o246"/>
      <w:bookmarkStart w:id="216" w:name="o248"/>
      <w:bookmarkEnd w:id="215"/>
      <w:bookmarkEnd w:id="216"/>
      <w:r w:rsidRPr="00B84F20">
        <w:rPr>
          <w:rFonts w:ascii="Times New Roman" w:eastAsia="Times New Roman" w:hAnsi="Times New Roman"/>
          <w:sz w:val="28"/>
          <w:szCs w:val="28"/>
        </w:rPr>
        <w:t>Статья 36.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Авиационный транспорт и его состав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 xml:space="preserve">В состав авиационного транспорта входят предприятия гражданской авиации, осуществляющие перевозки пассажиров, грузов, багажа, почты, выполняющие авиационные работы (аэрофотосъемку, сельскохозяйственные, строительные работы, работы по охране окружающей среды, оказанию </w:t>
      </w:r>
      <w:r w:rsidRPr="00B84F20">
        <w:rPr>
          <w:rFonts w:ascii="Times New Roman" w:eastAsia="Times New Roman" w:hAnsi="Times New Roman"/>
          <w:sz w:val="28"/>
          <w:szCs w:val="28"/>
        </w:rPr>
        <w:lastRenderedPageBreak/>
        <w:t>медицинской помощи, поиску и спасанию, для других целей), воздушные суда, аэропорты, аэродромы, вертодромы, посадочные площадки, аэроклубы, транспортные средства, системы организации воздушного движения, объекты и средства радиотехнического, светосигнального и метеорологического обеспечения, другие служебно-технические здания и сооружения, учебные заведения, ремонтные заводы гражданской авиации и другие предприятия, учреждения, организации и подразделения, обеспечивающие работу авиационного транспорта.</w:t>
      </w:r>
    </w:p>
    <w:p w:rsidR="00B84F20" w:rsidRPr="00B84F20" w:rsidRDefault="00867393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37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(Статья 36 изложена в новой редакции в соответствии с Законом от 10.03.2018 № 222-IНС)</w:t>
        </w:r>
      </w:hyperlink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17" w:name="o254"/>
      <w:bookmarkEnd w:id="217"/>
      <w:r w:rsidRPr="00B84F20">
        <w:rPr>
          <w:rFonts w:ascii="Times New Roman" w:eastAsia="Times New Roman" w:hAnsi="Times New Roman"/>
          <w:sz w:val="28"/>
          <w:szCs w:val="28"/>
        </w:rPr>
        <w:t>Статья 37. </w:t>
      </w:r>
      <w:r w:rsidRPr="00B84F20">
        <w:rPr>
          <w:rFonts w:ascii="Times New Roman" w:eastAsia="Times New Roman" w:hAnsi="Times New Roman"/>
          <w:b/>
          <w:sz w:val="28"/>
          <w:szCs w:val="28"/>
        </w:rPr>
        <w:t>Земли авиационного транспорта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К землям авиационного транспорта относятся земли, предоставленные в пользование под: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1) аэропорты, аэродромы, обособленные сооружения (объекты и средства системы организации воздушного движения, радионавигации, радиолокации, связи; очистные и другие сооружения), служебно-технические территории со зданиями и сооружениями, обеспечивающими работу авиационного транспорта;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2) вертодромы, посадочные площадки, служебно-технические территории со всеми зданиями и сооружениями;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3) ремонтные заводы гражданской авиации;</w:t>
      </w:r>
    </w:p>
    <w:p w:rsidR="00B84F20" w:rsidRPr="00B84F20" w:rsidRDefault="00B84F20" w:rsidP="00B84F2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F20">
        <w:rPr>
          <w:rFonts w:ascii="Times New Roman" w:eastAsia="Times New Roman" w:hAnsi="Times New Roman"/>
          <w:sz w:val="28"/>
          <w:szCs w:val="28"/>
        </w:rPr>
        <w:t>4) служебные объекты, обеспечивающие работу авиационного транспорта.</w:t>
      </w:r>
    </w:p>
    <w:p w:rsidR="00B84F20" w:rsidRPr="00B84F20" w:rsidRDefault="00867393" w:rsidP="00B84F20">
      <w:pPr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38" w:history="1">
        <w:r w:rsidR="00B84F20" w:rsidRPr="00B84F20">
          <w:rPr>
            <w:rFonts w:ascii="Times New Roman" w:eastAsia="Times New Roman" w:hAnsi="Times New Roman"/>
            <w:i/>
            <w:color w:val="0000FF" w:themeColor="hyperlink"/>
            <w:sz w:val="28"/>
            <w:szCs w:val="28"/>
            <w:u w:val="single"/>
          </w:rPr>
          <w:t>(Статья 37 изложена в новой редакции в соответствии с Законом от 10.03.2018 № 222-IНС)</w:t>
        </w:r>
      </w:hyperlink>
    </w:p>
    <w:p w:rsidR="003039DF" w:rsidRPr="005461DD" w:rsidRDefault="003039DF" w:rsidP="00B84F2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 38.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Городской электротранспорт и его состав 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8" w:name="o255"/>
      <w:bookmarkEnd w:id="21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городского электротранспорта входят предприятия городского электротранспорта, </w:t>
      </w:r>
      <w:r w:rsidRPr="005461DD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перевозки пассажиров, грузов, багажа, почты, подвижной состав, трамвайные и троллейбусные линии, ремонтно-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эксплуатационные депо, служебные помещения, фуникулеры, канатные дороги, эскалаторы, заводы по ремонту подвижного состава и изготовлению запасных частей, сооружения энергетического хозяйства и связи, промышленные, ремонтно-строительные, торговые и снабженческие организации, учебные заведения, научно-исследовательские и проектно-конструкторские учреждения, учреждения здравоохранения, отдыха, физической культуры и спорта и другие культурно-бытовые учреждения и предприятия, учреждения и организации, обеспечивающие работу городского электротранспорта.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19" w:name="o256"/>
      <w:bookmarkEnd w:id="21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39.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Земли городского электротранспорта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0" w:name="o257"/>
      <w:bookmarkEnd w:id="22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К землям городского электротранспорта относятся земли, предоставленные в пользование под обособленные трамвайные пути и их обустройства, колеи и станции фуникулеров, канатных дорог, эскалаторов, трамвайно-троллейбусных депо, вагоноремонтные заводы, сооружения энергетического и путевого хозяйства, сигнализации и связи, служебные и культурно-бытовые помещения и другие сооружения, необходимые для обеспечения работы городского электротранспорта.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21" w:name="o258"/>
      <w:bookmarkEnd w:id="221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40.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Ведомственный транспорт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2" w:name="o259"/>
      <w:bookmarkEnd w:id="22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В состав ведомственного транспорта входят транспортные средства предприятий, учреждений и организаций.</w:t>
      </w:r>
      <w:bookmarkStart w:id="223" w:name="o260"/>
      <w:bookmarkEnd w:id="223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и организации, имеющие ведомственный транспорт, должны обеспечивать его развитие и содержание на уровне, что отвечает требованиям безопасности при оказании транспортных услуг.</w:t>
      </w:r>
      <w:bookmarkStart w:id="224" w:name="o261"/>
      <w:bookmarkEnd w:id="224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Отношения предприятий, имеющих ведомственный транспорт, с предприятиями, учреждениями, организациями и гражданами, которым они предоставляют транспортные услуги, и предприятиями транспорта общего пользования регулируются договорами, в соответствии с кодексами (уставами) отдельных видов транспорта.</w:t>
      </w:r>
    </w:p>
    <w:p w:rsidR="00A94ACE" w:rsidRDefault="00A94AC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25" w:name="o262"/>
      <w:bookmarkStart w:id="226" w:name="o264"/>
      <w:bookmarkStart w:id="227" w:name="o265"/>
      <w:bookmarkEnd w:id="225"/>
      <w:bookmarkEnd w:id="226"/>
      <w:bookmarkEnd w:id="227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41.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Использование лесных полос и земель транспортными предприятиями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8" w:name="o266"/>
      <w:bookmarkEnd w:id="22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Наряду с прямым назначением лесных полос, обслуживаемых предприятиями транспорта, в лесопосадках может выращиваться </w:t>
      </w:r>
      <w:r w:rsidRPr="005461DD">
        <w:rPr>
          <w:rFonts w:ascii="Times New Roman" w:hAnsi="Times New Roman"/>
          <w:sz w:val="28"/>
          <w:szCs w:val="28"/>
          <w:lang w:eastAsia="ru-RU"/>
        </w:rPr>
        <w:t>деловая древесина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(хвойные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деревья, береза, липа и т.д.).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9" w:name="o267"/>
      <w:bookmarkEnd w:id="22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Предприятия дорожного хозяйства должны проводить на магистральных дорогах с интенсивным движением замену плодовых деревьев в лесополосах на породы деревьев промышленного назначения для предотвращения случаев отравления плодами деревьев, насыщенных вредными веществами выхлопных г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азов автомобильного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0" w:name="o268"/>
      <w:bookmarkEnd w:id="23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Руководители предприятий транспорта несут ответственность за загрязнение сорняками земель, прилегающих к транспортным магистралям.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1" w:name="o269"/>
      <w:bookmarkEnd w:id="231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42.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Взаимодействие предприятий различных видов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2" w:name="o270"/>
      <w:bookmarkEnd w:id="23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Отношения предприятий разных видов транспорта во время перевозок пассажиров, грузов, багажа, почты определяются кодексами (уставами) отдельных видов транспорта, а также заключенными на их основе дого</w:t>
      </w:r>
      <w:r w:rsidR="006379F9">
        <w:rPr>
          <w:rFonts w:ascii="Times New Roman" w:hAnsi="Times New Roman"/>
          <w:color w:val="000000"/>
          <w:sz w:val="28"/>
          <w:szCs w:val="28"/>
          <w:lang w:eastAsia="ru-RU"/>
        </w:rPr>
        <w:t>ворами (узловыми соглашениями).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3" w:name="o271"/>
      <w:bookmarkEnd w:id="23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Разработка и заключение узловых соглашений осуществляется в порядке, установленном Советом Министров Донецкой Народной Республики.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4" w:name="o272"/>
      <w:bookmarkEnd w:id="234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43.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Координация деятельности всех видов транспорта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5" w:name="o273"/>
      <w:bookmarkEnd w:id="23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Координация деятельности всех видов транспорта осуществляется республиканским органом исполнительной власти, обеспечивающим формирование и реализацию государственн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6" w:name="o274"/>
      <w:bookmarkEnd w:id="23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Координация деятельности всех видов транспорта в пределах городов и поселков осуществляется комиссиями по координации работы транспорта, которые образуются органами государственной власти и органами местного самоуправления и действуют в соответствии с п</w:t>
      </w:r>
      <w:r w:rsidR="005777ED"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оложением, утверждаем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ым Советом Министров Донецкой Народной Республики.</w:t>
      </w:r>
    </w:p>
    <w:p w:rsidR="00A94ACE" w:rsidRDefault="00A94ACE">
      <w:pPr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37" w:name="o275"/>
      <w:bookmarkEnd w:id="237"/>
      <w:r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F6384E" w:rsidRDefault="003039DF" w:rsidP="000874FD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F6384E">
        <w:rPr>
          <w:rFonts w:ascii="Times New Roman" w:hAnsi="Times New Roman"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Раздел VI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8" w:name="o276"/>
      <w:bookmarkEnd w:id="238"/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39" w:name="o277"/>
      <w:bookmarkEnd w:id="239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 44.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Контроль за соблюдением законодательства о транспорте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0" w:name="o278"/>
      <w:bookmarkEnd w:id="24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соблюдением законодательства о транспорте осуществляют соответствующие государственные органы исполнительной власти и органы местного самоуправления в пределах своих полномочий.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41" w:name="o279"/>
      <w:bookmarkEnd w:id="241"/>
      <w:r w:rsidRPr="00F638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 45.</w:t>
      </w:r>
      <w:r w:rsidRPr="00F638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Государственный надзор (контроль) за деятельностью субъектов хозяйствования, осуществляющих перевозки пассажиров и грузов (в том числе опасных), юридических и физических лиц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2" w:name="o121"/>
      <w:bookmarkEnd w:id="242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Государственный надзор (контроль) за деятельностью субъектов хозяйствования, осуществляющих перевозки пассажиров и грузов (в том числе опасных), юридических и физических лиц проводится путем плановых, внеплановых, рейдовых проверок (проверка на дороге).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43" w:name="o122"/>
      <w:bookmarkEnd w:id="24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Плановые и внеплановые проверки за соблюдением субъектами хозяйствования, физическими лицами (на автомобильном транспорте – также физическими лицами – субъектами хозяйствования) и юридическими лицами требований законодательства о транспорте проводятся на основании перечня вопросов, утвержденного</w:t>
      </w:r>
      <w:r w:rsidRPr="005461DD">
        <w:rPr>
          <w:rFonts w:ascii="Times New Roman" w:hAnsi="Times New Roman"/>
          <w:sz w:val="28"/>
          <w:szCs w:val="28"/>
          <w:lang w:eastAsia="ru-RU"/>
        </w:rPr>
        <w:t xml:space="preserve"> республиканским 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органом исполнительной власти, обеспечивающим формирование и реализацию государственной политики в сфере транспорта.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4" w:name="o123"/>
      <w:bookmarkEnd w:id="24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3. Для проведения проверок, предусмотренных частью 1 данной статьи, оформляется удостоверение (направление).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5" w:name="o124"/>
      <w:bookmarkEnd w:id="245"/>
      <w:r w:rsidRPr="005461DD">
        <w:rPr>
          <w:rFonts w:ascii="Times New Roman" w:hAnsi="Times New Roman"/>
          <w:sz w:val="28"/>
          <w:szCs w:val="28"/>
          <w:lang w:eastAsia="ru-RU"/>
        </w:rPr>
        <w:t>4.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 Должностные лица республиканского органа исполнительной власти, обеспечивающего формирование и реализацию государственной политики в сфере транспорта, имеют право: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6" w:name="o125"/>
      <w:bookmarkEnd w:id="246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1) беспрепятственного доступа ко всем транспортным средствам и объектам субъектов хозяйствования, юридических и физических лиц (на автомобильном транспорте–также физических лиц–субъектов хозяйствования) с целью проверки соблюдения требований законодательства и международных договоров Донецкой Народной Республики по вопросам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7" w:name="o126"/>
      <w:bookmarkEnd w:id="247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 проверять в рабочее время субъектов хозяйствования, юридических и физических лиц по вопросам, отнесенным к их компетенции;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8" w:name="o127"/>
      <w:bookmarkEnd w:id="24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3) предъявлять субъектам хозяйствования, физическим и юридическим лицам требования относительно осуществления предусмотренных законодательством мероприятий по вопросам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9" w:name="o128"/>
      <w:bookmarkEnd w:id="249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4) получать от субъектов хозяйствования, юридических и физических лиц письменные или устные объяснения, выводы экспертных обследований, аудита, материалы и информацию по соответствующим вопросам;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0" w:name="o129"/>
      <w:bookmarkEnd w:id="250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5) составлять акты проверок субъектов хозяйствования, юридических и физических лиц;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1" w:name="o130"/>
      <w:bookmarkEnd w:id="25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6) издавать в установленном порядке обязательные для исполнения предписания об устранении нарушений и недостатков, связанных с нарушением правил безопасности на транспорте;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52" w:name="o131"/>
      <w:bookmarkEnd w:id="252"/>
      <w:r w:rsidRPr="005461DD">
        <w:rPr>
          <w:rFonts w:ascii="Times New Roman" w:hAnsi="Times New Roman"/>
          <w:sz w:val="28"/>
          <w:szCs w:val="28"/>
          <w:lang w:eastAsia="ru-RU"/>
        </w:rPr>
        <w:t>7) запрещать эксплуатацию транспортных средств (кроме автомобильного транспорта), выполнение работ и оказание услуг;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3" w:name="o132"/>
      <w:bookmarkEnd w:id="253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 направлять в установленном законодательством порядке материалы о нарушениях требований </w:t>
      </w:r>
      <w:r w:rsidRPr="005461DD">
        <w:rPr>
          <w:rFonts w:ascii="Times New Roman" w:hAnsi="Times New Roman"/>
          <w:sz w:val="28"/>
          <w:szCs w:val="28"/>
          <w:lang w:eastAsia="ru-RU"/>
        </w:rPr>
        <w:t>нормативных правовых</w:t>
      </w:r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по обеспечению безопасности движения в соответствующие органы для решения вопроса о привлечении виновных лиц к административной или уголовной ответственности;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4" w:name="o133"/>
      <w:bookmarkEnd w:id="254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9) привлекать к проведению проверок представителей органов государственной власти и органов местного самоуправления, общественных организаций, научно-исследовательских, опытно-конструкторских и проектных учреждений, экспер</w:t>
      </w:r>
      <w:r w:rsidR="003D4D2F">
        <w:rPr>
          <w:rFonts w:ascii="Times New Roman" w:hAnsi="Times New Roman"/>
          <w:color w:val="000000"/>
          <w:sz w:val="28"/>
          <w:szCs w:val="28"/>
          <w:lang w:eastAsia="ru-RU"/>
        </w:rPr>
        <w:t>тных организаций (по согласию);</w:t>
      </w:r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5" w:name="o134"/>
      <w:bookmarkEnd w:id="255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10) осуществлять иные полномочия, предусмотренные законодательством Донецкой Народной Республики.</w:t>
      </w:r>
    </w:p>
    <w:p w:rsidR="00A94ACE" w:rsidRDefault="00A94AC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039DF" w:rsidRPr="003D4D2F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56" w:name="_GoBack"/>
      <w:bookmarkEnd w:id="256"/>
      <w:r w:rsidRPr="00F6384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 46.</w:t>
      </w:r>
      <w:r w:rsidRPr="005461DD">
        <w:rPr>
          <w:rFonts w:ascii="Times New Roman" w:hAnsi="Times New Roman"/>
          <w:b/>
          <w:color w:val="000000"/>
          <w:sz w:val="28"/>
          <w:szCs w:val="28"/>
          <w:lang w:eastAsia="ru-RU"/>
        </w:rPr>
        <w:t> Международное сотрудничество и международные договоры Донецкой Народной Республики</w:t>
      </w:r>
      <w:bookmarkStart w:id="257" w:name="o280"/>
      <w:bookmarkEnd w:id="257"/>
    </w:p>
    <w:p w:rsidR="003039DF" w:rsidRPr="005461DD" w:rsidRDefault="003039DF" w:rsidP="000874F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8" w:name="o281"/>
      <w:bookmarkEnd w:id="258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1. Если международным договором, заключенным Донецкой Народной Республикой, установлены иные правила, чем те, которые содержатся в законодательстве Донецкой Народной Республики о транспорте, то применяются правила соответствующего международного договора.</w:t>
      </w:r>
      <w:bookmarkStart w:id="259" w:name="o282"/>
      <w:bookmarkEnd w:id="259"/>
    </w:p>
    <w:p w:rsidR="003039DF" w:rsidRPr="005461DD" w:rsidRDefault="003039DF" w:rsidP="000874F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0" w:name="o283"/>
      <w:bookmarkStart w:id="261" w:name="o284"/>
      <w:bookmarkEnd w:id="260"/>
      <w:bookmarkEnd w:id="261"/>
      <w:r w:rsidRPr="005461DD">
        <w:rPr>
          <w:rFonts w:ascii="Times New Roman" w:hAnsi="Times New Roman"/>
          <w:color w:val="000000"/>
          <w:sz w:val="28"/>
          <w:szCs w:val="28"/>
          <w:lang w:eastAsia="ru-RU"/>
        </w:rPr>
        <w:t>2. Государственные органы исполнительной власти, обеспечивающие реализацию государственной политики в соответствующих отраслях транспорта и инфраструктуры, в пределах, определенных республиканским органом исполнительной власти, обеспечивающим формирование и реализацию государственной политики в сфере транспорта, участвуют в реализации государственной политики в международном сотрудничестве в сфере безопасности на автомобильном, городском электрическом, железнодорожном, морском и речном транспорте, ведении дорожного хозяйства, гражданской авиации и обеспечивают выполнение обязательств, вытекающих из членства в международных организациях.</w:t>
      </w:r>
    </w:p>
    <w:p w:rsidR="00A91630" w:rsidRDefault="00A91630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bookmarkStart w:id="262" w:name="o285"/>
      <w:bookmarkEnd w:id="262"/>
    </w:p>
    <w:p w:rsidR="000874FD" w:rsidRDefault="000874FD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874FD" w:rsidRPr="005461DD" w:rsidRDefault="000874FD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91630" w:rsidRPr="005461DD" w:rsidRDefault="00A91630" w:rsidP="000874F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91630" w:rsidRPr="005461DD" w:rsidRDefault="00A91630" w:rsidP="007250EF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 xml:space="preserve">Глава </w:t>
      </w:r>
    </w:p>
    <w:p w:rsidR="00A91630" w:rsidRPr="005461DD" w:rsidRDefault="00A91630" w:rsidP="007250EF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FD56C2">
        <w:rPr>
          <w:rFonts w:ascii="Times New Roman" w:hAnsi="Times New Roman"/>
          <w:sz w:val="28"/>
          <w:szCs w:val="28"/>
        </w:rPr>
        <w:tab/>
      </w:r>
      <w:r w:rsidRPr="005461DD">
        <w:rPr>
          <w:rFonts w:ascii="Times New Roman" w:hAnsi="Times New Roman"/>
          <w:sz w:val="28"/>
          <w:szCs w:val="28"/>
        </w:rPr>
        <w:tab/>
      </w:r>
      <w:r w:rsidR="006379F9">
        <w:rPr>
          <w:rFonts w:ascii="Times New Roman" w:hAnsi="Times New Roman"/>
          <w:sz w:val="28"/>
          <w:szCs w:val="28"/>
        </w:rPr>
        <w:t>А.В. </w:t>
      </w:r>
      <w:r w:rsidRPr="005461DD">
        <w:rPr>
          <w:rFonts w:ascii="Times New Roman" w:hAnsi="Times New Roman"/>
          <w:sz w:val="28"/>
          <w:szCs w:val="28"/>
        </w:rPr>
        <w:t>Захарченко</w:t>
      </w:r>
    </w:p>
    <w:p w:rsidR="00A91630" w:rsidRDefault="00A91630" w:rsidP="00725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4FD" w:rsidRPr="005461DD" w:rsidRDefault="000874FD" w:rsidP="00725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630" w:rsidRPr="005461DD" w:rsidRDefault="00A91630" w:rsidP="006379F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461DD">
        <w:rPr>
          <w:rFonts w:ascii="Times New Roman" w:hAnsi="Times New Roman"/>
          <w:sz w:val="28"/>
          <w:szCs w:val="28"/>
        </w:rPr>
        <w:t>г. Донецк</w:t>
      </w:r>
    </w:p>
    <w:p w:rsidR="00A91630" w:rsidRPr="005461DD" w:rsidRDefault="007250EF" w:rsidP="006379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</w:t>
      </w:r>
      <w:r w:rsidR="00A91630" w:rsidRPr="005461DD">
        <w:rPr>
          <w:rFonts w:ascii="Times New Roman" w:hAnsi="Times New Roman"/>
          <w:sz w:val="28"/>
          <w:szCs w:val="28"/>
        </w:rPr>
        <w:t xml:space="preserve"> 2015 года</w:t>
      </w:r>
    </w:p>
    <w:p w:rsidR="003039DF" w:rsidRPr="005461DD" w:rsidRDefault="00A91630" w:rsidP="006379F9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1DD">
        <w:rPr>
          <w:rFonts w:ascii="Times New Roman" w:hAnsi="Times New Roman"/>
          <w:sz w:val="28"/>
          <w:szCs w:val="28"/>
        </w:rPr>
        <w:t>№</w:t>
      </w:r>
      <w:r w:rsidR="003D4D2F">
        <w:rPr>
          <w:rFonts w:ascii="Times New Roman" w:hAnsi="Times New Roman"/>
          <w:sz w:val="28"/>
          <w:szCs w:val="28"/>
        </w:rPr>
        <w:t> </w:t>
      </w:r>
      <w:r w:rsidR="007250EF">
        <w:rPr>
          <w:rFonts w:ascii="Times New Roman" w:hAnsi="Times New Roman"/>
          <w:sz w:val="28"/>
          <w:szCs w:val="28"/>
        </w:rPr>
        <w:t>27-</w:t>
      </w:r>
      <w:r w:rsidR="007250EF">
        <w:rPr>
          <w:rFonts w:ascii="Times New Roman" w:hAnsi="Times New Roman"/>
          <w:sz w:val="28"/>
          <w:szCs w:val="28"/>
          <w:lang w:val="en-US"/>
        </w:rPr>
        <w:t>I</w:t>
      </w:r>
      <w:r w:rsidR="007250EF">
        <w:rPr>
          <w:rFonts w:ascii="Times New Roman" w:hAnsi="Times New Roman"/>
          <w:sz w:val="28"/>
          <w:szCs w:val="28"/>
        </w:rPr>
        <w:t>НС</w:t>
      </w:r>
      <w:r w:rsidR="00EE66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3829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-o-tran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-tran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9DF" w:rsidRPr="005461DD" w:rsidSect="006379F9">
      <w:headerReference w:type="defaul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35" w:rsidRDefault="00732435" w:rsidP="00294B03">
      <w:pPr>
        <w:spacing w:after="0" w:line="240" w:lineRule="auto"/>
      </w:pPr>
      <w:r>
        <w:separator/>
      </w:r>
    </w:p>
  </w:endnote>
  <w:endnote w:type="continuationSeparator" w:id="1">
    <w:p w:rsidR="00732435" w:rsidRDefault="00732435" w:rsidP="0029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35" w:rsidRDefault="00732435" w:rsidP="00294B03">
      <w:pPr>
        <w:spacing w:after="0" w:line="240" w:lineRule="auto"/>
      </w:pPr>
      <w:r>
        <w:separator/>
      </w:r>
    </w:p>
  </w:footnote>
  <w:footnote w:type="continuationSeparator" w:id="1">
    <w:p w:rsidR="00732435" w:rsidRDefault="00732435" w:rsidP="0029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DD" w:rsidRDefault="00867393">
    <w:pPr>
      <w:pStyle w:val="ab"/>
      <w:jc w:val="center"/>
    </w:pPr>
    <w:r>
      <w:fldChar w:fldCharType="begin"/>
    </w:r>
    <w:r w:rsidR="005461DD">
      <w:instrText>PAGE   \* MERGEFORMAT</w:instrText>
    </w:r>
    <w:r>
      <w:fldChar w:fldCharType="separate"/>
    </w:r>
    <w:r w:rsidR="000739A1">
      <w:rPr>
        <w:noProof/>
      </w:rPr>
      <w:t>29</w:t>
    </w:r>
    <w:r>
      <w:rPr>
        <w:noProof/>
      </w:rPr>
      <w:fldChar w:fldCharType="end"/>
    </w:r>
  </w:p>
  <w:p w:rsidR="005461DD" w:rsidRDefault="005461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299"/>
    <w:multiLevelType w:val="hybridMultilevel"/>
    <w:tmpl w:val="FFBEA4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7623"/>
    <w:rsid w:val="00002BF9"/>
    <w:rsid w:val="00010762"/>
    <w:rsid w:val="0001257E"/>
    <w:rsid w:val="000217D5"/>
    <w:rsid w:val="00027689"/>
    <w:rsid w:val="000404C6"/>
    <w:rsid w:val="00040522"/>
    <w:rsid w:val="00043E85"/>
    <w:rsid w:val="00050EB0"/>
    <w:rsid w:val="000566E9"/>
    <w:rsid w:val="000633A9"/>
    <w:rsid w:val="00063886"/>
    <w:rsid w:val="00065842"/>
    <w:rsid w:val="0007273B"/>
    <w:rsid w:val="000739A1"/>
    <w:rsid w:val="000770A8"/>
    <w:rsid w:val="00077CC9"/>
    <w:rsid w:val="0008009D"/>
    <w:rsid w:val="00081871"/>
    <w:rsid w:val="00082E72"/>
    <w:rsid w:val="00083D5B"/>
    <w:rsid w:val="00084120"/>
    <w:rsid w:val="00084372"/>
    <w:rsid w:val="000874FD"/>
    <w:rsid w:val="00090985"/>
    <w:rsid w:val="00090D29"/>
    <w:rsid w:val="00092564"/>
    <w:rsid w:val="000959F4"/>
    <w:rsid w:val="00097B63"/>
    <w:rsid w:val="000A1581"/>
    <w:rsid w:val="000A1825"/>
    <w:rsid w:val="000A3F5E"/>
    <w:rsid w:val="000A40E2"/>
    <w:rsid w:val="000B11DA"/>
    <w:rsid w:val="000B2902"/>
    <w:rsid w:val="000B7CA5"/>
    <w:rsid w:val="000D1D7C"/>
    <w:rsid w:val="000D504C"/>
    <w:rsid w:val="000E1927"/>
    <w:rsid w:val="000F078B"/>
    <w:rsid w:val="000F1DA9"/>
    <w:rsid w:val="000F2E33"/>
    <w:rsid w:val="000F4787"/>
    <w:rsid w:val="000F6D87"/>
    <w:rsid w:val="000F7E81"/>
    <w:rsid w:val="0010591A"/>
    <w:rsid w:val="00120CA4"/>
    <w:rsid w:val="00124BB2"/>
    <w:rsid w:val="001268CB"/>
    <w:rsid w:val="0013091A"/>
    <w:rsid w:val="001349C0"/>
    <w:rsid w:val="00144184"/>
    <w:rsid w:val="0014715E"/>
    <w:rsid w:val="00155A00"/>
    <w:rsid w:val="00162A07"/>
    <w:rsid w:val="00163B52"/>
    <w:rsid w:val="0016447D"/>
    <w:rsid w:val="00167C6A"/>
    <w:rsid w:val="00167E0C"/>
    <w:rsid w:val="00183E58"/>
    <w:rsid w:val="00185458"/>
    <w:rsid w:val="00185660"/>
    <w:rsid w:val="00192664"/>
    <w:rsid w:val="00194145"/>
    <w:rsid w:val="001952C1"/>
    <w:rsid w:val="001955AE"/>
    <w:rsid w:val="001955D6"/>
    <w:rsid w:val="00195E2E"/>
    <w:rsid w:val="001A08BF"/>
    <w:rsid w:val="001A2BBD"/>
    <w:rsid w:val="001A5A28"/>
    <w:rsid w:val="001A74F2"/>
    <w:rsid w:val="001A7D9B"/>
    <w:rsid w:val="001B28B9"/>
    <w:rsid w:val="001B4345"/>
    <w:rsid w:val="001B69B3"/>
    <w:rsid w:val="001C038C"/>
    <w:rsid w:val="001C31CA"/>
    <w:rsid w:val="001D3C6B"/>
    <w:rsid w:val="001D665E"/>
    <w:rsid w:val="001E0FB4"/>
    <w:rsid w:val="001E4280"/>
    <w:rsid w:val="001E4AC9"/>
    <w:rsid w:val="0020077D"/>
    <w:rsid w:val="00205217"/>
    <w:rsid w:val="00206DA7"/>
    <w:rsid w:val="002134C5"/>
    <w:rsid w:val="00222A35"/>
    <w:rsid w:val="00225F67"/>
    <w:rsid w:val="00232D6F"/>
    <w:rsid w:val="002350B2"/>
    <w:rsid w:val="00236126"/>
    <w:rsid w:val="00236846"/>
    <w:rsid w:val="00237666"/>
    <w:rsid w:val="00242AD6"/>
    <w:rsid w:val="00243118"/>
    <w:rsid w:val="002443DF"/>
    <w:rsid w:val="00245D39"/>
    <w:rsid w:val="00245FDC"/>
    <w:rsid w:val="0024743B"/>
    <w:rsid w:val="00250C0B"/>
    <w:rsid w:val="00254965"/>
    <w:rsid w:val="00264062"/>
    <w:rsid w:val="00272115"/>
    <w:rsid w:val="0028086C"/>
    <w:rsid w:val="00285869"/>
    <w:rsid w:val="00292FA5"/>
    <w:rsid w:val="00294B03"/>
    <w:rsid w:val="002A0B10"/>
    <w:rsid w:val="002A0DE7"/>
    <w:rsid w:val="002A22A0"/>
    <w:rsid w:val="002A3E2C"/>
    <w:rsid w:val="002A51C5"/>
    <w:rsid w:val="002B21C4"/>
    <w:rsid w:val="002B3C36"/>
    <w:rsid w:val="002B4F5B"/>
    <w:rsid w:val="002B5127"/>
    <w:rsid w:val="002B584B"/>
    <w:rsid w:val="002C053D"/>
    <w:rsid w:val="002C31F6"/>
    <w:rsid w:val="002C73E8"/>
    <w:rsid w:val="002C795C"/>
    <w:rsid w:val="002D628C"/>
    <w:rsid w:val="002E439E"/>
    <w:rsid w:val="002E7C31"/>
    <w:rsid w:val="002F39F8"/>
    <w:rsid w:val="002F44C5"/>
    <w:rsid w:val="00301FD7"/>
    <w:rsid w:val="00302858"/>
    <w:rsid w:val="003039DF"/>
    <w:rsid w:val="00303C1E"/>
    <w:rsid w:val="0030540C"/>
    <w:rsid w:val="00311905"/>
    <w:rsid w:val="00313046"/>
    <w:rsid w:val="00314BBB"/>
    <w:rsid w:val="0032152F"/>
    <w:rsid w:val="00324CF5"/>
    <w:rsid w:val="003273BD"/>
    <w:rsid w:val="00333860"/>
    <w:rsid w:val="003348EE"/>
    <w:rsid w:val="00335C59"/>
    <w:rsid w:val="00343303"/>
    <w:rsid w:val="00346BF1"/>
    <w:rsid w:val="00347050"/>
    <w:rsid w:val="00352840"/>
    <w:rsid w:val="00353CB6"/>
    <w:rsid w:val="00355426"/>
    <w:rsid w:val="00356062"/>
    <w:rsid w:val="00356201"/>
    <w:rsid w:val="003657FF"/>
    <w:rsid w:val="00366B11"/>
    <w:rsid w:val="00392A61"/>
    <w:rsid w:val="0039608A"/>
    <w:rsid w:val="003960C4"/>
    <w:rsid w:val="003B185D"/>
    <w:rsid w:val="003B3D0D"/>
    <w:rsid w:val="003B5E76"/>
    <w:rsid w:val="003B616A"/>
    <w:rsid w:val="003C17E5"/>
    <w:rsid w:val="003C391A"/>
    <w:rsid w:val="003D07FF"/>
    <w:rsid w:val="003D4D2F"/>
    <w:rsid w:val="003E2EB2"/>
    <w:rsid w:val="003E326F"/>
    <w:rsid w:val="003E3F40"/>
    <w:rsid w:val="003E6B21"/>
    <w:rsid w:val="003E7715"/>
    <w:rsid w:val="003F43BD"/>
    <w:rsid w:val="003F716B"/>
    <w:rsid w:val="003F757E"/>
    <w:rsid w:val="00402703"/>
    <w:rsid w:val="00413DE1"/>
    <w:rsid w:val="00413F15"/>
    <w:rsid w:val="00417055"/>
    <w:rsid w:val="00421769"/>
    <w:rsid w:val="004250AD"/>
    <w:rsid w:val="0043370B"/>
    <w:rsid w:val="004420DE"/>
    <w:rsid w:val="004427BB"/>
    <w:rsid w:val="00444977"/>
    <w:rsid w:val="00445138"/>
    <w:rsid w:val="0044734A"/>
    <w:rsid w:val="00451E6C"/>
    <w:rsid w:val="00454E53"/>
    <w:rsid w:val="00457539"/>
    <w:rsid w:val="0046386D"/>
    <w:rsid w:val="00467178"/>
    <w:rsid w:val="004748DD"/>
    <w:rsid w:val="004837AA"/>
    <w:rsid w:val="00484A28"/>
    <w:rsid w:val="00487514"/>
    <w:rsid w:val="00491B37"/>
    <w:rsid w:val="00497B25"/>
    <w:rsid w:val="004A206F"/>
    <w:rsid w:val="004A2CFD"/>
    <w:rsid w:val="004A30D6"/>
    <w:rsid w:val="004B7CEA"/>
    <w:rsid w:val="004C402C"/>
    <w:rsid w:val="004C4B06"/>
    <w:rsid w:val="004C568C"/>
    <w:rsid w:val="004C6C78"/>
    <w:rsid w:val="004C6EB3"/>
    <w:rsid w:val="004D21D8"/>
    <w:rsid w:val="004D4624"/>
    <w:rsid w:val="004D7021"/>
    <w:rsid w:val="004E1497"/>
    <w:rsid w:val="004E2C5D"/>
    <w:rsid w:val="004F499D"/>
    <w:rsid w:val="004F62FA"/>
    <w:rsid w:val="004F7ED7"/>
    <w:rsid w:val="005052EC"/>
    <w:rsid w:val="005075B5"/>
    <w:rsid w:val="005123DF"/>
    <w:rsid w:val="00512F42"/>
    <w:rsid w:val="00513050"/>
    <w:rsid w:val="00513B8C"/>
    <w:rsid w:val="005206BB"/>
    <w:rsid w:val="00522D7C"/>
    <w:rsid w:val="00530B78"/>
    <w:rsid w:val="005413DB"/>
    <w:rsid w:val="00542233"/>
    <w:rsid w:val="005461DD"/>
    <w:rsid w:val="00547BA9"/>
    <w:rsid w:val="00550E15"/>
    <w:rsid w:val="00564C8B"/>
    <w:rsid w:val="00564C97"/>
    <w:rsid w:val="0056544B"/>
    <w:rsid w:val="00565D7C"/>
    <w:rsid w:val="0056686F"/>
    <w:rsid w:val="00572EB3"/>
    <w:rsid w:val="00574330"/>
    <w:rsid w:val="0057490A"/>
    <w:rsid w:val="00574C03"/>
    <w:rsid w:val="005777ED"/>
    <w:rsid w:val="00581A33"/>
    <w:rsid w:val="00582C69"/>
    <w:rsid w:val="00593E5A"/>
    <w:rsid w:val="0059467B"/>
    <w:rsid w:val="00595C53"/>
    <w:rsid w:val="005976EA"/>
    <w:rsid w:val="005A337B"/>
    <w:rsid w:val="005A35B1"/>
    <w:rsid w:val="005A6E24"/>
    <w:rsid w:val="005B0623"/>
    <w:rsid w:val="005C5E2E"/>
    <w:rsid w:val="005E44CB"/>
    <w:rsid w:val="005E7341"/>
    <w:rsid w:val="005F059D"/>
    <w:rsid w:val="005F15F5"/>
    <w:rsid w:val="005F2044"/>
    <w:rsid w:val="005F2E5D"/>
    <w:rsid w:val="005F50B7"/>
    <w:rsid w:val="005F6A00"/>
    <w:rsid w:val="00600645"/>
    <w:rsid w:val="006026D6"/>
    <w:rsid w:val="006039FD"/>
    <w:rsid w:val="00604065"/>
    <w:rsid w:val="006040A6"/>
    <w:rsid w:val="00604323"/>
    <w:rsid w:val="00606DC5"/>
    <w:rsid w:val="006111F7"/>
    <w:rsid w:val="00616297"/>
    <w:rsid w:val="0061629F"/>
    <w:rsid w:val="0061709F"/>
    <w:rsid w:val="006177B4"/>
    <w:rsid w:val="006178EE"/>
    <w:rsid w:val="0062053B"/>
    <w:rsid w:val="00622642"/>
    <w:rsid w:val="00623CBF"/>
    <w:rsid w:val="0063232A"/>
    <w:rsid w:val="006379F9"/>
    <w:rsid w:val="00640362"/>
    <w:rsid w:val="00643376"/>
    <w:rsid w:val="0064422D"/>
    <w:rsid w:val="00652677"/>
    <w:rsid w:val="00654E59"/>
    <w:rsid w:val="006606D2"/>
    <w:rsid w:val="006654C6"/>
    <w:rsid w:val="00674491"/>
    <w:rsid w:val="00675175"/>
    <w:rsid w:val="00677CDC"/>
    <w:rsid w:val="00680286"/>
    <w:rsid w:val="00683915"/>
    <w:rsid w:val="00686DC7"/>
    <w:rsid w:val="0069426C"/>
    <w:rsid w:val="006968CD"/>
    <w:rsid w:val="006A1FF8"/>
    <w:rsid w:val="006A4353"/>
    <w:rsid w:val="006A74A8"/>
    <w:rsid w:val="006C1884"/>
    <w:rsid w:val="006C20EF"/>
    <w:rsid w:val="006D46D7"/>
    <w:rsid w:val="006D50C6"/>
    <w:rsid w:val="006D6246"/>
    <w:rsid w:val="006D6985"/>
    <w:rsid w:val="006D7935"/>
    <w:rsid w:val="006E1E2E"/>
    <w:rsid w:val="006E22DB"/>
    <w:rsid w:val="006E4AD3"/>
    <w:rsid w:val="0070125B"/>
    <w:rsid w:val="0070170C"/>
    <w:rsid w:val="00701E0F"/>
    <w:rsid w:val="00702302"/>
    <w:rsid w:val="00702340"/>
    <w:rsid w:val="00702A62"/>
    <w:rsid w:val="00705AAD"/>
    <w:rsid w:val="0072307A"/>
    <w:rsid w:val="00724B55"/>
    <w:rsid w:val="007250EF"/>
    <w:rsid w:val="00727123"/>
    <w:rsid w:val="00732435"/>
    <w:rsid w:val="007402C6"/>
    <w:rsid w:val="00740E0C"/>
    <w:rsid w:val="007442F2"/>
    <w:rsid w:val="00744A51"/>
    <w:rsid w:val="007476BE"/>
    <w:rsid w:val="00747871"/>
    <w:rsid w:val="00752800"/>
    <w:rsid w:val="007563F1"/>
    <w:rsid w:val="00757462"/>
    <w:rsid w:val="007614DC"/>
    <w:rsid w:val="00761EA2"/>
    <w:rsid w:val="00762879"/>
    <w:rsid w:val="00763967"/>
    <w:rsid w:val="00770997"/>
    <w:rsid w:val="0077382D"/>
    <w:rsid w:val="00773FFE"/>
    <w:rsid w:val="00780D52"/>
    <w:rsid w:val="007827DB"/>
    <w:rsid w:val="00785755"/>
    <w:rsid w:val="00790AA3"/>
    <w:rsid w:val="00792BB3"/>
    <w:rsid w:val="00794184"/>
    <w:rsid w:val="00795515"/>
    <w:rsid w:val="00796417"/>
    <w:rsid w:val="007B1630"/>
    <w:rsid w:val="007B288C"/>
    <w:rsid w:val="007B7551"/>
    <w:rsid w:val="007B7749"/>
    <w:rsid w:val="007C06F1"/>
    <w:rsid w:val="007C08E2"/>
    <w:rsid w:val="007C490E"/>
    <w:rsid w:val="007C5262"/>
    <w:rsid w:val="007C55B4"/>
    <w:rsid w:val="007C7B58"/>
    <w:rsid w:val="007E123D"/>
    <w:rsid w:val="007E202B"/>
    <w:rsid w:val="007F238A"/>
    <w:rsid w:val="007F319F"/>
    <w:rsid w:val="007F6220"/>
    <w:rsid w:val="008045AD"/>
    <w:rsid w:val="00814B7A"/>
    <w:rsid w:val="00815E59"/>
    <w:rsid w:val="00817831"/>
    <w:rsid w:val="008269DB"/>
    <w:rsid w:val="0083309D"/>
    <w:rsid w:val="008361F4"/>
    <w:rsid w:val="00837A81"/>
    <w:rsid w:val="008404B3"/>
    <w:rsid w:val="00844F33"/>
    <w:rsid w:val="008504B9"/>
    <w:rsid w:val="008537D5"/>
    <w:rsid w:val="00853D2D"/>
    <w:rsid w:val="00855B2A"/>
    <w:rsid w:val="00855D4E"/>
    <w:rsid w:val="008617A2"/>
    <w:rsid w:val="00861E41"/>
    <w:rsid w:val="00867393"/>
    <w:rsid w:val="0087316C"/>
    <w:rsid w:val="00876380"/>
    <w:rsid w:val="008837C3"/>
    <w:rsid w:val="00884D12"/>
    <w:rsid w:val="0089518C"/>
    <w:rsid w:val="008A25DB"/>
    <w:rsid w:val="008A386C"/>
    <w:rsid w:val="008B24CD"/>
    <w:rsid w:val="008B3248"/>
    <w:rsid w:val="008B3C4C"/>
    <w:rsid w:val="008C13AB"/>
    <w:rsid w:val="008D056A"/>
    <w:rsid w:val="008D1843"/>
    <w:rsid w:val="008D566D"/>
    <w:rsid w:val="008E0409"/>
    <w:rsid w:val="008E2342"/>
    <w:rsid w:val="008E40A6"/>
    <w:rsid w:val="008F3179"/>
    <w:rsid w:val="008F5311"/>
    <w:rsid w:val="008F575C"/>
    <w:rsid w:val="008F59F7"/>
    <w:rsid w:val="008F6A70"/>
    <w:rsid w:val="008F6F26"/>
    <w:rsid w:val="00900B06"/>
    <w:rsid w:val="0090267B"/>
    <w:rsid w:val="00907515"/>
    <w:rsid w:val="009133B1"/>
    <w:rsid w:val="009274A6"/>
    <w:rsid w:val="00927FE3"/>
    <w:rsid w:val="00935F21"/>
    <w:rsid w:val="00936745"/>
    <w:rsid w:val="009369EF"/>
    <w:rsid w:val="00937F85"/>
    <w:rsid w:val="009402FA"/>
    <w:rsid w:val="009420E4"/>
    <w:rsid w:val="00944569"/>
    <w:rsid w:val="009461BD"/>
    <w:rsid w:val="009515C4"/>
    <w:rsid w:val="00955708"/>
    <w:rsid w:val="00955AE6"/>
    <w:rsid w:val="00956E88"/>
    <w:rsid w:val="009573FE"/>
    <w:rsid w:val="00957B3A"/>
    <w:rsid w:val="00960CE4"/>
    <w:rsid w:val="00960F3B"/>
    <w:rsid w:val="009653F4"/>
    <w:rsid w:val="009707C7"/>
    <w:rsid w:val="009736C0"/>
    <w:rsid w:val="00975A32"/>
    <w:rsid w:val="00976BF7"/>
    <w:rsid w:val="009802B9"/>
    <w:rsid w:val="00982037"/>
    <w:rsid w:val="00985FC2"/>
    <w:rsid w:val="0098741E"/>
    <w:rsid w:val="00993D96"/>
    <w:rsid w:val="00993FFF"/>
    <w:rsid w:val="009A043F"/>
    <w:rsid w:val="009A299C"/>
    <w:rsid w:val="009A6F1E"/>
    <w:rsid w:val="009B1AE6"/>
    <w:rsid w:val="009B2091"/>
    <w:rsid w:val="009C10E8"/>
    <w:rsid w:val="009C2742"/>
    <w:rsid w:val="009D2173"/>
    <w:rsid w:val="009D2821"/>
    <w:rsid w:val="009D6A18"/>
    <w:rsid w:val="009E245C"/>
    <w:rsid w:val="009E67A1"/>
    <w:rsid w:val="009F01CB"/>
    <w:rsid w:val="009F0EE8"/>
    <w:rsid w:val="009F4ED2"/>
    <w:rsid w:val="009F6680"/>
    <w:rsid w:val="009F7F16"/>
    <w:rsid w:val="00A0013A"/>
    <w:rsid w:val="00A024BA"/>
    <w:rsid w:val="00A0336D"/>
    <w:rsid w:val="00A06691"/>
    <w:rsid w:val="00A12E60"/>
    <w:rsid w:val="00A21C88"/>
    <w:rsid w:val="00A26C52"/>
    <w:rsid w:val="00A30103"/>
    <w:rsid w:val="00A345F1"/>
    <w:rsid w:val="00A40E38"/>
    <w:rsid w:val="00A44AAB"/>
    <w:rsid w:val="00A474C5"/>
    <w:rsid w:val="00A507CD"/>
    <w:rsid w:val="00A527CD"/>
    <w:rsid w:val="00A52A39"/>
    <w:rsid w:val="00A53E73"/>
    <w:rsid w:val="00A56A80"/>
    <w:rsid w:val="00A62CA0"/>
    <w:rsid w:val="00A66048"/>
    <w:rsid w:val="00A71D35"/>
    <w:rsid w:val="00A757B2"/>
    <w:rsid w:val="00A75EB3"/>
    <w:rsid w:val="00A80D7F"/>
    <w:rsid w:val="00A91630"/>
    <w:rsid w:val="00A9184D"/>
    <w:rsid w:val="00A94ACE"/>
    <w:rsid w:val="00A96D5D"/>
    <w:rsid w:val="00AA7EE1"/>
    <w:rsid w:val="00AB2C0E"/>
    <w:rsid w:val="00AC2147"/>
    <w:rsid w:val="00AC6414"/>
    <w:rsid w:val="00AC70E4"/>
    <w:rsid w:val="00AC7623"/>
    <w:rsid w:val="00AD06F4"/>
    <w:rsid w:val="00AD141E"/>
    <w:rsid w:val="00AD4E53"/>
    <w:rsid w:val="00AE3C8F"/>
    <w:rsid w:val="00AE554D"/>
    <w:rsid w:val="00AF6B98"/>
    <w:rsid w:val="00AF78C6"/>
    <w:rsid w:val="00B01CF0"/>
    <w:rsid w:val="00B108C1"/>
    <w:rsid w:val="00B14044"/>
    <w:rsid w:val="00B1749E"/>
    <w:rsid w:val="00B20FD0"/>
    <w:rsid w:val="00B25B22"/>
    <w:rsid w:val="00B269BB"/>
    <w:rsid w:val="00B31737"/>
    <w:rsid w:val="00B3223B"/>
    <w:rsid w:val="00B3433D"/>
    <w:rsid w:val="00B347CA"/>
    <w:rsid w:val="00B37689"/>
    <w:rsid w:val="00B40EF5"/>
    <w:rsid w:val="00B4425F"/>
    <w:rsid w:val="00B44507"/>
    <w:rsid w:val="00B52657"/>
    <w:rsid w:val="00B52874"/>
    <w:rsid w:val="00B541EE"/>
    <w:rsid w:val="00B5737C"/>
    <w:rsid w:val="00B62274"/>
    <w:rsid w:val="00B64FEB"/>
    <w:rsid w:val="00B663D6"/>
    <w:rsid w:val="00B66591"/>
    <w:rsid w:val="00B72382"/>
    <w:rsid w:val="00B80604"/>
    <w:rsid w:val="00B8139F"/>
    <w:rsid w:val="00B81CEE"/>
    <w:rsid w:val="00B84F20"/>
    <w:rsid w:val="00B8612A"/>
    <w:rsid w:val="00B95ED5"/>
    <w:rsid w:val="00BA176F"/>
    <w:rsid w:val="00BB019B"/>
    <w:rsid w:val="00BB3074"/>
    <w:rsid w:val="00BB34C1"/>
    <w:rsid w:val="00BB6951"/>
    <w:rsid w:val="00BB7899"/>
    <w:rsid w:val="00BC0DBE"/>
    <w:rsid w:val="00BC2B1E"/>
    <w:rsid w:val="00BC2E17"/>
    <w:rsid w:val="00BC339E"/>
    <w:rsid w:val="00BC57EC"/>
    <w:rsid w:val="00BD71B0"/>
    <w:rsid w:val="00BE5046"/>
    <w:rsid w:val="00BF1936"/>
    <w:rsid w:val="00BF1F71"/>
    <w:rsid w:val="00BF2A90"/>
    <w:rsid w:val="00BF2F83"/>
    <w:rsid w:val="00BF33E6"/>
    <w:rsid w:val="00BF362E"/>
    <w:rsid w:val="00BF400E"/>
    <w:rsid w:val="00BF5760"/>
    <w:rsid w:val="00BF68EE"/>
    <w:rsid w:val="00C01B91"/>
    <w:rsid w:val="00C05A35"/>
    <w:rsid w:val="00C10A61"/>
    <w:rsid w:val="00C1201B"/>
    <w:rsid w:val="00C1231E"/>
    <w:rsid w:val="00C128C9"/>
    <w:rsid w:val="00C134F2"/>
    <w:rsid w:val="00C153C8"/>
    <w:rsid w:val="00C16081"/>
    <w:rsid w:val="00C169A8"/>
    <w:rsid w:val="00C23B2D"/>
    <w:rsid w:val="00C251A9"/>
    <w:rsid w:val="00C252DF"/>
    <w:rsid w:val="00C33429"/>
    <w:rsid w:val="00C340AE"/>
    <w:rsid w:val="00C36CEA"/>
    <w:rsid w:val="00C37AF0"/>
    <w:rsid w:val="00C4030A"/>
    <w:rsid w:val="00C43EBC"/>
    <w:rsid w:val="00C45FF7"/>
    <w:rsid w:val="00C465C5"/>
    <w:rsid w:val="00C50748"/>
    <w:rsid w:val="00C53D5B"/>
    <w:rsid w:val="00C673EB"/>
    <w:rsid w:val="00C674CA"/>
    <w:rsid w:val="00C77207"/>
    <w:rsid w:val="00C8476C"/>
    <w:rsid w:val="00C850D9"/>
    <w:rsid w:val="00C8746A"/>
    <w:rsid w:val="00C905BC"/>
    <w:rsid w:val="00C9125C"/>
    <w:rsid w:val="00C949CF"/>
    <w:rsid w:val="00C9524B"/>
    <w:rsid w:val="00C95D90"/>
    <w:rsid w:val="00C95E46"/>
    <w:rsid w:val="00CA07E4"/>
    <w:rsid w:val="00CA1893"/>
    <w:rsid w:val="00CA281E"/>
    <w:rsid w:val="00CA4DAB"/>
    <w:rsid w:val="00CA6E25"/>
    <w:rsid w:val="00CB42B6"/>
    <w:rsid w:val="00CB6067"/>
    <w:rsid w:val="00CB75CA"/>
    <w:rsid w:val="00CB7763"/>
    <w:rsid w:val="00CB7F1E"/>
    <w:rsid w:val="00CD136A"/>
    <w:rsid w:val="00CD3F28"/>
    <w:rsid w:val="00CD56DD"/>
    <w:rsid w:val="00CD6226"/>
    <w:rsid w:val="00CE1221"/>
    <w:rsid w:val="00CE2CE0"/>
    <w:rsid w:val="00CE5E94"/>
    <w:rsid w:val="00CE6590"/>
    <w:rsid w:val="00CF39B8"/>
    <w:rsid w:val="00CF3FA5"/>
    <w:rsid w:val="00D060B6"/>
    <w:rsid w:val="00D122A5"/>
    <w:rsid w:val="00D15158"/>
    <w:rsid w:val="00D213A4"/>
    <w:rsid w:val="00D27BD3"/>
    <w:rsid w:val="00D31528"/>
    <w:rsid w:val="00D35472"/>
    <w:rsid w:val="00D4178C"/>
    <w:rsid w:val="00D51144"/>
    <w:rsid w:val="00D5329B"/>
    <w:rsid w:val="00D57D7D"/>
    <w:rsid w:val="00D609AB"/>
    <w:rsid w:val="00D61C9B"/>
    <w:rsid w:val="00D71661"/>
    <w:rsid w:val="00D72E01"/>
    <w:rsid w:val="00D7565A"/>
    <w:rsid w:val="00D824D9"/>
    <w:rsid w:val="00D82B82"/>
    <w:rsid w:val="00D90FC5"/>
    <w:rsid w:val="00D91038"/>
    <w:rsid w:val="00D92583"/>
    <w:rsid w:val="00DA4EED"/>
    <w:rsid w:val="00DA577B"/>
    <w:rsid w:val="00DA7BB0"/>
    <w:rsid w:val="00DB0073"/>
    <w:rsid w:val="00DB0FF8"/>
    <w:rsid w:val="00DB1E98"/>
    <w:rsid w:val="00DB50E4"/>
    <w:rsid w:val="00DC2D55"/>
    <w:rsid w:val="00DC6E06"/>
    <w:rsid w:val="00DD03F7"/>
    <w:rsid w:val="00DD2DDD"/>
    <w:rsid w:val="00DD3F5C"/>
    <w:rsid w:val="00DD4F2E"/>
    <w:rsid w:val="00DE5FB9"/>
    <w:rsid w:val="00DE63E2"/>
    <w:rsid w:val="00DF1406"/>
    <w:rsid w:val="00DF3F93"/>
    <w:rsid w:val="00E01CC4"/>
    <w:rsid w:val="00E1370B"/>
    <w:rsid w:val="00E1516A"/>
    <w:rsid w:val="00E1772F"/>
    <w:rsid w:val="00E233C9"/>
    <w:rsid w:val="00E31376"/>
    <w:rsid w:val="00E42C87"/>
    <w:rsid w:val="00E43DD6"/>
    <w:rsid w:val="00E45677"/>
    <w:rsid w:val="00E45D7B"/>
    <w:rsid w:val="00E45E4D"/>
    <w:rsid w:val="00E5544C"/>
    <w:rsid w:val="00E57B79"/>
    <w:rsid w:val="00E6491E"/>
    <w:rsid w:val="00E67340"/>
    <w:rsid w:val="00E75DB2"/>
    <w:rsid w:val="00E82738"/>
    <w:rsid w:val="00E87CEA"/>
    <w:rsid w:val="00E93818"/>
    <w:rsid w:val="00E93A64"/>
    <w:rsid w:val="00E94FC6"/>
    <w:rsid w:val="00E9526F"/>
    <w:rsid w:val="00E96BBD"/>
    <w:rsid w:val="00E97B9C"/>
    <w:rsid w:val="00EA3F7D"/>
    <w:rsid w:val="00EB095F"/>
    <w:rsid w:val="00EB3D0E"/>
    <w:rsid w:val="00EB616B"/>
    <w:rsid w:val="00EC4447"/>
    <w:rsid w:val="00ED08BD"/>
    <w:rsid w:val="00ED1116"/>
    <w:rsid w:val="00ED1A17"/>
    <w:rsid w:val="00ED26C8"/>
    <w:rsid w:val="00EE0425"/>
    <w:rsid w:val="00EE0F72"/>
    <w:rsid w:val="00EE348A"/>
    <w:rsid w:val="00EE5575"/>
    <w:rsid w:val="00EE6623"/>
    <w:rsid w:val="00EF4F51"/>
    <w:rsid w:val="00EF6FF9"/>
    <w:rsid w:val="00F06973"/>
    <w:rsid w:val="00F15E41"/>
    <w:rsid w:val="00F212D8"/>
    <w:rsid w:val="00F255E4"/>
    <w:rsid w:val="00F30AD9"/>
    <w:rsid w:val="00F40AA9"/>
    <w:rsid w:val="00F4366C"/>
    <w:rsid w:val="00F449FC"/>
    <w:rsid w:val="00F45C09"/>
    <w:rsid w:val="00F50098"/>
    <w:rsid w:val="00F52596"/>
    <w:rsid w:val="00F53094"/>
    <w:rsid w:val="00F53E68"/>
    <w:rsid w:val="00F541EF"/>
    <w:rsid w:val="00F563A6"/>
    <w:rsid w:val="00F572A0"/>
    <w:rsid w:val="00F57857"/>
    <w:rsid w:val="00F6384E"/>
    <w:rsid w:val="00F63F84"/>
    <w:rsid w:val="00F706CB"/>
    <w:rsid w:val="00F71748"/>
    <w:rsid w:val="00F73903"/>
    <w:rsid w:val="00F76415"/>
    <w:rsid w:val="00F769A2"/>
    <w:rsid w:val="00F776BF"/>
    <w:rsid w:val="00F809B1"/>
    <w:rsid w:val="00F809E8"/>
    <w:rsid w:val="00F82BE4"/>
    <w:rsid w:val="00F87F4C"/>
    <w:rsid w:val="00F925A3"/>
    <w:rsid w:val="00F95C29"/>
    <w:rsid w:val="00FA06C3"/>
    <w:rsid w:val="00FA08FE"/>
    <w:rsid w:val="00FA2743"/>
    <w:rsid w:val="00FA3457"/>
    <w:rsid w:val="00FA60BD"/>
    <w:rsid w:val="00FA796E"/>
    <w:rsid w:val="00FB3826"/>
    <w:rsid w:val="00FB4245"/>
    <w:rsid w:val="00FB46E1"/>
    <w:rsid w:val="00FB637A"/>
    <w:rsid w:val="00FC191F"/>
    <w:rsid w:val="00FC22C3"/>
    <w:rsid w:val="00FC2483"/>
    <w:rsid w:val="00FC3FD4"/>
    <w:rsid w:val="00FC5157"/>
    <w:rsid w:val="00FC60D8"/>
    <w:rsid w:val="00FC7879"/>
    <w:rsid w:val="00FD01CB"/>
    <w:rsid w:val="00FD047E"/>
    <w:rsid w:val="00FD510C"/>
    <w:rsid w:val="00FD56C2"/>
    <w:rsid w:val="00FE579F"/>
    <w:rsid w:val="00FE6016"/>
    <w:rsid w:val="00FF0793"/>
    <w:rsid w:val="00FF1C50"/>
    <w:rsid w:val="00FF245F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8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43E8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locked/>
    <w:rsid w:val="00043E85"/>
    <w:rPr>
      <w:rFonts w:ascii="Tahoma" w:hAnsi="Tahoma" w:cs="Times New Roman"/>
      <w:sz w:val="16"/>
      <w:lang w:val="ru-RU"/>
    </w:rPr>
  </w:style>
  <w:style w:type="character" w:customStyle="1" w:styleId="apple-converted-space">
    <w:name w:val="apple-converted-space"/>
    <w:uiPriority w:val="99"/>
    <w:rsid w:val="00FB637A"/>
  </w:style>
  <w:style w:type="paragraph" w:styleId="HTML">
    <w:name w:val="HTML Preformatted"/>
    <w:basedOn w:val="a"/>
    <w:link w:val="HTML0"/>
    <w:uiPriority w:val="99"/>
    <w:rsid w:val="00FB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B637A"/>
    <w:rPr>
      <w:rFonts w:ascii="Courier New" w:hAnsi="Courier New" w:cs="Times New Roman"/>
      <w:sz w:val="20"/>
      <w:lang w:val="ru-RU" w:eastAsia="ru-RU"/>
    </w:rPr>
  </w:style>
  <w:style w:type="character" w:styleId="a6">
    <w:name w:val="Hyperlink"/>
    <w:uiPriority w:val="99"/>
    <w:rsid w:val="00FB637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9">
    <w:name w:val="page number"/>
    <w:uiPriority w:val="99"/>
    <w:rsid w:val="00FB637A"/>
    <w:rPr>
      <w:rFonts w:cs="Times New Roman"/>
    </w:rPr>
  </w:style>
  <w:style w:type="character" w:styleId="aa">
    <w:name w:val="Emphasis"/>
    <w:uiPriority w:val="99"/>
    <w:qFormat/>
    <w:rsid w:val="00FB637A"/>
    <w:rPr>
      <w:rFonts w:cs="Times New Roman"/>
      <w:i/>
    </w:rPr>
  </w:style>
  <w:style w:type="paragraph" w:styleId="ab">
    <w:name w:val="header"/>
    <w:basedOn w:val="a"/>
    <w:link w:val="ac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d">
    <w:name w:val="annotation reference"/>
    <w:uiPriority w:val="99"/>
    <w:semiHidden/>
    <w:rsid w:val="00E3137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313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B66591"/>
    <w:rPr>
      <w:rFonts w:cs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E31376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B66591"/>
    <w:rPr>
      <w:rFonts w:cs="Times New Roman"/>
      <w:b/>
      <w:sz w:val="20"/>
      <w:lang w:eastAsia="en-US"/>
    </w:rPr>
  </w:style>
  <w:style w:type="character" w:styleId="af2">
    <w:name w:val="Strong"/>
    <w:uiPriority w:val="99"/>
    <w:qFormat/>
    <w:locked/>
    <w:rsid w:val="00A9184D"/>
    <w:rPr>
      <w:rFonts w:cs="Times New Roman"/>
      <w:b/>
    </w:rPr>
  </w:style>
  <w:style w:type="paragraph" w:styleId="af3">
    <w:name w:val="No Spacing"/>
    <w:uiPriority w:val="99"/>
    <w:qFormat/>
    <w:rsid w:val="00604065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FA0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8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43E8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locked/>
    <w:rsid w:val="00043E85"/>
    <w:rPr>
      <w:rFonts w:ascii="Tahoma" w:hAnsi="Tahoma" w:cs="Times New Roman"/>
      <w:sz w:val="16"/>
      <w:lang w:val="ru-RU"/>
    </w:rPr>
  </w:style>
  <w:style w:type="character" w:customStyle="1" w:styleId="apple-converted-space">
    <w:name w:val="apple-converted-space"/>
    <w:uiPriority w:val="99"/>
    <w:rsid w:val="00FB637A"/>
  </w:style>
  <w:style w:type="paragraph" w:styleId="HTML">
    <w:name w:val="HTML Preformatted"/>
    <w:basedOn w:val="a"/>
    <w:link w:val="HTML0"/>
    <w:uiPriority w:val="99"/>
    <w:rsid w:val="00FB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B637A"/>
    <w:rPr>
      <w:rFonts w:ascii="Courier New" w:hAnsi="Courier New" w:cs="Times New Roman"/>
      <w:sz w:val="20"/>
      <w:lang w:val="ru-RU" w:eastAsia="ru-RU"/>
    </w:rPr>
  </w:style>
  <w:style w:type="character" w:styleId="a6">
    <w:name w:val="Hyperlink"/>
    <w:uiPriority w:val="99"/>
    <w:rsid w:val="00FB637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9">
    <w:name w:val="page number"/>
    <w:uiPriority w:val="99"/>
    <w:rsid w:val="00FB637A"/>
    <w:rPr>
      <w:rFonts w:cs="Times New Roman"/>
    </w:rPr>
  </w:style>
  <w:style w:type="character" w:styleId="aa">
    <w:name w:val="Emphasis"/>
    <w:uiPriority w:val="99"/>
    <w:qFormat/>
    <w:rsid w:val="00FB637A"/>
    <w:rPr>
      <w:rFonts w:cs="Times New Roman"/>
      <w:i/>
    </w:rPr>
  </w:style>
  <w:style w:type="paragraph" w:styleId="ab">
    <w:name w:val="header"/>
    <w:basedOn w:val="a"/>
    <w:link w:val="ac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FB637A"/>
    <w:rPr>
      <w:rFonts w:ascii="Times New Roman" w:hAnsi="Times New Roman" w:cs="Times New Roman"/>
      <w:sz w:val="24"/>
      <w:lang w:val="ru-RU" w:eastAsia="ru-RU"/>
    </w:rPr>
  </w:style>
  <w:style w:type="character" w:styleId="ad">
    <w:name w:val="annotation reference"/>
    <w:uiPriority w:val="99"/>
    <w:semiHidden/>
    <w:rsid w:val="00E3137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313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B66591"/>
    <w:rPr>
      <w:rFonts w:cs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E31376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B66591"/>
    <w:rPr>
      <w:rFonts w:cs="Times New Roman"/>
      <w:b/>
      <w:sz w:val="20"/>
      <w:lang w:eastAsia="en-US"/>
    </w:rPr>
  </w:style>
  <w:style w:type="character" w:styleId="af2">
    <w:name w:val="Strong"/>
    <w:uiPriority w:val="99"/>
    <w:qFormat/>
    <w:locked/>
    <w:rsid w:val="00A9184D"/>
    <w:rPr>
      <w:rFonts w:cs="Times New Roman"/>
      <w:b/>
    </w:rPr>
  </w:style>
  <w:style w:type="paragraph" w:styleId="af3">
    <w:name w:val="No Spacing"/>
    <w:uiPriority w:val="99"/>
    <w:qFormat/>
    <w:rsid w:val="00604065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FA08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-vnesenii-izmenenij-v-zakon-donetskoj-narodnoj-respubliki-ot-27-03-2015-goda-27-ins-o-transporte/" TargetMode="External"/><Relationship Id="rId13" Type="http://schemas.openxmlformats.org/officeDocument/2006/relationships/hyperlink" Target="http://dnrsovet.su/zakon-dnr-o-litsenzirovanii/" TargetMode="External"/><Relationship Id="rId18" Type="http://schemas.openxmlformats.org/officeDocument/2006/relationships/hyperlink" Target="http://dnrsovet.su/zakon-o-vnesenii-izmenenij-v-zakon-donetskoj-narodnoj-respubliki-ot-27-03-2015-goda-27-ins-o-transporte/" TargetMode="External"/><Relationship Id="rId26" Type="http://schemas.openxmlformats.org/officeDocument/2006/relationships/hyperlink" Target="http://base.garant.ru/70454912/" TargetMode="External"/><Relationship Id="rId39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://dnrsovet.su/zakon-o-vnesenii-izmenenij-v-zakon-donetskoj-narodnoj-respubliki-ot-27-03-2015-goda-27-ins-o-transporte/" TargetMode="External"/><Relationship Id="rId34" Type="http://schemas.openxmlformats.org/officeDocument/2006/relationships/hyperlink" Target="http://dnrsovet.su/zakon-o-vnesenii-izmenenij-v-zakon-donetskoj-narodnoj-respubliki-ot-27-03-2015-goda-27-ins-o-transporte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nr-online.ru/download/222-ins-o-vnesenii-izmenenij-v-zakon-donetskoj-narodnoj-respubliki-o-transporte-prinyat-postanovleniem-narodnogo-soveta-10-03-2018g-razmeshhen-30-04-2018g/" TargetMode="External"/><Relationship Id="rId17" Type="http://schemas.openxmlformats.org/officeDocument/2006/relationships/hyperlink" Target="http://dnrsovet.su/zakon-o-vnesenii-izmenenij-v-zakon-donetskoj-narodnoj-respubliki-ot-27-03-2015-goda-27-ins-o-transporte/" TargetMode="External"/><Relationship Id="rId25" Type="http://schemas.openxmlformats.org/officeDocument/2006/relationships/hyperlink" Target="http://base.garant.ru/188534/" TargetMode="External"/><Relationship Id="rId33" Type="http://schemas.openxmlformats.org/officeDocument/2006/relationships/hyperlink" Target="https://dnr-online.ru/download/95-ins-o-vnesenii-izmenenij-v-zakon-donetskoj-narodnoj-respubliki-ot-27-03-2015-goda-27-ihc-o-transporte-prinyat-postanovleniem-narodnogo-soveta-13-11-2015/" TargetMode="External"/><Relationship Id="rId38" Type="http://schemas.openxmlformats.org/officeDocument/2006/relationships/hyperlink" Target="https://dnr-online.ru/download/222-ins-o-vnesenii-izmenenij-v-zakon-donetskoj-narodnoj-respubliki-o-transporte-prinyat-postanovleniem-narodnogo-soveta-10-03-2018g-razmeshhen-30-04-2018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-o-vnesenii-izmenenij-v-zakon-donetskoj-narodnoj-respubliki-ot-27-03-2015-goda-27-ins-o-transporte/" TargetMode="External"/><Relationship Id="rId20" Type="http://schemas.openxmlformats.org/officeDocument/2006/relationships/hyperlink" Target="http://dnrsovet.su/zakon-o-vnesenii-izmenenij-v-zakon-donetskoj-narodnoj-respubliki-ot-27-03-2015-goda-27-ins-o-transporte/" TargetMode="External"/><Relationship Id="rId29" Type="http://schemas.openxmlformats.org/officeDocument/2006/relationships/hyperlink" Target="http://base.garant.ru/10900200/18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r-online.ru/download/222-ins-o-vnesenii-izmenenij-v-zakon-donetskoj-narodnoj-respubliki-o-transporte-prinyat-postanovleniem-narodnogo-soveta-10-03-2018g-razmeshhen-30-04-2018g/" TargetMode="External"/><Relationship Id="rId24" Type="http://schemas.openxmlformats.org/officeDocument/2006/relationships/hyperlink" Target="https://dnr-online.ru/download/222-ins-o-vnesenii-izmenenij-v-zakon-donetskoj-narodnoj-respubliki-o-transporte-prinyat-postanovleniem-narodnogo-soveta-10-03-2018g-razmeshhen-30-04-2018g/" TargetMode="External"/><Relationship Id="rId32" Type="http://schemas.openxmlformats.org/officeDocument/2006/relationships/hyperlink" Target="https://dnr-online.ru/download/95-ins-o-vnesenii-izmenenij-v-zakon-donetskoj-narodnoj-respubliki-ot-27-03-2015-goda-27-ihc-o-transporte-prinyat-postanovleniem-narodnogo-soveta-13-11-2015/" TargetMode="External"/><Relationship Id="rId37" Type="http://schemas.openxmlformats.org/officeDocument/2006/relationships/hyperlink" Target="https://dnr-online.ru/download/222-ins-o-vnesenii-izmenenij-v-zakon-donetskoj-narodnoj-respubliki-o-transporte-prinyat-postanovleniem-narodnogo-soveta-10-03-2018g-razmeshhen-30-04-2018g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nrsovet.su/zakon-o-vnesenii-izmenenij-v-zakon-donetskoj-narodnoj-respubliki-ot-27-03-2015-goda-27-ins-o-transporte/" TargetMode="External"/><Relationship Id="rId23" Type="http://schemas.openxmlformats.org/officeDocument/2006/relationships/hyperlink" Target="http://dnrsovet.su/zakon-o-vnesenii-izmenenij-v-zakon-donetskoj-narodnoj-respubliki-ot-27-03-2015-goda-27-ins-o-transporte/" TargetMode="External"/><Relationship Id="rId28" Type="http://schemas.openxmlformats.org/officeDocument/2006/relationships/hyperlink" Target="http://base.garant.ru/70725926/" TargetMode="External"/><Relationship Id="rId36" Type="http://schemas.openxmlformats.org/officeDocument/2006/relationships/hyperlink" Target="http://dnrsovet.su/zakon-o-vnesenii-izmenenij-v-zakon-donetskoj-narodnoj-respubliki-ot-27-03-2015-goda-27-ins-o-transporte/" TargetMode="External"/><Relationship Id="rId10" Type="http://schemas.openxmlformats.org/officeDocument/2006/relationships/hyperlink" Target="https://dnr-online.ru/download/222-ins-o-vnesenii-izmenenij-v-zakon-donetskoj-narodnoj-respubliki-o-transporte-prinyat-postanovleniem-narodnogo-soveta-10-03-2018g-razmeshhen-30-04-2018g/" TargetMode="External"/><Relationship Id="rId19" Type="http://schemas.openxmlformats.org/officeDocument/2006/relationships/hyperlink" Target="http://dnrsovet.su/zakon-o-vnesenii-izmenenij-v-zakon-donetskoj-narodnoj-respubliki-ot-27-03-2015-goda-27-ins-o-transporte/" TargetMode="External"/><Relationship Id="rId31" Type="http://schemas.openxmlformats.org/officeDocument/2006/relationships/hyperlink" Target="https://dnr-online.ru/download/95-ins-o-vnesenii-izmenenij-v-zakon-donetskoj-narodnoj-respubliki-ot-27-03-2015-goda-27-ihc-o-transporte-prinyat-postanovleniem-narodnogo-soveta-13-11-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r-online.ru/download/95-ins-o-vnesenii-izmenenij-v-zakon-donetskoj-narodnoj-respubliki-ot-27-03-2015-goda-27-ihc-o-transporte-prinyat-postanovleniem-narodnogo-soveta-13-11-2015/" TargetMode="External"/><Relationship Id="rId14" Type="http://schemas.openxmlformats.org/officeDocument/2006/relationships/hyperlink" Target="https://dnr-online.ru/download/222-ins-o-vnesenii-izmenenij-v-zakon-donetskoj-narodnoj-respubliki-o-transporte-prinyat-postanovleniem-narodnogo-soveta-10-03-2018g-razmeshhen-30-04-2018g/" TargetMode="External"/><Relationship Id="rId22" Type="http://schemas.openxmlformats.org/officeDocument/2006/relationships/hyperlink" Target="http://dnrsovet.su/zakon-o-vnesenii-izmenenij-v-zakon-donetskoj-narodnoj-respubliki-ot-27-03-2015-goda-27-ins-o-transporte/" TargetMode="External"/><Relationship Id="rId27" Type="http://schemas.openxmlformats.org/officeDocument/2006/relationships/hyperlink" Target="http://base.garant.ru/188534/" TargetMode="External"/><Relationship Id="rId30" Type="http://schemas.openxmlformats.org/officeDocument/2006/relationships/hyperlink" Target="http://dnrsovet.su/zakon-o-vnesenii-izmenenij-v-zakon-donetskoj-narodnoj-respubliki-ot-27-03-2015-goda-27-ins-o-transporte/" TargetMode="External"/><Relationship Id="rId35" Type="http://schemas.openxmlformats.org/officeDocument/2006/relationships/hyperlink" Target="http://dnrsovet.su/zakon-o-vnesenii-izmenenij-v-zakon-donetskoj-narodnoj-respubliki-ot-27-03-2015-goda-27-ins-o-transporte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10438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2015-03-31T07:09:00Z</cp:lastPrinted>
  <dcterms:created xsi:type="dcterms:W3CDTF">2018-05-03T09:05:00Z</dcterms:created>
  <dcterms:modified xsi:type="dcterms:W3CDTF">2018-08-22T09:49:00Z</dcterms:modified>
</cp:coreProperties>
</file>