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F2" w:rsidRDefault="003B4F36">
      <w:pPr>
        <w:pStyle w:val="10"/>
        <w:keepNext/>
        <w:keepLines/>
        <w:shd w:val="clear" w:color="auto" w:fill="auto"/>
        <w:spacing w:after="404"/>
        <w:ind w:left="24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234AF1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6775F2" w:rsidRDefault="003B4F36">
      <w:pPr>
        <w:pStyle w:val="20"/>
        <w:shd w:val="clear" w:color="auto" w:fill="auto"/>
        <w:spacing w:before="0" w:after="308"/>
        <w:ind w:left="24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234AF1">
        <w:rPr>
          <w:rStyle w:val="215pt"/>
          <w:b/>
          <w:bCs/>
        </w:rPr>
        <w:br/>
      </w:r>
      <w:r>
        <w:rPr>
          <w:rStyle w:val="21"/>
          <w:b/>
          <w:bCs/>
        </w:rPr>
        <w:t>№1-34 от 10.01.2015 г.</w:t>
      </w:r>
    </w:p>
    <w:p w:rsidR="009E6D5D" w:rsidRDefault="009E6D5D">
      <w:pPr>
        <w:pStyle w:val="20"/>
        <w:shd w:val="clear" w:color="auto" w:fill="auto"/>
        <w:spacing w:before="0" w:after="308"/>
        <w:ind w:left="240"/>
      </w:pPr>
    </w:p>
    <w:p w:rsidR="006775F2" w:rsidRDefault="003B4F36" w:rsidP="009E6D5D">
      <w:pPr>
        <w:pStyle w:val="20"/>
        <w:shd w:val="clear" w:color="auto" w:fill="auto"/>
        <w:spacing w:before="0" w:line="322" w:lineRule="exact"/>
        <w:ind w:left="1800" w:right="1800"/>
        <w:rPr>
          <w:rStyle w:val="21"/>
          <w:b/>
          <w:bCs/>
        </w:rPr>
      </w:pPr>
      <w:r>
        <w:rPr>
          <w:rStyle w:val="21"/>
          <w:b/>
          <w:bCs/>
        </w:rPr>
        <w:t>Об утверждении Положения о государственном санитарно-эпидемиологическом надзоре на территории Донецкой Народной Республики</w:t>
      </w:r>
    </w:p>
    <w:p w:rsidR="009E6D5D" w:rsidRDefault="009E6D5D" w:rsidP="009E6D5D">
      <w:pPr>
        <w:pStyle w:val="20"/>
        <w:shd w:val="clear" w:color="auto" w:fill="auto"/>
        <w:spacing w:before="0" w:line="322" w:lineRule="exact"/>
        <w:ind w:left="1800" w:right="1800"/>
      </w:pPr>
    </w:p>
    <w:p w:rsidR="006775F2" w:rsidRDefault="003B4F36">
      <w:pPr>
        <w:pStyle w:val="4"/>
        <w:shd w:val="clear" w:color="auto" w:fill="auto"/>
        <w:spacing w:before="0"/>
        <w:ind w:left="900"/>
      </w:pPr>
      <w:r>
        <w:rPr>
          <w:rStyle w:val="12"/>
        </w:rPr>
        <w:t xml:space="preserve">Совет Министров Донецкой Народной Республики </w:t>
      </w:r>
      <w:r>
        <w:rPr>
          <w:rStyle w:val="12"/>
        </w:rPr>
        <w:t>постановил:</w:t>
      </w:r>
    </w:p>
    <w:p w:rsidR="006775F2" w:rsidRDefault="003B4F36">
      <w:pPr>
        <w:pStyle w:val="4"/>
        <w:numPr>
          <w:ilvl w:val="0"/>
          <w:numId w:val="1"/>
        </w:numPr>
        <w:shd w:val="clear" w:color="auto" w:fill="auto"/>
        <w:spacing w:before="0"/>
        <w:ind w:right="240" w:firstLine="720"/>
      </w:pPr>
      <w:r>
        <w:rPr>
          <w:rStyle w:val="12"/>
        </w:rPr>
        <w:t xml:space="preserve"> Утвердить Положение о государственном санитарно- эпидемиологическом надзоре на территории Донецкой Народной Республики.</w:t>
      </w:r>
    </w:p>
    <w:p w:rsidR="00234AF1" w:rsidRDefault="003B4F36" w:rsidP="00234AF1">
      <w:pPr>
        <w:pStyle w:val="4"/>
        <w:numPr>
          <w:ilvl w:val="0"/>
          <w:numId w:val="1"/>
        </w:numPr>
        <w:shd w:val="clear" w:color="auto" w:fill="auto"/>
        <w:spacing w:before="0" w:after="965"/>
        <w:ind w:right="240" w:firstLine="720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принятия.</w:t>
      </w:r>
    </w:p>
    <w:p w:rsidR="00234AF1" w:rsidRDefault="00234AF1" w:rsidP="00234AF1">
      <w:pPr>
        <w:pStyle w:val="4"/>
        <w:shd w:val="clear" w:color="auto" w:fill="auto"/>
        <w:spacing w:before="0" w:after="965"/>
        <w:ind w:left="720" w:right="240"/>
        <w:rPr>
          <w:rStyle w:val="12"/>
        </w:rPr>
      </w:pPr>
    </w:p>
    <w:p w:rsidR="006775F2" w:rsidRPr="00234AF1" w:rsidRDefault="00234AF1" w:rsidP="00234AF1">
      <w:pPr>
        <w:pStyle w:val="4"/>
        <w:shd w:val="clear" w:color="auto" w:fill="auto"/>
        <w:spacing w:before="0" w:after="965"/>
        <w:ind w:left="720" w:right="240"/>
      </w:pPr>
      <w:r w:rsidRPr="00234AF1">
        <w:rPr>
          <w:rStyle w:val="12"/>
          <w:b/>
        </w:rPr>
        <w:t xml:space="preserve">Председатель </w:t>
      </w:r>
      <w:r w:rsidRPr="00234AF1">
        <w:rPr>
          <w:rStyle w:val="12"/>
          <w:b/>
        </w:rPr>
        <w:br/>
        <w:t>Совета Министров</w:t>
      </w:r>
      <w:r w:rsidRPr="00234AF1">
        <w:rPr>
          <w:rStyle w:val="12"/>
        </w:rPr>
        <w:t xml:space="preserve">                                                           </w:t>
      </w:r>
      <w:r w:rsidR="003B4F36" w:rsidRPr="00234AF1">
        <w:rPr>
          <w:rStyle w:val="21"/>
        </w:rPr>
        <w:t>А. В. Захарченко</w:t>
      </w: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234AF1" w:rsidRDefault="00234AF1">
      <w:pPr>
        <w:pStyle w:val="4"/>
        <w:shd w:val="clear" w:color="auto" w:fill="auto"/>
        <w:spacing w:before="0"/>
        <w:ind w:left="5060"/>
        <w:rPr>
          <w:rStyle w:val="12"/>
        </w:rPr>
      </w:pPr>
    </w:p>
    <w:p w:rsidR="006775F2" w:rsidRDefault="003B4F36">
      <w:pPr>
        <w:pStyle w:val="4"/>
        <w:shd w:val="clear" w:color="auto" w:fill="auto"/>
        <w:spacing w:before="0"/>
        <w:ind w:left="5060"/>
      </w:pPr>
      <w:r>
        <w:rPr>
          <w:rStyle w:val="12"/>
        </w:rPr>
        <w:t>УТВЕРЖДЕНО:</w:t>
      </w:r>
    </w:p>
    <w:p w:rsidR="006775F2" w:rsidRDefault="003B4F36">
      <w:pPr>
        <w:pStyle w:val="4"/>
        <w:shd w:val="clear" w:color="auto" w:fill="auto"/>
        <w:spacing w:before="0" w:after="665"/>
        <w:ind w:left="5060" w:right="300"/>
        <w:rPr>
          <w:rStyle w:val="12"/>
        </w:rPr>
      </w:pPr>
      <w:r>
        <w:rPr>
          <w:rStyle w:val="12"/>
        </w:rPr>
        <w:t xml:space="preserve">Постановлением Совета Министров </w:t>
      </w:r>
      <w:r>
        <w:rPr>
          <w:rStyle w:val="12"/>
        </w:rPr>
        <w:t xml:space="preserve">Донецкой Народной Республики </w:t>
      </w:r>
      <w:r w:rsidR="00234AF1">
        <w:rPr>
          <w:rStyle w:val="12"/>
        </w:rPr>
        <w:br/>
      </w:r>
      <w:r>
        <w:rPr>
          <w:rStyle w:val="12"/>
        </w:rPr>
        <w:t>от 10.01.2015 г. № 1-34</w:t>
      </w:r>
    </w:p>
    <w:p w:rsidR="009E6D5D" w:rsidRDefault="009E6D5D">
      <w:pPr>
        <w:pStyle w:val="4"/>
        <w:shd w:val="clear" w:color="auto" w:fill="auto"/>
        <w:spacing w:before="0" w:after="665"/>
        <w:ind w:left="5060" w:right="300"/>
      </w:pPr>
    </w:p>
    <w:p w:rsidR="006775F2" w:rsidRDefault="003B4F36">
      <w:pPr>
        <w:pStyle w:val="20"/>
        <w:shd w:val="clear" w:color="auto" w:fill="auto"/>
        <w:spacing w:before="0" w:after="0" w:line="240" w:lineRule="exact"/>
        <w:ind w:left="3960"/>
        <w:jc w:val="left"/>
      </w:pPr>
      <w:r>
        <w:rPr>
          <w:rStyle w:val="21"/>
          <w:b/>
          <w:bCs/>
        </w:rPr>
        <w:t>Положение</w:t>
      </w:r>
    </w:p>
    <w:p w:rsidR="006775F2" w:rsidRDefault="003B4F36">
      <w:pPr>
        <w:pStyle w:val="20"/>
        <w:shd w:val="clear" w:color="auto" w:fill="auto"/>
        <w:spacing w:before="0" w:after="233" w:line="322" w:lineRule="exact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О государственном санитарно-эпидемиологическом надзоре </w:t>
      </w:r>
      <w:r w:rsidR="009E6D5D">
        <w:rPr>
          <w:rStyle w:val="21"/>
          <w:b/>
          <w:bCs/>
        </w:rPr>
        <w:br/>
      </w:r>
      <w:r>
        <w:rPr>
          <w:rStyle w:val="21"/>
          <w:b/>
          <w:bCs/>
        </w:rPr>
        <w:t>на территории Донецкой Народной Республики</w:t>
      </w:r>
    </w:p>
    <w:p w:rsidR="009E6D5D" w:rsidRDefault="009E6D5D">
      <w:pPr>
        <w:pStyle w:val="20"/>
        <w:shd w:val="clear" w:color="auto" w:fill="auto"/>
        <w:spacing w:before="0" w:after="233" w:line="322" w:lineRule="exact"/>
        <w:ind w:left="20"/>
      </w:pP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 w:line="331" w:lineRule="exact"/>
        <w:ind w:left="40" w:right="40"/>
        <w:jc w:val="both"/>
      </w:pPr>
      <w:r>
        <w:rPr>
          <w:rStyle w:val="12"/>
        </w:rPr>
        <w:t xml:space="preserve"> Настоящее Положение устанавливает порядок осуществления государственного санитарно-эпидемиолог</w:t>
      </w:r>
      <w:r>
        <w:rPr>
          <w:rStyle w:val="12"/>
        </w:rPr>
        <w:t>ического надзора.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Государственный санитарно-эпидемиологический надзор (далее санэпиднадзор), осуществляемый уполномоченным органом исполнительной власти, направлен на предупреждение, обнаружение и пресечение нарушений законодательства Донецкой Народной Ре</w:t>
      </w:r>
      <w:r>
        <w:rPr>
          <w:rStyle w:val="12"/>
        </w:rPr>
        <w:t xml:space="preserve">спублики в области обеспечения санитарного и эпидемического благополучия населения (далее </w:t>
      </w:r>
      <w:r>
        <w:rPr>
          <w:rStyle w:val="22"/>
        </w:rPr>
        <w:t xml:space="preserve">— </w:t>
      </w:r>
      <w:r>
        <w:rPr>
          <w:rStyle w:val="12"/>
        </w:rPr>
        <w:t>санитарное законодательство) в целях охраны здоровья населения и среды обитания.</w:t>
      </w:r>
    </w:p>
    <w:p w:rsidR="006775F2" w:rsidRDefault="003B4F36" w:rsidP="000D2334">
      <w:pPr>
        <w:pStyle w:val="4"/>
        <w:numPr>
          <w:ilvl w:val="0"/>
          <w:numId w:val="2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>Уполномоченным органом исполнительной власти по осуществлению санэпиднадзора (дале</w:t>
      </w:r>
      <w:r>
        <w:rPr>
          <w:rStyle w:val="12"/>
        </w:rPr>
        <w:t xml:space="preserve">е </w:t>
      </w:r>
      <w:r>
        <w:rPr>
          <w:rStyle w:val="22"/>
        </w:rPr>
        <w:t xml:space="preserve">- </w:t>
      </w:r>
      <w:r>
        <w:rPr>
          <w:rStyle w:val="12"/>
        </w:rPr>
        <w:t>орган санэпиднадзора) являются Республиканский центр санитарно-эпидемиологического надзора Государственной санитарно-эпидемиологической службы и его территориальные учреждения в городах и районах (городские,  межгородские, горрайонные, межрайоные,  рай</w:t>
      </w:r>
      <w:r>
        <w:rPr>
          <w:rStyle w:val="12"/>
        </w:rPr>
        <w:t>онные</w:t>
      </w:r>
      <w:r w:rsidR="000D2334">
        <w:t xml:space="preserve">  </w:t>
      </w:r>
      <w:r>
        <w:rPr>
          <w:rStyle w:val="12"/>
        </w:rPr>
        <w:t>центры).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Органы санэпиднадзора, указанные в пункте 3 настоящего Положения, а также другие учреждения Государственной санитарно-эпидемиологической службы (далее — учреждения Службы), осуществляющие свою деятельность в целях обеспечения санитарного и </w:t>
      </w:r>
      <w:r>
        <w:rPr>
          <w:rStyle w:val="12"/>
        </w:rPr>
        <w:t>эпидемического благополучия населения, государственного надзора, в том числе проведение санитарно- эпидемиологических экспертиз, обследований, расследований, исследований, испытаний и иных видов оценок, составляют единую централизованную систему санэпиднад</w:t>
      </w:r>
      <w:r>
        <w:rPr>
          <w:rStyle w:val="12"/>
        </w:rPr>
        <w:t>зора, которая включает в себя:</w:t>
      </w:r>
    </w:p>
    <w:p w:rsidR="006775F2" w:rsidRDefault="003B4F36" w:rsidP="006C7FB7">
      <w:pPr>
        <w:pStyle w:val="4"/>
        <w:numPr>
          <w:ilvl w:val="0"/>
          <w:numId w:val="3"/>
        </w:numPr>
        <w:shd w:val="clear" w:color="auto" w:fill="auto"/>
        <w:tabs>
          <w:tab w:val="right" w:pos="709"/>
          <w:tab w:val="right" w:pos="8264"/>
          <w:tab w:val="right" w:pos="9634"/>
        </w:tabs>
        <w:spacing w:before="0"/>
        <w:ind w:left="40"/>
        <w:jc w:val="both"/>
      </w:pPr>
      <w:r>
        <w:rPr>
          <w:rStyle w:val="12"/>
        </w:rPr>
        <w:t xml:space="preserve"> Республиканский центр санитарно-эпидемиологического надзора</w:t>
      </w:r>
    </w:p>
    <w:p w:rsidR="006775F2" w:rsidRDefault="003B4F36">
      <w:pPr>
        <w:pStyle w:val="4"/>
        <w:shd w:val="clear" w:color="auto" w:fill="auto"/>
        <w:spacing w:before="0"/>
        <w:ind w:left="40" w:right="40"/>
      </w:pPr>
      <w:r>
        <w:rPr>
          <w:rStyle w:val="12"/>
        </w:rPr>
        <w:t xml:space="preserve">Государственной санитарно-эпидемиологической службы (далее Республиканский центр санэпиднадзора ГСЭС) и его территориальные учреждения в городах и районах </w:t>
      </w:r>
      <w:r>
        <w:rPr>
          <w:rStyle w:val="12"/>
        </w:rPr>
        <w:t>(городские, межгородские, горрайонные, межрайонные, районные центры) (далее Территориальные центры санэпиднадзора);</w:t>
      </w:r>
    </w:p>
    <w:p w:rsidR="006775F2" w:rsidRDefault="003B4F36" w:rsidP="006C7FB7">
      <w:pPr>
        <w:pStyle w:val="4"/>
        <w:numPr>
          <w:ilvl w:val="0"/>
          <w:numId w:val="3"/>
        </w:numPr>
        <w:shd w:val="clear" w:color="auto" w:fill="auto"/>
        <w:tabs>
          <w:tab w:val="right" w:pos="709"/>
          <w:tab w:val="right" w:pos="8264"/>
          <w:tab w:val="right" w:pos="9634"/>
        </w:tabs>
        <w:spacing w:before="0"/>
        <w:ind w:left="40"/>
        <w:jc w:val="both"/>
      </w:pPr>
      <w:r>
        <w:rPr>
          <w:rStyle w:val="12"/>
        </w:rPr>
        <w:t xml:space="preserve"> </w:t>
      </w:r>
      <w:r>
        <w:rPr>
          <w:rStyle w:val="12"/>
        </w:rPr>
        <w:tab/>
        <w:t>Республиканский лабораторный центр Государственной санитарно-</w:t>
      </w:r>
    </w:p>
    <w:p w:rsidR="006775F2" w:rsidRDefault="003B4F36">
      <w:pPr>
        <w:pStyle w:val="4"/>
        <w:shd w:val="clear" w:color="auto" w:fill="auto"/>
        <w:spacing w:before="0"/>
        <w:ind w:left="40" w:right="40"/>
      </w:pPr>
      <w:r>
        <w:rPr>
          <w:rStyle w:val="12"/>
        </w:rPr>
        <w:t xml:space="preserve">эпидемиологической службы (далее - Республиканский лабораторный центр ГСЭС) </w:t>
      </w:r>
      <w:r>
        <w:rPr>
          <w:rStyle w:val="12"/>
        </w:rPr>
        <w:t xml:space="preserve">и его территориальные учреждения в городах и районах (городские, межгородские, горрайонные, межрайонные, районные центры) (далее Территориальные лабораторные </w:t>
      </w:r>
      <w:r>
        <w:rPr>
          <w:rStyle w:val="12"/>
        </w:rPr>
        <w:lastRenderedPageBreak/>
        <w:t>центры);</w:t>
      </w:r>
    </w:p>
    <w:p w:rsidR="006775F2" w:rsidRDefault="003B4F36" w:rsidP="006C7FB7">
      <w:pPr>
        <w:pStyle w:val="4"/>
        <w:numPr>
          <w:ilvl w:val="0"/>
          <w:numId w:val="3"/>
        </w:numPr>
        <w:shd w:val="clear" w:color="auto" w:fill="auto"/>
        <w:tabs>
          <w:tab w:val="right" w:pos="709"/>
          <w:tab w:val="right" w:pos="8264"/>
          <w:tab w:val="right" w:pos="9634"/>
        </w:tabs>
        <w:spacing w:before="0"/>
        <w:ind w:left="40"/>
        <w:jc w:val="both"/>
      </w:pPr>
      <w:r>
        <w:rPr>
          <w:rStyle w:val="12"/>
        </w:rPr>
        <w:t xml:space="preserve"> Республиканский центр дезинфекции Государственной санитарно-</w:t>
      </w:r>
    </w:p>
    <w:p w:rsidR="006775F2" w:rsidRDefault="003B4F36" w:rsidP="000D2334">
      <w:pPr>
        <w:pStyle w:val="4"/>
        <w:shd w:val="clear" w:color="auto" w:fill="auto"/>
        <w:spacing w:before="0"/>
        <w:ind w:left="40"/>
        <w:jc w:val="both"/>
      </w:pPr>
      <w:r>
        <w:rPr>
          <w:rStyle w:val="12"/>
        </w:rPr>
        <w:t>эпидемиологической службы (</w:t>
      </w:r>
      <w:r>
        <w:rPr>
          <w:rStyle w:val="12"/>
        </w:rPr>
        <w:t>далее - Республиканский центр дезинфекции</w:t>
      </w:r>
      <w:r w:rsidR="000D2334">
        <w:t xml:space="preserve"> </w:t>
      </w:r>
      <w:r>
        <w:rPr>
          <w:rStyle w:val="12"/>
        </w:rPr>
        <w:t>ГСЭС) и его территориальные учреждения в городах и районах (городские, межгородские, горрайонные, межрайонные, районные центры) (далее - Территориальные центры дезинфекции);</w:t>
      </w:r>
    </w:p>
    <w:p w:rsidR="006775F2" w:rsidRDefault="003B4F36">
      <w:pPr>
        <w:pStyle w:val="4"/>
        <w:numPr>
          <w:ilvl w:val="0"/>
          <w:numId w:val="3"/>
        </w:numPr>
        <w:shd w:val="clear" w:color="auto" w:fill="auto"/>
        <w:tabs>
          <w:tab w:val="left" w:pos="447"/>
        </w:tabs>
        <w:spacing w:before="0"/>
        <w:ind w:left="20" w:right="20"/>
        <w:jc w:val="both"/>
      </w:pPr>
      <w:r>
        <w:rPr>
          <w:rStyle w:val="12"/>
        </w:rPr>
        <w:t>иные учреждения санитарно-гигиенического</w:t>
      </w:r>
      <w:r>
        <w:rPr>
          <w:rStyle w:val="12"/>
        </w:rPr>
        <w:t xml:space="preserve"> и эпидемиологического профиля.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Учреждения Службы находятся в оперативном подчинении Министерства здравоохранения Донецкой Народной Республики.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/>
        <w:jc w:val="both"/>
      </w:pPr>
      <w:r>
        <w:rPr>
          <w:rStyle w:val="12"/>
        </w:rPr>
        <w:t xml:space="preserve"> Организацию санэпиднадзора осуществляют:</w:t>
      </w:r>
    </w:p>
    <w:p w:rsidR="006775F2" w:rsidRDefault="003B4F36">
      <w:pPr>
        <w:pStyle w:val="4"/>
        <w:numPr>
          <w:ilvl w:val="0"/>
          <w:numId w:val="4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главный государственный санитарный врач Донецкой Народной Республики (далее </w:t>
      </w:r>
      <w:r>
        <w:rPr>
          <w:rStyle w:val="3"/>
        </w:rPr>
        <w:t xml:space="preserve">- </w:t>
      </w:r>
      <w:r>
        <w:rPr>
          <w:rStyle w:val="12"/>
        </w:rPr>
        <w:t>главный госсанврач ДНР), являющийся главным врачом Республиканского центра санэпиднадзора ГСЭС;</w:t>
      </w:r>
    </w:p>
    <w:p w:rsidR="006775F2" w:rsidRDefault="003B4F36">
      <w:pPr>
        <w:pStyle w:val="4"/>
        <w:numPr>
          <w:ilvl w:val="0"/>
          <w:numId w:val="4"/>
        </w:numPr>
        <w:shd w:val="clear" w:color="auto" w:fill="auto"/>
        <w:spacing w:before="0"/>
        <w:ind w:left="20" w:right="20"/>
      </w:pPr>
      <w:r>
        <w:rPr>
          <w:rStyle w:val="12"/>
        </w:rPr>
        <w:t xml:space="preserve"> главные государственные санитарные врачи городов и районов (далее главные госсан</w:t>
      </w:r>
      <w:r>
        <w:rPr>
          <w:rStyle w:val="12"/>
        </w:rPr>
        <w:t>врачи городов и районов), являющиеся главными врачами Территориальных центров санэпиднадзора.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Правовые акты по вопросам организации санэпиднадзора и обеспечения санитарного и эпидемического благополучия населения, издаваемые главным госсанврачом ДПР, глав</w:t>
      </w:r>
      <w:r>
        <w:rPr>
          <w:rStyle w:val="12"/>
        </w:rPr>
        <w:t>ными госсанврачами городов и районов являются обязательными для исполнения учреждениями Службы, указанными в пункте 6 настоящего Положения по территориальному принципу.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Должностными лицами, уполномоченными осуществлять санэпиднадзор, помимо лиц, указанных</w:t>
      </w:r>
      <w:r>
        <w:rPr>
          <w:rStyle w:val="12"/>
        </w:rPr>
        <w:t xml:space="preserve"> в пункте 7 настоящего Положения, являются:</w:t>
      </w:r>
    </w:p>
    <w:p w:rsidR="006775F2" w:rsidRDefault="003B4F36">
      <w:pPr>
        <w:pStyle w:val="4"/>
        <w:numPr>
          <w:ilvl w:val="0"/>
          <w:numId w:val="5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заместители главного госсанврача ДНР, являющиеся заместителями главного врача Республиканского центра санэпиднадзора ГСЭС;</w:t>
      </w:r>
    </w:p>
    <w:p w:rsidR="006775F2" w:rsidRDefault="003B4F36">
      <w:pPr>
        <w:pStyle w:val="4"/>
        <w:numPr>
          <w:ilvl w:val="0"/>
          <w:numId w:val="5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заместители главных госсанврачей городов и районов, являющиеся заместителями главных вр</w:t>
      </w:r>
      <w:r>
        <w:rPr>
          <w:rStyle w:val="12"/>
        </w:rPr>
        <w:t>ачей Территориальных центров санэпиднадзора;</w:t>
      </w:r>
    </w:p>
    <w:p w:rsidR="006775F2" w:rsidRDefault="003B4F36">
      <w:pPr>
        <w:pStyle w:val="4"/>
        <w:numPr>
          <w:ilvl w:val="0"/>
          <w:numId w:val="5"/>
        </w:numPr>
        <w:shd w:val="clear" w:color="auto" w:fill="auto"/>
        <w:spacing w:before="0"/>
        <w:ind w:left="20"/>
        <w:jc w:val="both"/>
      </w:pPr>
      <w:r>
        <w:rPr>
          <w:rStyle w:val="12"/>
        </w:rPr>
        <w:t xml:space="preserve"> другие специалисты:</w:t>
      </w:r>
    </w:p>
    <w:p w:rsidR="006775F2" w:rsidRDefault="003B4F36">
      <w:pPr>
        <w:pStyle w:val="4"/>
        <w:shd w:val="clear" w:color="auto" w:fill="auto"/>
        <w:spacing w:before="0"/>
        <w:ind w:left="20" w:right="20"/>
        <w:jc w:val="both"/>
      </w:pPr>
      <w:r>
        <w:rPr>
          <w:rStyle w:val="12"/>
        </w:rPr>
        <w:t>руководители структурных подразделений Республиканского центра санэпиднадзора ГСЭС, Территориальных центров санэпиднадзора, врачи по общей гигиене, врачи по гигиене питания, врачи по гигиене</w:t>
      </w:r>
      <w:r>
        <w:rPr>
          <w:rStyle w:val="12"/>
        </w:rPr>
        <w:t xml:space="preserve"> труда, врачи по коммунальной гигиене, врачи по гигиене детей и подростков, врачи по радиационной гигиене, врачи-эпидемиологи, врачи-паразитологи, врачи- дезинфекционисгы, фельдшера</w:t>
      </w:r>
      <w:r w:rsidR="00CB330C">
        <w:rPr>
          <w:rStyle w:val="12"/>
        </w:rPr>
        <w:t xml:space="preserve"> санитарные, помощники врача-эпи</w:t>
      </w:r>
      <w:r>
        <w:rPr>
          <w:rStyle w:val="12"/>
        </w:rPr>
        <w:t>демиолога, помощники врача-паразитолога.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Главный госсанврач ДНР и главные госсанврачи городов и районов для осуществления санитарно-эпидемиологического надзора и других функций по обеспечению санитарного и эпидемического благополучия населения имеют право привлекать специалистов других учреждени</w:t>
      </w:r>
      <w:r>
        <w:rPr>
          <w:rStyle w:val="12"/>
        </w:rPr>
        <w:t>й Службы по предварительному согласованию с руководителями этих учреждений.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Должностные лица, осуществляющие санэпиднадзор, при проведении проверок пользуются правами, выполняют обязанности, а также несут ответственность за неисполнение или ненадлежащее и</w:t>
      </w:r>
      <w:r>
        <w:rPr>
          <w:rStyle w:val="12"/>
        </w:rPr>
        <w:t>сполнение своих служебных обязанностей и за сокрытие фактов и обстоятельств, создающих угрозу санитарному и эпидемическому благополучию населения в соответствии с законодательством Донецкой Народной Республики.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/>
        <w:jc w:val="both"/>
      </w:pPr>
      <w:r>
        <w:rPr>
          <w:rStyle w:val="12"/>
        </w:rPr>
        <w:lastRenderedPageBreak/>
        <w:t xml:space="preserve"> Санэпиднадзор включает в себя:</w:t>
      </w:r>
    </w:p>
    <w:p w:rsidR="006775F2" w:rsidRDefault="003B4F36" w:rsidP="00262CD3">
      <w:pPr>
        <w:pStyle w:val="4"/>
        <w:numPr>
          <w:ilvl w:val="0"/>
          <w:numId w:val="6"/>
        </w:numPr>
        <w:shd w:val="clear" w:color="auto" w:fill="auto"/>
        <w:tabs>
          <w:tab w:val="left" w:pos="709"/>
          <w:tab w:val="left" w:pos="2694"/>
          <w:tab w:val="left" w:pos="3544"/>
        </w:tabs>
        <w:spacing w:before="0"/>
        <w:ind w:left="40" w:right="40"/>
        <w:jc w:val="both"/>
      </w:pPr>
      <w:r>
        <w:rPr>
          <w:rStyle w:val="12"/>
        </w:rPr>
        <w:t xml:space="preserve"> организацию </w:t>
      </w:r>
      <w:r>
        <w:rPr>
          <w:rStyle w:val="12"/>
        </w:rPr>
        <w:t>и проведение проверок выполнения органами государственной власти, органами местного самоуправления, а также юридическими лицами, их руководителями и</w:t>
      </w:r>
      <w:r>
        <w:rPr>
          <w:rStyle w:val="12"/>
        </w:rPr>
        <w:tab/>
        <w:t>иными должностными лицами, индивидуальными</w:t>
      </w:r>
      <w:r w:rsidR="00262CD3">
        <w:t xml:space="preserve"> </w:t>
      </w:r>
      <w:r>
        <w:rPr>
          <w:rStyle w:val="12"/>
        </w:rPr>
        <w:t>предпринимателями, их уполномоченными представителями (далее -</w:t>
      </w:r>
    </w:p>
    <w:p w:rsidR="006775F2" w:rsidRDefault="003B4F36" w:rsidP="00947699">
      <w:pPr>
        <w:pStyle w:val="4"/>
        <w:shd w:val="clear" w:color="auto" w:fill="auto"/>
        <w:spacing w:before="0"/>
        <w:ind w:left="40"/>
        <w:jc w:val="both"/>
      </w:pPr>
      <w:r>
        <w:rPr>
          <w:rStyle w:val="12"/>
        </w:rPr>
        <w:t>ю</w:t>
      </w:r>
      <w:r>
        <w:rPr>
          <w:rStyle w:val="12"/>
        </w:rPr>
        <w:t xml:space="preserve">ридические лица, </w:t>
      </w:r>
      <w:r>
        <w:rPr>
          <w:rStyle w:val="12"/>
        </w:rPr>
        <w:tab/>
        <w:t>индивидуальные предприниматели) и гражданами</w:t>
      </w:r>
    </w:p>
    <w:p w:rsidR="006775F2" w:rsidRDefault="003B4F36">
      <w:pPr>
        <w:pStyle w:val="4"/>
        <w:shd w:val="clear" w:color="auto" w:fill="auto"/>
        <w:tabs>
          <w:tab w:val="left" w:pos="2836"/>
        </w:tabs>
        <w:spacing w:before="0"/>
        <w:ind w:left="40" w:right="40"/>
        <w:jc w:val="both"/>
      </w:pPr>
      <w:r>
        <w:rPr>
          <w:rStyle w:val="12"/>
        </w:rPr>
        <w:t>требований санитарного законодательства, санитарно-противоэпидемических (профилактических)</w:t>
      </w:r>
      <w:r>
        <w:rPr>
          <w:rStyle w:val="12"/>
        </w:rPr>
        <w:tab/>
        <w:t>мероприятий, предписаний должностных лиц,</w:t>
      </w:r>
    </w:p>
    <w:p w:rsidR="006775F2" w:rsidRDefault="003B4F36">
      <w:pPr>
        <w:pStyle w:val="4"/>
        <w:shd w:val="clear" w:color="auto" w:fill="auto"/>
        <w:spacing w:before="0"/>
        <w:ind w:left="40"/>
        <w:jc w:val="both"/>
      </w:pPr>
      <w:r>
        <w:rPr>
          <w:rStyle w:val="12"/>
        </w:rPr>
        <w:t>осуществляющих санэпиднадзор;</w:t>
      </w:r>
    </w:p>
    <w:p w:rsidR="006775F2" w:rsidRDefault="003B4F36">
      <w:pPr>
        <w:pStyle w:val="4"/>
        <w:numPr>
          <w:ilvl w:val="0"/>
          <w:numId w:val="6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организацию и проведение проверок соблюдения юридическими лицами ииндивидуальными предпринимателями требований технических регламентов, санитарно-эпидемиологический контроль (надзор) за соблюдением которых возложен на Республиканский центр санэпиднадзора </w:t>
      </w:r>
      <w:r>
        <w:rPr>
          <w:rStyle w:val="12"/>
        </w:rPr>
        <w:t>ГСЭС;</w:t>
      </w:r>
    </w:p>
    <w:p w:rsidR="006775F2" w:rsidRDefault="003B4F36">
      <w:pPr>
        <w:pStyle w:val="4"/>
        <w:numPr>
          <w:ilvl w:val="0"/>
          <w:numId w:val="6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организацию и проведение, в порядке установленном законодательством Донецкой Народной Республики, санитарно-карантинного контроля в пунктах пропуска через государственную границу Донецкой Народной Республики;</w:t>
      </w:r>
    </w:p>
    <w:p w:rsidR="006775F2" w:rsidRDefault="003B4F36">
      <w:pPr>
        <w:pStyle w:val="4"/>
        <w:numPr>
          <w:ilvl w:val="0"/>
          <w:numId w:val="6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систематическое наблюдение за исполнени</w:t>
      </w:r>
      <w:r>
        <w:rPr>
          <w:rStyle w:val="12"/>
        </w:rPr>
        <w:t>ем требований санитарного</w:t>
      </w:r>
      <w:r w:rsidR="00947699">
        <w:rPr>
          <w:rStyle w:val="12"/>
        </w:rPr>
        <w:t xml:space="preserve"> </w:t>
      </w:r>
      <w:r>
        <w:rPr>
          <w:rStyle w:val="12"/>
        </w:rPr>
        <w:t>законодательства, анализ и прогнозирование состояния исполнения требований санитарного законодательства, технических регламентов при осуществлении органами государственной власти, органами местного самоуправления, юридическими лица</w:t>
      </w:r>
      <w:r>
        <w:rPr>
          <w:rStyle w:val="12"/>
        </w:rPr>
        <w:t>ми, индивидуальными предпринимателями и гражданами своей деятельности;</w:t>
      </w:r>
    </w:p>
    <w:p w:rsidR="006775F2" w:rsidRDefault="003B4F36">
      <w:pPr>
        <w:pStyle w:val="4"/>
        <w:numPr>
          <w:ilvl w:val="0"/>
          <w:numId w:val="6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государственное статистическое наблюдение в области обеспечения санитарного и эпидемического благополучия населения в установленном порядке, в том числе наблюдение за состоянием заболе</w:t>
      </w:r>
      <w:r>
        <w:rPr>
          <w:rStyle w:val="12"/>
        </w:rPr>
        <w:t>ваемости инфекционными и массовыми неинфекционными заболеваниями (отравлениями) в связи с вредным воз/действием факторов среды обитания на человека, включая сбор данных о случаях заболеваний (отравлений) в связи с использованием продукции, не соответствующ</w:t>
      </w:r>
      <w:r>
        <w:rPr>
          <w:rStyle w:val="12"/>
        </w:rPr>
        <w:t>ей санитарно</w:t>
      </w:r>
      <w:r>
        <w:rPr>
          <w:rStyle w:val="12"/>
        </w:rPr>
        <w:softHyphen/>
        <w:t>эпидемиологическим требованиям, а также формирование открытых и общедоступных государственных информационных ресурсов в области санитарного и эпидемического благополучия населения;</w:t>
      </w:r>
    </w:p>
    <w:p w:rsidR="006775F2" w:rsidRDefault="003B4F36">
      <w:pPr>
        <w:pStyle w:val="4"/>
        <w:numPr>
          <w:ilvl w:val="0"/>
          <w:numId w:val="6"/>
        </w:numPr>
        <w:shd w:val="clear" w:color="auto" w:fill="auto"/>
        <w:spacing w:before="0"/>
        <w:ind w:left="40"/>
        <w:jc w:val="both"/>
      </w:pPr>
      <w:r>
        <w:rPr>
          <w:rStyle w:val="12"/>
        </w:rPr>
        <w:t xml:space="preserve"> проведение ежегодного анализа и оценки эффективности санэпидн</w:t>
      </w:r>
      <w:r>
        <w:rPr>
          <w:rStyle w:val="12"/>
        </w:rPr>
        <w:t>адзора;</w:t>
      </w:r>
    </w:p>
    <w:p w:rsidR="006775F2" w:rsidRDefault="003B4F36">
      <w:pPr>
        <w:pStyle w:val="4"/>
        <w:numPr>
          <w:ilvl w:val="0"/>
          <w:numId w:val="6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подготовку на основании результатов деятельности, предусмотренной подпунктами 1-6 настоящего пункта, ежегодных государственных докладов о состоянии санитарного и эпидемического благополучия населения в Донецкой Народной Республике в порядке, устан</w:t>
      </w:r>
      <w:r>
        <w:rPr>
          <w:rStyle w:val="12"/>
        </w:rPr>
        <w:t>овленном Правительством Донецкой Народной Республики.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tabs>
          <w:tab w:val="left" w:pos="492"/>
        </w:tabs>
        <w:spacing w:before="0"/>
        <w:ind w:left="40" w:right="40"/>
        <w:jc w:val="both"/>
      </w:pPr>
      <w:r>
        <w:rPr>
          <w:rStyle w:val="12"/>
        </w:rPr>
        <w:t xml:space="preserve"> </w:t>
      </w:r>
      <w:r>
        <w:rPr>
          <w:rStyle w:val="12"/>
        </w:rPr>
        <w:tab/>
        <w:t>При осуществлении государственного санитарно-эпидемиологического надзора учреждения Службы в пределах своих полномочий:</w:t>
      </w:r>
    </w:p>
    <w:p w:rsidR="006775F2" w:rsidRDefault="003B4F36">
      <w:pPr>
        <w:pStyle w:val="4"/>
        <w:numPr>
          <w:ilvl w:val="0"/>
          <w:numId w:val="7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принимают обязательные для выполнения юридическими лицами, индивидуальными пред</w:t>
      </w:r>
      <w:r>
        <w:rPr>
          <w:rStyle w:val="12"/>
        </w:rPr>
        <w:t>принимателями и гражданами решения по проведению гигиенических и противоэпидемических мероприятий;</w:t>
      </w:r>
    </w:p>
    <w:p w:rsidR="006775F2" w:rsidRDefault="003B4F36">
      <w:pPr>
        <w:pStyle w:val="4"/>
        <w:numPr>
          <w:ilvl w:val="0"/>
          <w:numId w:val="7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применяют меры административного воздействия при выявлении санитарных правонарушений, а также передают материалы для привлечения в соответствии с законодате</w:t>
      </w:r>
      <w:r>
        <w:rPr>
          <w:rStyle w:val="12"/>
        </w:rPr>
        <w:t>льством Донецкой Народной Республики к ответственности лиц, совершивших такие правонарушения;</w:t>
      </w:r>
    </w:p>
    <w:p w:rsidR="006775F2" w:rsidRDefault="003B4F36" w:rsidP="00261BE7">
      <w:pPr>
        <w:pStyle w:val="4"/>
        <w:numPr>
          <w:ilvl w:val="0"/>
          <w:numId w:val="7"/>
        </w:numPr>
        <w:shd w:val="clear" w:color="auto" w:fill="auto"/>
        <w:tabs>
          <w:tab w:val="left" w:pos="851"/>
          <w:tab w:val="right" w:pos="9660"/>
        </w:tabs>
        <w:spacing w:before="0"/>
        <w:ind w:left="60" w:right="60"/>
        <w:jc w:val="both"/>
      </w:pPr>
      <w:r>
        <w:rPr>
          <w:rStyle w:val="12"/>
        </w:rPr>
        <w:lastRenderedPageBreak/>
        <w:t xml:space="preserve"> осуществляют контроль за выполнением санитарных правил, гигиенических нормативов, санитарно-противоэпидемических(профилактических)  мероприятий при:</w:t>
      </w:r>
    </w:p>
    <w:p w:rsidR="006775F2" w:rsidRDefault="003B4F36">
      <w:pPr>
        <w:pStyle w:val="4"/>
        <w:shd w:val="clear" w:color="auto" w:fill="auto"/>
        <w:spacing w:before="0"/>
        <w:ind w:left="60" w:right="4300"/>
      </w:pPr>
      <w:r>
        <w:rPr>
          <w:rStyle w:val="12"/>
        </w:rPr>
        <w:t xml:space="preserve">размещении </w:t>
      </w:r>
      <w:r>
        <w:rPr>
          <w:rStyle w:val="12"/>
        </w:rPr>
        <w:t>объектов промышленности; планировке и застройке населенных пунктов;</w:t>
      </w:r>
    </w:p>
    <w:p w:rsidR="006775F2" w:rsidRDefault="003B4F36">
      <w:pPr>
        <w:pStyle w:val="4"/>
        <w:shd w:val="clear" w:color="auto" w:fill="auto"/>
        <w:spacing w:before="0"/>
        <w:ind w:left="60" w:right="60"/>
        <w:jc w:val="both"/>
      </w:pPr>
      <w:r>
        <w:rPr>
          <w:rStyle w:val="12"/>
        </w:rPr>
        <w:t>проектировании, строительстве, реконструкции, модернизации предприятий, зданий, сооружений, инженерных сетей и транспортных средств, а также при вводе их в эксплуатацию;</w:t>
      </w:r>
    </w:p>
    <w:p w:rsidR="006775F2" w:rsidRDefault="003B4F36">
      <w:pPr>
        <w:pStyle w:val="4"/>
        <w:shd w:val="clear" w:color="auto" w:fill="auto"/>
        <w:spacing w:before="0"/>
        <w:ind w:left="60" w:right="60"/>
        <w:jc w:val="both"/>
      </w:pPr>
      <w:r>
        <w:rPr>
          <w:rStyle w:val="12"/>
        </w:rPr>
        <w:t>разработке, постан</w:t>
      </w:r>
      <w:r>
        <w:rPr>
          <w:rStyle w:val="12"/>
        </w:rPr>
        <w:t>овке на производство, промышленном выпуске, применении и использовании продукции, в том числе закупаемой за рубежом; выборе водных источников, используемых для централизованного и децентрализованного водоснабжения, купания, занятий спортом и отдыха населен</w:t>
      </w:r>
      <w:r>
        <w:rPr>
          <w:rStyle w:val="12"/>
        </w:rPr>
        <w:t>ия, а также в лечебных целях, установлении зон санитарной охраны источников водопользования населения и осуществлении мероприятий по охране водоемов от загрязнения, обеспечении населения водой для питьевых, хозяйственных и производственных целей;</w:t>
      </w:r>
    </w:p>
    <w:p w:rsidR="006775F2" w:rsidRDefault="003B4F36">
      <w:pPr>
        <w:pStyle w:val="4"/>
        <w:shd w:val="clear" w:color="auto" w:fill="auto"/>
        <w:spacing w:before="0"/>
        <w:ind w:left="60" w:right="60"/>
        <w:jc w:val="both"/>
      </w:pPr>
      <w:r>
        <w:rPr>
          <w:rStyle w:val="12"/>
        </w:rPr>
        <w:t>осуществл</w:t>
      </w:r>
      <w:r>
        <w:rPr>
          <w:rStyle w:val="12"/>
        </w:rPr>
        <w:t>ении мероприятий по охране от загрязнения атмосферного воздуха, воздуха рабочей зоны производственных и других помещений в местах постоянного и временного пребывания людей;</w:t>
      </w:r>
    </w:p>
    <w:p w:rsidR="006775F2" w:rsidRDefault="003B4F36">
      <w:pPr>
        <w:pStyle w:val="4"/>
        <w:shd w:val="clear" w:color="auto" w:fill="auto"/>
        <w:spacing w:before="0"/>
        <w:ind w:left="60"/>
        <w:jc w:val="both"/>
      </w:pPr>
      <w:r>
        <w:rPr>
          <w:rStyle w:val="12"/>
        </w:rPr>
        <w:t>установлении санитарно-защитных зон промышленных организаций;</w:t>
      </w:r>
    </w:p>
    <w:p w:rsidR="006775F2" w:rsidRDefault="003B4F36">
      <w:pPr>
        <w:pStyle w:val="4"/>
        <w:shd w:val="clear" w:color="auto" w:fill="auto"/>
        <w:spacing w:before="0"/>
        <w:ind w:left="60"/>
        <w:jc w:val="both"/>
      </w:pPr>
      <w:r>
        <w:rPr>
          <w:rStyle w:val="12"/>
        </w:rPr>
        <w:t>сборе, переработке, о</w:t>
      </w:r>
      <w:r>
        <w:rPr>
          <w:rStyle w:val="12"/>
        </w:rPr>
        <w:t>безвреживании, захоронении и утилизации</w:t>
      </w:r>
    </w:p>
    <w:p w:rsidR="006775F2" w:rsidRDefault="003B4F36">
      <w:pPr>
        <w:pStyle w:val="4"/>
        <w:shd w:val="clear" w:color="auto" w:fill="auto"/>
        <w:spacing w:before="0"/>
        <w:ind w:left="60"/>
        <w:jc w:val="both"/>
      </w:pPr>
      <w:r>
        <w:rPr>
          <w:rStyle w:val="12"/>
        </w:rPr>
        <w:t>производственных и бытовых отходов;</w:t>
      </w:r>
    </w:p>
    <w:p w:rsidR="006775F2" w:rsidRDefault="003B4F36">
      <w:pPr>
        <w:pStyle w:val="4"/>
        <w:shd w:val="clear" w:color="auto" w:fill="auto"/>
        <w:spacing w:before="0"/>
        <w:ind w:left="60" w:right="60"/>
        <w:jc w:val="both"/>
      </w:pPr>
      <w:r>
        <w:rPr>
          <w:rStyle w:val="12"/>
        </w:rPr>
        <w:t>эксплуатации зданий, помещений, сооружений, оборудования и транспортных средств;</w:t>
      </w:r>
    </w:p>
    <w:p w:rsidR="006775F2" w:rsidRDefault="003B4F36">
      <w:pPr>
        <w:pStyle w:val="4"/>
        <w:shd w:val="clear" w:color="auto" w:fill="auto"/>
        <w:spacing w:before="0"/>
        <w:ind w:left="60" w:right="60"/>
        <w:jc w:val="both"/>
      </w:pPr>
      <w:r>
        <w:rPr>
          <w:rStyle w:val="12"/>
        </w:rPr>
        <w:t>выполнении работ с радиоактивными веществами, источниками ионизирующих и неионизирующих излучений;</w:t>
      </w:r>
    </w:p>
    <w:p w:rsidR="006775F2" w:rsidRDefault="003B4F36">
      <w:pPr>
        <w:pStyle w:val="4"/>
        <w:shd w:val="clear" w:color="auto" w:fill="auto"/>
        <w:spacing w:before="0"/>
        <w:ind w:left="60"/>
        <w:jc w:val="both"/>
      </w:pPr>
      <w:r>
        <w:rPr>
          <w:rStyle w:val="12"/>
        </w:rPr>
        <w:t>воспитании, обучении и отдыхе детей и подростков;</w:t>
      </w:r>
    </w:p>
    <w:p w:rsidR="006775F2" w:rsidRDefault="003B4F36">
      <w:pPr>
        <w:pStyle w:val="4"/>
        <w:shd w:val="clear" w:color="auto" w:fill="auto"/>
        <w:spacing w:before="0"/>
        <w:ind w:left="60" w:right="60"/>
      </w:pPr>
      <w:r>
        <w:rPr>
          <w:rStyle w:val="12"/>
        </w:rPr>
        <w:t>проведении мероприятий по предупреждению и ликвидации инфекционных и массовых неинфекционных заболеваний (отравлений) людей, связанных с воздействием на здоровье неблагоприятных факторов среды обитания; осу</w:t>
      </w:r>
      <w:r>
        <w:rPr>
          <w:rStyle w:val="12"/>
        </w:rPr>
        <w:t>ществлении мероприятий по санитарной охране территории и лечебно- оздоровительных местностей и курортов;</w:t>
      </w:r>
    </w:p>
    <w:p w:rsidR="006775F2" w:rsidRDefault="003B4F36">
      <w:pPr>
        <w:pStyle w:val="4"/>
        <w:numPr>
          <w:ilvl w:val="0"/>
          <w:numId w:val="7"/>
        </w:numPr>
        <w:shd w:val="clear" w:color="auto" w:fill="auto"/>
        <w:spacing w:before="0"/>
        <w:ind w:left="60"/>
        <w:jc w:val="both"/>
      </w:pPr>
      <w:r>
        <w:rPr>
          <w:rStyle w:val="12"/>
        </w:rPr>
        <w:t xml:space="preserve"> выдают санитарно-эпидемиологические заключения по:</w:t>
      </w:r>
    </w:p>
    <w:p w:rsidR="006775F2" w:rsidRDefault="003B4F36">
      <w:pPr>
        <w:pStyle w:val="4"/>
        <w:shd w:val="clear" w:color="auto" w:fill="auto"/>
        <w:spacing w:before="0"/>
        <w:ind w:left="60" w:right="60"/>
        <w:jc w:val="both"/>
      </w:pPr>
      <w:r>
        <w:rPr>
          <w:rStyle w:val="12"/>
        </w:rPr>
        <w:t>генеральным планам городов, проектам районной планировки и застройки населенных пунктов, размещения</w:t>
      </w:r>
      <w:r>
        <w:rPr>
          <w:rStyle w:val="12"/>
        </w:rPr>
        <w:t xml:space="preserve"> объектов промышленности, проектам норм проектирования, выбору земельных участков под строительство, технико-экономическим обоснованиям, проектам строительства, реконструкции и модернизации объектов и их пусковых комплексов, зданий, сооружений, транспортны</w:t>
      </w:r>
      <w:r>
        <w:rPr>
          <w:rStyle w:val="12"/>
        </w:rPr>
        <w:t>х средств и вводу их в эксплуатацию;</w:t>
      </w:r>
    </w:p>
    <w:p w:rsidR="006775F2" w:rsidRDefault="003B4F36">
      <w:pPr>
        <w:pStyle w:val="4"/>
        <w:shd w:val="clear" w:color="auto" w:fill="auto"/>
        <w:spacing w:before="0"/>
        <w:ind w:left="60" w:right="60"/>
        <w:jc w:val="both"/>
      </w:pPr>
      <w:r>
        <w:rPr>
          <w:rStyle w:val="12"/>
        </w:rPr>
        <w:t>проектам нормативной и технологической документации на готовую продукцию, в том числе на товары народного потребления и пищевые продукты;</w:t>
      </w:r>
    </w:p>
    <w:p w:rsidR="006775F2" w:rsidRDefault="003B4F36">
      <w:pPr>
        <w:pStyle w:val="4"/>
        <w:shd w:val="clear" w:color="auto" w:fill="auto"/>
        <w:spacing w:before="0"/>
        <w:ind w:left="60"/>
        <w:jc w:val="both"/>
      </w:pPr>
      <w:r>
        <w:rPr>
          <w:rStyle w:val="12"/>
        </w:rPr>
        <w:t>проектам зон санитарной охраны источников питьевого водоснабжения, прибрежных мор</w:t>
      </w:r>
      <w:r>
        <w:rPr>
          <w:rStyle w:val="12"/>
        </w:rPr>
        <w:t>ских районов, округов санитарной охраны курортов и лечебно-оздоровительных местностей, санитарно-защитных зон промышленных организаций;</w:t>
      </w:r>
    </w:p>
    <w:p w:rsidR="006775F2" w:rsidRDefault="003B4F36">
      <w:pPr>
        <w:pStyle w:val="4"/>
        <w:shd w:val="clear" w:color="auto" w:fill="auto"/>
        <w:spacing w:before="0"/>
        <w:ind w:left="40" w:right="40"/>
        <w:jc w:val="both"/>
      </w:pPr>
      <w:r>
        <w:rPr>
          <w:rStyle w:val="12"/>
        </w:rPr>
        <w:t>условиям специального водопользования, проектам нормативов выбросов вредных веществ в атмосферу и сбросов в водоемы;</w:t>
      </w:r>
    </w:p>
    <w:p w:rsidR="006775F2" w:rsidRDefault="003B4F36">
      <w:pPr>
        <w:pStyle w:val="4"/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условиям производства, применения, хранения, транспортировки и захоронения </w:t>
      </w:r>
      <w:r>
        <w:rPr>
          <w:rStyle w:val="12"/>
        </w:rPr>
        <w:lastRenderedPageBreak/>
        <w:t>радиоактивных веществ и других источников ионизирующих излучений, а также применения источников электромагнитных излучений; условиям производства, хранения, транспортировки, поставк</w:t>
      </w:r>
      <w:r>
        <w:rPr>
          <w:rStyle w:val="12"/>
        </w:rPr>
        <w:t>и, продажи, применения, утилизации или уничтожения продукции производственно-технического назначения и товаров для бытовых (личных) нужд граждан; видам деятельности, подлежащим лицензированию;</w:t>
      </w:r>
    </w:p>
    <w:p w:rsidR="006775F2" w:rsidRDefault="003B4F36">
      <w:pPr>
        <w:pStyle w:val="4"/>
        <w:shd w:val="clear" w:color="auto" w:fill="auto"/>
        <w:spacing w:before="0"/>
        <w:ind w:left="40" w:right="40"/>
        <w:jc w:val="both"/>
      </w:pPr>
      <w:r>
        <w:rPr>
          <w:rStyle w:val="12"/>
        </w:rPr>
        <w:t>пестицидам и агрохимикатам, подлежащим государственной регистра</w:t>
      </w:r>
      <w:r>
        <w:rPr>
          <w:rStyle w:val="12"/>
        </w:rPr>
        <w:t>ции, и регламентам их применения;</w:t>
      </w:r>
    </w:p>
    <w:p w:rsidR="006775F2" w:rsidRDefault="003B4F36">
      <w:pPr>
        <w:pStyle w:val="4"/>
        <w:shd w:val="clear" w:color="auto" w:fill="auto"/>
        <w:spacing w:before="0"/>
        <w:ind w:left="40" w:right="40"/>
        <w:jc w:val="both"/>
      </w:pPr>
      <w:r>
        <w:rPr>
          <w:rStyle w:val="12"/>
        </w:rPr>
        <w:t>образовательным стандартам, программам, методикам и режимам воспитания, общего и профессионального обучения граждан;</w:t>
      </w:r>
    </w:p>
    <w:p w:rsidR="006775F2" w:rsidRDefault="003B4F36">
      <w:pPr>
        <w:pStyle w:val="4"/>
        <w:numPr>
          <w:ilvl w:val="0"/>
          <w:numId w:val="7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организуют и осуществляют санитарно-карантинный контроль в пунктах пропуска через государственную границ</w:t>
      </w:r>
      <w:r>
        <w:rPr>
          <w:rStyle w:val="12"/>
        </w:rPr>
        <w:t>у Донецкой Народной Республики в целях предупреждения завоза и распространения карантинных (чума, холера, желтая лихорадка) и других инфекционных заболеваний людей, а также потенциально опасных для населения товаров и грузов;</w:t>
      </w:r>
    </w:p>
    <w:p w:rsidR="006775F2" w:rsidRDefault="003B4F36">
      <w:pPr>
        <w:pStyle w:val="4"/>
        <w:numPr>
          <w:ilvl w:val="0"/>
          <w:numId w:val="7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выявляют и устанавливают прич</w:t>
      </w:r>
      <w:r>
        <w:rPr>
          <w:rStyle w:val="12"/>
        </w:rPr>
        <w:t>ины и условия возникновения и распространения инфекционных, паразитарных, профессиональных заболеваний, а также массовых неинфекционных заболеваний (отравлений) людей, связанных с воздействием неблагоприятных факторов среды обитания человека, путем проведе</w:t>
      </w:r>
      <w:r>
        <w:rPr>
          <w:rStyle w:val="12"/>
        </w:rPr>
        <w:t>ния специальных санитарно-эпидемиологических расследований, установления причинно-следственных связей между состоянием здоровья и средой обитания человека на основе социально-гигиенического мониторинга;</w:t>
      </w:r>
    </w:p>
    <w:p w:rsidR="006775F2" w:rsidRDefault="003B4F36">
      <w:pPr>
        <w:pStyle w:val="4"/>
        <w:numPr>
          <w:ilvl w:val="0"/>
          <w:numId w:val="7"/>
        </w:numPr>
        <w:shd w:val="clear" w:color="auto" w:fill="auto"/>
        <w:spacing w:before="0"/>
        <w:ind w:left="40" w:right="40"/>
        <w:jc w:val="both"/>
      </w:pPr>
      <w:r>
        <w:rPr>
          <w:rStyle w:val="12"/>
        </w:rPr>
        <w:t xml:space="preserve"> ведут государственный учет инфекционных, паразитарны</w:t>
      </w:r>
      <w:r>
        <w:rPr>
          <w:rStyle w:val="12"/>
        </w:rPr>
        <w:t>х, профессиональных заболеваний, массовых неинфекционных заболеваний (отравлений), связанных с воздействием неблагоприятных факторов среды обитания человека, представляют в установленном порядке соответствующую государственную отчетность.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tabs>
          <w:tab w:val="left" w:pos="492"/>
          <w:tab w:val="right" w:pos="4686"/>
          <w:tab w:val="right" w:pos="6539"/>
          <w:tab w:val="right" w:pos="9630"/>
        </w:tabs>
        <w:spacing w:before="0"/>
        <w:ind w:left="40" w:right="40"/>
        <w:jc w:val="both"/>
      </w:pPr>
      <w:r>
        <w:rPr>
          <w:rStyle w:val="12"/>
        </w:rPr>
        <w:t xml:space="preserve"> </w:t>
      </w:r>
      <w:r>
        <w:rPr>
          <w:rStyle w:val="12"/>
        </w:rPr>
        <w:tab/>
        <w:t>Предметом прове</w:t>
      </w:r>
      <w:r>
        <w:rPr>
          <w:rStyle w:val="12"/>
        </w:rPr>
        <w:t>рок при осуществлении санэпиднадзора являются выполнение органами государственной власти, органами местного самоуправления, юридическими лицами,  индивидуальными</w:t>
      </w:r>
    </w:p>
    <w:p w:rsidR="006775F2" w:rsidRDefault="003B4F36">
      <w:pPr>
        <w:pStyle w:val="4"/>
        <w:shd w:val="clear" w:color="auto" w:fill="auto"/>
        <w:spacing w:before="0"/>
        <w:ind w:left="40" w:right="40"/>
        <w:jc w:val="both"/>
      </w:pPr>
      <w:r>
        <w:rPr>
          <w:rStyle w:val="12"/>
        </w:rPr>
        <w:t>предпринимателями и гражданами в процессе своей деятельности требований санитарного законодате</w:t>
      </w:r>
      <w:r>
        <w:rPr>
          <w:rStyle w:val="12"/>
        </w:rPr>
        <w:t>льства, выполнение санитарно-противоэпидемических (профилактических) мероприятий, соблюдение юридическими лицами и индивидуальными предпринимателями требований технических регламентов, выполнение предписаний должностных лиц, осуществляющих санэпиднадзор, а</w:t>
      </w:r>
      <w:r>
        <w:rPr>
          <w:rStyle w:val="12"/>
        </w:rPr>
        <w:t xml:space="preserve"> также соответствие сведений, содержащихся в уведомлении о начале осуществления отдельных видов предпринимательской деятельности, обязательным требованиям.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tabs>
          <w:tab w:val="left" w:pos="453"/>
        </w:tabs>
        <w:spacing w:before="0"/>
        <w:ind w:left="20"/>
        <w:jc w:val="both"/>
      </w:pPr>
      <w:r>
        <w:rPr>
          <w:rStyle w:val="12"/>
        </w:rPr>
        <w:t xml:space="preserve"> </w:t>
      </w:r>
      <w:r>
        <w:rPr>
          <w:rStyle w:val="12"/>
        </w:rPr>
        <w:tab/>
        <w:t>Должностные лица в ходе осуществления санэпиднадзора имеют право: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предъявлять министерствам, ведо</w:t>
      </w:r>
      <w:r>
        <w:rPr>
          <w:rStyle w:val="12"/>
        </w:rPr>
        <w:t>мствам, предприятиям, учреждениям и организациям, а также должностным лицам и отдельным гражданам требования и выдавать предписания о проведении санитарных и противоэпидемиологических мероприятий и устранении выявленных нарушений требований санитарного зак</w:t>
      </w:r>
      <w:r>
        <w:rPr>
          <w:rStyle w:val="12"/>
        </w:rPr>
        <w:t>онодательства с указанием сроков их исполнения;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запрещать или приостанавливать впредь до проведения необходимых санитарных и противоэпидемических мероприятий эксплуатацию действующих производственных объектов промышленности, транспорта, сельского хозяйств</w:t>
      </w:r>
      <w:r>
        <w:rPr>
          <w:rStyle w:val="12"/>
        </w:rPr>
        <w:t xml:space="preserve">а и связи, гидротехнических и коммунальных сооружений, предприятий общественного </w:t>
      </w:r>
      <w:r>
        <w:rPr>
          <w:rStyle w:val="12"/>
        </w:rPr>
        <w:lastRenderedPageBreak/>
        <w:t>питания, торговли и иных сооружений, зданий культурно</w:t>
      </w:r>
      <w:r>
        <w:rPr>
          <w:rStyle w:val="12"/>
        </w:rPr>
        <w:softHyphen/>
        <w:t>бытового назначения и других объектов, а в случаях неудовлетворительного санитарного состояния их или наличия опасности в</w:t>
      </w:r>
      <w:r>
        <w:rPr>
          <w:rStyle w:val="12"/>
        </w:rPr>
        <w:t>редного влияния на здоровье людей; приостанавливать проведение отдельных видов работ по строительству зданий и сооружений в случаях нарушения утвержденных в установленном порядке проектов, сани</w:t>
      </w:r>
      <w:r w:rsidR="004973BD">
        <w:rPr>
          <w:rStyle w:val="12"/>
        </w:rPr>
        <w:t>тарно-гигиенических и санитарно-</w:t>
      </w:r>
      <w:r>
        <w:rPr>
          <w:rStyle w:val="12"/>
        </w:rPr>
        <w:t>эпидемиологических правил и нор</w:t>
      </w:r>
      <w:r>
        <w:rPr>
          <w:rStyle w:val="12"/>
        </w:rPr>
        <w:t>м;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запрещать применение химических веществ, средств и методов при производстве и обработке продуктов питания, а также применение стимуляторов роста пищевых сельскохозяйственных растений и животных, химических средств защиты растений, полимерных и пластиче</w:t>
      </w:r>
      <w:r>
        <w:rPr>
          <w:rStyle w:val="12"/>
        </w:rPr>
        <w:t>ских масс и других химических продуктов в случае наличия опасности вредного влияния их на здоровье людей;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запрещать использование для питания людей пищевых продуктов в случае признания их непригодными для употребления в пищу;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временно отстранять от работы лиц, являющихся бактерионосителями и могущих быть источниками распространения инфекционных болезней в связи с особенностями производства, в котором они заняты, или с выполняемой работой;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требовать обязательной госпитализации</w:t>
      </w:r>
      <w:r>
        <w:rPr>
          <w:rStyle w:val="12"/>
        </w:rPr>
        <w:t xml:space="preserve"> инфекционных больных, представляющих опасность для окружающих;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/>
        <w:jc w:val="both"/>
      </w:pPr>
      <w:r>
        <w:rPr>
          <w:rStyle w:val="12"/>
        </w:rPr>
        <w:t xml:space="preserve"> подвергать карантину лиц, имевших контакт с инфекционными больными;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требовать проведения обязательной дезинфекции предметов, находившихся в пользовании больного и представляющих опасность в </w:t>
      </w:r>
      <w:r>
        <w:rPr>
          <w:rStyle w:val="12"/>
        </w:rPr>
        <w:t>отношении распространения инфекционных болезней, а также помещений, где находился больной, и окружающей их территории;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решать вопрос о проведении профилактических прививок населению или отдельным его группам;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беспрепятственно посещать объекты надзора в л</w:t>
      </w:r>
      <w:r>
        <w:rPr>
          <w:rStyle w:val="12"/>
        </w:rPr>
        <w:t>юбое время суток при предъявлении служебного удостоверения установленной формы и давать указания об устранении обнаруженных санитарных нарушений;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требовать от должностных лиц и отдельных граждан сведения и документы, необходимые для выяснения санитарного </w:t>
      </w:r>
      <w:r>
        <w:rPr>
          <w:rStyle w:val="12"/>
        </w:rPr>
        <w:t>и эпидемиологического состояния объекта;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производить выемку пищевых продуктов, изделий, предметов и материалов для лабораторного анализа и гигиенической экспертизы, а также пробу пищевых продуктов;</w:t>
      </w:r>
    </w:p>
    <w:p w:rsidR="006775F2" w:rsidRDefault="003B4F36">
      <w:pPr>
        <w:pStyle w:val="4"/>
        <w:numPr>
          <w:ilvl w:val="0"/>
          <w:numId w:val="8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привлекать другие службы (ветеринарную, природоохранную,</w:t>
      </w:r>
      <w:r>
        <w:rPr>
          <w:rStyle w:val="12"/>
        </w:rPr>
        <w:t xml:space="preserve"> по охране труда и др. ), экспертов и экспертные организации, аккредитованные в установленном порядке, к выполнению комплексных надзорных функций, санитарно-противоэпидемических (профилактических) мероприятий, направленных на профилактику инфекционных, про</w:t>
      </w:r>
      <w:r>
        <w:rPr>
          <w:rStyle w:val="12"/>
        </w:rPr>
        <w:t>фессиональных и массовых неинфекционных заболеваний (отравлений) населения, радиационных поражений людей; предотвращение вредного влияния на состояние здоровья и жизнь человека факторов среды жизнедеятельности и с целью обеспечения санитарного и эпидемичес</w:t>
      </w:r>
      <w:r>
        <w:rPr>
          <w:rStyle w:val="12"/>
        </w:rPr>
        <w:t>кого благополучия населения.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t xml:space="preserve"> Решения и действия (бездействие) должностных лиц, осуществляющих проверки, могут быть обжалованы в административном и (или) судебном порядке в соответствии с законодательством Донецкой Народной Республики.</w:t>
      </w:r>
    </w:p>
    <w:p w:rsidR="006775F2" w:rsidRDefault="003B4F36">
      <w:pPr>
        <w:pStyle w:val="4"/>
        <w:numPr>
          <w:ilvl w:val="0"/>
          <w:numId w:val="2"/>
        </w:numPr>
        <w:shd w:val="clear" w:color="auto" w:fill="auto"/>
        <w:spacing w:before="0"/>
        <w:ind w:left="20" w:right="20"/>
        <w:jc w:val="both"/>
      </w:pPr>
      <w:r>
        <w:rPr>
          <w:rStyle w:val="12"/>
        </w:rPr>
        <w:lastRenderedPageBreak/>
        <w:t xml:space="preserve"> Информация о результатах проведенных проверок размещается на официальном сайте органов санэпиднадзора, других средствам массовой информации в порядке, установленном законодательством Донецкой Народной Республики.</w:t>
      </w:r>
    </w:p>
    <w:sectPr w:rsidR="006775F2" w:rsidSect="006775F2">
      <w:type w:val="continuous"/>
      <w:pgSz w:w="11906" w:h="16838"/>
      <w:pgMar w:top="1156" w:right="1009" w:bottom="1156" w:left="10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F36" w:rsidRDefault="003B4F36" w:rsidP="006775F2">
      <w:r>
        <w:separator/>
      </w:r>
    </w:p>
  </w:endnote>
  <w:endnote w:type="continuationSeparator" w:id="1">
    <w:p w:rsidR="003B4F36" w:rsidRDefault="003B4F36" w:rsidP="00677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F36" w:rsidRDefault="003B4F36"/>
  </w:footnote>
  <w:footnote w:type="continuationSeparator" w:id="1">
    <w:p w:rsidR="003B4F36" w:rsidRDefault="003B4F3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F95"/>
    <w:multiLevelType w:val="multilevel"/>
    <w:tmpl w:val="7B3AF3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121C3"/>
    <w:multiLevelType w:val="multilevel"/>
    <w:tmpl w:val="DECAA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B5313B"/>
    <w:multiLevelType w:val="multilevel"/>
    <w:tmpl w:val="B064A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930EAC"/>
    <w:multiLevelType w:val="multilevel"/>
    <w:tmpl w:val="238E87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376DB0"/>
    <w:multiLevelType w:val="multilevel"/>
    <w:tmpl w:val="AECA25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591664"/>
    <w:multiLevelType w:val="multilevel"/>
    <w:tmpl w:val="46C2E4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F5385D"/>
    <w:multiLevelType w:val="multilevel"/>
    <w:tmpl w:val="14F07E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110FFC"/>
    <w:multiLevelType w:val="multilevel"/>
    <w:tmpl w:val="AE266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775F2"/>
    <w:rsid w:val="000D2334"/>
    <w:rsid w:val="00234AF1"/>
    <w:rsid w:val="00261BE7"/>
    <w:rsid w:val="00262CD3"/>
    <w:rsid w:val="003B4F36"/>
    <w:rsid w:val="004973BD"/>
    <w:rsid w:val="004D77E0"/>
    <w:rsid w:val="00561847"/>
    <w:rsid w:val="006775F2"/>
    <w:rsid w:val="006C7FB7"/>
    <w:rsid w:val="00804A16"/>
    <w:rsid w:val="00947699"/>
    <w:rsid w:val="009E6D5D"/>
    <w:rsid w:val="00CB330C"/>
    <w:rsid w:val="00D317FA"/>
    <w:rsid w:val="00E56C02"/>
    <w:rsid w:val="00F3661D"/>
    <w:rsid w:val="00FD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75F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75F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775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6775F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775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5pt">
    <w:name w:val="Основной текст (2) + 15 pt"/>
    <w:basedOn w:val="2"/>
    <w:rsid w:val="006775F2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6775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6775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2">
    <w:name w:val="Основной текст1"/>
    <w:basedOn w:val="a4"/>
    <w:rsid w:val="006775F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2"/>
    <w:basedOn w:val="a4"/>
    <w:rsid w:val="006775F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4"/>
    <w:rsid w:val="006775F2"/>
    <w:rPr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6775F2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6775F2"/>
    <w:pPr>
      <w:shd w:val="clear" w:color="auto" w:fill="FFFFFF"/>
      <w:spacing w:before="300" w:after="300"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4"/>
    <w:basedOn w:val="a"/>
    <w:link w:val="a4"/>
    <w:rsid w:val="006775F2"/>
    <w:pPr>
      <w:shd w:val="clear" w:color="auto" w:fill="FFFFFF"/>
      <w:spacing w:before="300" w:line="322" w:lineRule="exact"/>
    </w:pPr>
    <w:rPr>
      <w:rFonts w:ascii="Times New Roman" w:eastAsia="Times New Roman" w:hAnsi="Times New Roman" w:cs="Times New Roman"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2621</Words>
  <Characters>14945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2018-09-19T09:10:00Z</dcterms:created>
  <dcterms:modified xsi:type="dcterms:W3CDTF">2018-09-19T09:41:00Z</dcterms:modified>
</cp:coreProperties>
</file>