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09" w:rsidRDefault="009D3574">
      <w:pPr>
        <w:pStyle w:val="10"/>
        <w:keepNext/>
        <w:keepLines/>
        <w:shd w:val="clear" w:color="auto" w:fill="auto"/>
        <w:spacing w:after="355"/>
        <w:ind w:left="260"/>
        <w:rPr>
          <w:rStyle w:val="11"/>
          <w:b/>
          <w:bCs/>
        </w:rPr>
      </w:pPr>
      <w:bookmarkStart w:id="0" w:name="bookmark0"/>
      <w:r>
        <w:rPr>
          <w:rStyle w:val="11"/>
          <w:b/>
          <w:bCs/>
        </w:rPr>
        <w:t xml:space="preserve">ДОНЕЦКАЯ НАРОДНАЯ РЕСПУБЛИКА </w:t>
      </w:r>
      <w:r w:rsidR="00567A8D">
        <w:rPr>
          <w:rStyle w:val="11"/>
          <w:b/>
          <w:bCs/>
        </w:rPr>
        <w:br/>
      </w:r>
      <w:r>
        <w:rPr>
          <w:rStyle w:val="11"/>
          <w:b/>
          <w:bCs/>
        </w:rPr>
        <w:t>СОВЕТ МИНИСТРОВ</w:t>
      </w:r>
      <w:bookmarkEnd w:id="0"/>
    </w:p>
    <w:p w:rsidR="00567A8D" w:rsidRDefault="00567A8D">
      <w:pPr>
        <w:pStyle w:val="10"/>
        <w:keepNext/>
        <w:keepLines/>
        <w:shd w:val="clear" w:color="auto" w:fill="auto"/>
        <w:spacing w:after="355"/>
        <w:ind w:left="260"/>
      </w:pPr>
    </w:p>
    <w:p w:rsidR="006C6009" w:rsidRDefault="009D3574">
      <w:pPr>
        <w:pStyle w:val="20"/>
        <w:shd w:val="clear" w:color="auto" w:fill="auto"/>
        <w:spacing w:before="0" w:after="243"/>
        <w:ind w:left="260"/>
        <w:rPr>
          <w:rStyle w:val="21"/>
          <w:b/>
          <w:bCs/>
        </w:rPr>
      </w:pPr>
      <w:r>
        <w:rPr>
          <w:rStyle w:val="215pt"/>
          <w:b/>
          <w:bCs/>
        </w:rPr>
        <w:t xml:space="preserve">ПОСТАНОВЛЕНИЕ </w:t>
      </w:r>
      <w:r w:rsidR="00567A8D">
        <w:rPr>
          <w:rStyle w:val="215pt"/>
          <w:b/>
          <w:bCs/>
        </w:rPr>
        <w:br/>
      </w:r>
      <w:r>
        <w:rPr>
          <w:rStyle w:val="21"/>
          <w:b/>
          <w:bCs/>
        </w:rPr>
        <w:t>№ 1-35 от 10. 01. 2015 г.</w:t>
      </w:r>
    </w:p>
    <w:p w:rsidR="00567A8D" w:rsidRDefault="00567A8D">
      <w:pPr>
        <w:pStyle w:val="20"/>
        <w:shd w:val="clear" w:color="auto" w:fill="auto"/>
        <w:spacing w:before="0" w:after="243"/>
        <w:ind w:left="260"/>
      </w:pPr>
    </w:p>
    <w:p w:rsidR="006C6009" w:rsidRDefault="009D3574" w:rsidP="00567A8D">
      <w:pPr>
        <w:pStyle w:val="20"/>
        <w:shd w:val="clear" w:color="auto" w:fill="auto"/>
        <w:spacing w:before="0" w:after="246" w:line="328" w:lineRule="exact"/>
        <w:ind w:right="-54" w:firstLine="709"/>
        <w:rPr>
          <w:rStyle w:val="21"/>
          <w:b/>
          <w:bCs/>
        </w:rPr>
      </w:pPr>
      <w:r>
        <w:rPr>
          <w:rStyle w:val="21"/>
          <w:b/>
          <w:bCs/>
        </w:rPr>
        <w:t xml:space="preserve">Об утверждении Положения о </w:t>
      </w:r>
      <w:r w:rsidR="00567A8D">
        <w:rPr>
          <w:rStyle w:val="21"/>
          <w:b/>
          <w:bCs/>
        </w:rPr>
        <w:br/>
      </w:r>
      <w:r>
        <w:rPr>
          <w:rStyle w:val="21"/>
          <w:b/>
          <w:bCs/>
        </w:rPr>
        <w:t xml:space="preserve">Государственной санитарно-эпидемиологической службе </w:t>
      </w:r>
      <w:r w:rsidR="00567A8D">
        <w:rPr>
          <w:rStyle w:val="21"/>
          <w:b/>
          <w:bCs/>
        </w:rPr>
        <w:br/>
      </w:r>
      <w:r>
        <w:rPr>
          <w:rStyle w:val="21"/>
          <w:b/>
          <w:bCs/>
        </w:rPr>
        <w:t>Министерства здравоохранения Донецкой Народной Республики</w:t>
      </w:r>
    </w:p>
    <w:p w:rsidR="00567A8D" w:rsidRDefault="00567A8D" w:rsidP="00567A8D">
      <w:pPr>
        <w:pStyle w:val="20"/>
        <w:shd w:val="clear" w:color="auto" w:fill="auto"/>
        <w:spacing w:before="0" w:after="246" w:line="328" w:lineRule="exact"/>
        <w:ind w:right="-54" w:firstLine="709"/>
        <w:rPr>
          <w:rStyle w:val="21"/>
          <w:b/>
          <w:bCs/>
        </w:rPr>
      </w:pPr>
    </w:p>
    <w:p w:rsidR="00567A8D" w:rsidRDefault="00567A8D">
      <w:pPr>
        <w:pStyle w:val="20"/>
        <w:shd w:val="clear" w:color="auto" w:fill="auto"/>
        <w:spacing w:before="0" w:after="246" w:line="328" w:lineRule="exact"/>
        <w:ind w:left="900" w:right="700" w:firstLine="2000"/>
      </w:pPr>
    </w:p>
    <w:p w:rsidR="006C6009" w:rsidRDefault="009D3574">
      <w:pPr>
        <w:pStyle w:val="3"/>
        <w:shd w:val="clear" w:color="auto" w:fill="auto"/>
        <w:spacing w:before="0"/>
        <w:ind w:left="900"/>
      </w:pPr>
      <w:r>
        <w:rPr>
          <w:rStyle w:val="12"/>
        </w:rPr>
        <w:t>Совет Министров Донецкой Народной</w:t>
      </w:r>
      <w:r>
        <w:rPr>
          <w:rStyle w:val="12"/>
        </w:rPr>
        <w:t xml:space="preserve"> Республики постановил:</w:t>
      </w:r>
    </w:p>
    <w:p w:rsidR="006C6009" w:rsidRDefault="009D3574" w:rsidP="00567A8D">
      <w:pPr>
        <w:pStyle w:val="3"/>
        <w:numPr>
          <w:ilvl w:val="0"/>
          <w:numId w:val="1"/>
        </w:numPr>
        <w:shd w:val="clear" w:color="auto" w:fill="auto"/>
        <w:spacing w:before="0"/>
        <w:ind w:right="260" w:firstLine="720"/>
        <w:jc w:val="both"/>
      </w:pPr>
      <w:r>
        <w:rPr>
          <w:rStyle w:val="12"/>
        </w:rPr>
        <w:t xml:space="preserve">Утвердить Положение о государственной санитарно-эпидемиологической службе Министерства здравоохранения Донецкой Народной Республики. </w:t>
      </w:r>
      <w:r>
        <w:rPr>
          <w:rStyle w:val="12"/>
        </w:rPr>
        <w:tab/>
      </w:r>
    </w:p>
    <w:p w:rsidR="006C6009" w:rsidRDefault="009D3574" w:rsidP="000849BE">
      <w:pPr>
        <w:pStyle w:val="3"/>
        <w:numPr>
          <w:ilvl w:val="0"/>
          <w:numId w:val="1"/>
        </w:numPr>
        <w:shd w:val="clear" w:color="auto" w:fill="auto"/>
        <w:spacing w:before="0"/>
        <w:ind w:right="260" w:firstLine="720"/>
        <w:jc w:val="both"/>
        <w:rPr>
          <w:rStyle w:val="12"/>
        </w:rPr>
      </w:pPr>
      <w:r>
        <w:rPr>
          <w:rStyle w:val="12"/>
        </w:rPr>
        <w:t xml:space="preserve"> Настоящее Постановление вступает в силу с момента принятия.</w:t>
      </w:r>
    </w:p>
    <w:p w:rsid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rStyle w:val="12"/>
        </w:rPr>
      </w:pPr>
    </w:p>
    <w:p w:rsid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rStyle w:val="12"/>
        </w:rPr>
      </w:pPr>
    </w:p>
    <w:p w:rsid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rStyle w:val="12"/>
        </w:rPr>
      </w:pPr>
    </w:p>
    <w:p w:rsid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rStyle w:val="12"/>
        </w:rPr>
      </w:pPr>
    </w:p>
    <w:p w:rsid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rStyle w:val="12"/>
        </w:rPr>
      </w:pPr>
    </w:p>
    <w:p w:rsidR="000849BE" w:rsidRPr="000849BE" w:rsidRDefault="000849BE" w:rsidP="000849BE">
      <w:pPr>
        <w:pStyle w:val="3"/>
        <w:shd w:val="clear" w:color="auto" w:fill="auto"/>
        <w:spacing w:before="0"/>
        <w:ind w:left="720" w:right="260"/>
        <w:jc w:val="both"/>
        <w:rPr>
          <w:b/>
        </w:rPr>
      </w:pPr>
      <w:r w:rsidRPr="000849BE">
        <w:rPr>
          <w:rStyle w:val="12"/>
          <w:b/>
        </w:rPr>
        <w:t xml:space="preserve">Председатель </w:t>
      </w:r>
      <w:r w:rsidRPr="000849BE">
        <w:rPr>
          <w:rStyle w:val="12"/>
          <w:b/>
        </w:rPr>
        <w:br/>
        <w:t>Совета Министров                                                         А. В Захарченко</w:t>
      </w: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0849BE" w:rsidRDefault="000849BE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</w:p>
    <w:p w:rsidR="006C6009" w:rsidRDefault="009D3574">
      <w:pPr>
        <w:pStyle w:val="3"/>
        <w:shd w:val="clear" w:color="auto" w:fill="auto"/>
        <w:spacing w:before="0" w:line="331" w:lineRule="exact"/>
        <w:ind w:left="5080"/>
        <w:rPr>
          <w:rStyle w:val="12"/>
        </w:rPr>
      </w:pPr>
      <w:r>
        <w:rPr>
          <w:rStyle w:val="12"/>
        </w:rPr>
        <w:lastRenderedPageBreak/>
        <w:t>УТВЕРЖДЕНО:</w:t>
      </w:r>
    </w:p>
    <w:p w:rsidR="000849BE" w:rsidRDefault="000849BE">
      <w:pPr>
        <w:pStyle w:val="3"/>
        <w:shd w:val="clear" w:color="auto" w:fill="auto"/>
        <w:spacing w:before="0" w:line="331" w:lineRule="exact"/>
        <w:ind w:left="5080"/>
      </w:pPr>
    </w:p>
    <w:p w:rsidR="006C6009" w:rsidRDefault="009D3574">
      <w:pPr>
        <w:pStyle w:val="3"/>
        <w:shd w:val="clear" w:color="auto" w:fill="auto"/>
        <w:spacing w:before="0" w:after="657" w:line="331" w:lineRule="exact"/>
        <w:ind w:left="5080" w:right="220"/>
        <w:rPr>
          <w:rStyle w:val="12"/>
        </w:rPr>
      </w:pPr>
      <w:r>
        <w:rPr>
          <w:rStyle w:val="12"/>
        </w:rPr>
        <w:t xml:space="preserve">Постановлением Совета </w:t>
      </w:r>
      <w:r>
        <w:rPr>
          <w:rStyle w:val="12"/>
        </w:rPr>
        <w:t xml:space="preserve">Министров Донецкой Народной Республики </w:t>
      </w:r>
      <w:r w:rsidR="000849BE">
        <w:rPr>
          <w:rStyle w:val="12"/>
        </w:rPr>
        <w:br/>
      </w:r>
      <w:r>
        <w:rPr>
          <w:rStyle w:val="12"/>
        </w:rPr>
        <w:t>от 10. 01. 2015 г. №1-35</w:t>
      </w:r>
    </w:p>
    <w:p w:rsidR="000849BE" w:rsidRDefault="000849BE" w:rsidP="00571E6B">
      <w:pPr>
        <w:pStyle w:val="3"/>
        <w:shd w:val="clear" w:color="auto" w:fill="auto"/>
        <w:spacing w:before="0" w:after="657" w:line="331" w:lineRule="exact"/>
        <w:ind w:left="5080" w:right="220" w:firstLine="709"/>
      </w:pPr>
    </w:p>
    <w:p w:rsidR="006C6009" w:rsidRDefault="009D3574" w:rsidP="00120DCF">
      <w:pPr>
        <w:pStyle w:val="20"/>
        <w:shd w:val="clear" w:color="auto" w:fill="auto"/>
        <w:spacing w:before="0" w:after="0" w:line="260" w:lineRule="exact"/>
        <w:ind w:firstLine="709"/>
      </w:pPr>
      <w:r>
        <w:rPr>
          <w:rStyle w:val="21"/>
          <w:b/>
          <w:bCs/>
        </w:rPr>
        <w:t>Положение</w:t>
      </w:r>
    </w:p>
    <w:p w:rsidR="006C6009" w:rsidRDefault="009D3574" w:rsidP="00120DCF">
      <w:pPr>
        <w:pStyle w:val="20"/>
        <w:shd w:val="clear" w:color="auto" w:fill="auto"/>
        <w:spacing w:before="0" w:after="234" w:line="317" w:lineRule="exact"/>
        <w:ind w:right="840" w:firstLine="709"/>
        <w:rPr>
          <w:rStyle w:val="21"/>
          <w:b/>
          <w:bCs/>
        </w:rPr>
      </w:pPr>
      <w:r>
        <w:rPr>
          <w:rStyle w:val="21"/>
          <w:b/>
          <w:bCs/>
        </w:rPr>
        <w:t>О государственной санитарно-эпидемиологической службе Министерства здравоохранения Донецкой Народной Республики</w:t>
      </w:r>
    </w:p>
    <w:p w:rsidR="000849BE" w:rsidRDefault="000849BE" w:rsidP="00120DCF">
      <w:pPr>
        <w:pStyle w:val="20"/>
        <w:shd w:val="clear" w:color="auto" w:fill="auto"/>
        <w:spacing w:before="0" w:after="234" w:line="317" w:lineRule="exact"/>
        <w:ind w:right="840" w:firstLine="709"/>
      </w:pPr>
    </w:p>
    <w:p w:rsidR="006C6009" w:rsidRDefault="009D3574" w:rsidP="00571E6B">
      <w:pPr>
        <w:pStyle w:val="3"/>
        <w:numPr>
          <w:ilvl w:val="0"/>
          <w:numId w:val="2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Государственная санитарно-эпидемиологическая служба Донецкой Народной</w:t>
      </w:r>
      <w:r>
        <w:rPr>
          <w:rStyle w:val="12"/>
        </w:rPr>
        <w:t xml:space="preserve"> Республики (далее именуется - Служба), является центральным органом исполнительной власти, которая осуществляет санитарно-эпидемиологический надзор и другие функции по обеспечению санитарного и эпидемического благополучия населения.</w:t>
      </w:r>
    </w:p>
    <w:p w:rsidR="006C6009" w:rsidRDefault="009D3574" w:rsidP="00571E6B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Учреждения Службы рук</w:t>
      </w:r>
      <w:r>
        <w:rPr>
          <w:rStyle w:val="12"/>
        </w:rPr>
        <w:t>оводствуются в своей деятельности Конституцией Донецкой Народной Республики, законами, постановлениями и актами законодательной и исполнительной власти, действующими на территории Донецкой Народной Республики, настоящим и своими Положениями.</w:t>
      </w:r>
    </w:p>
    <w:p w:rsidR="006C6009" w:rsidRDefault="009D3574" w:rsidP="00571E6B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До принятия со</w:t>
      </w:r>
      <w:r>
        <w:rPr>
          <w:rStyle w:val="12"/>
        </w:rPr>
        <w:t>ответствующих законов и иных нормативных правовых актов, относящихся к санитарному законодательству, на территории Донецкой Народной Республики временно могут применяться законы и иные нормативные правовые акты, относящиеся к санитарному законодательству Р</w:t>
      </w:r>
      <w:r>
        <w:rPr>
          <w:rStyle w:val="12"/>
        </w:rPr>
        <w:t>оссийской Федерации и Украины. Перечень нормативных правовых актов в области обеспечения санитарного и эпидемического благополучия населения, утверждается Правительством Донецкой Народной Республики (далее - Правительство ДНР) или уполномоченным органом.</w:t>
      </w:r>
    </w:p>
    <w:p w:rsidR="006C6009" w:rsidRDefault="009D3574" w:rsidP="00571E6B">
      <w:pPr>
        <w:pStyle w:val="3"/>
        <w:numPr>
          <w:ilvl w:val="0"/>
          <w:numId w:val="2"/>
        </w:numPr>
        <w:shd w:val="clear" w:color="auto" w:fill="auto"/>
        <w:spacing w:before="0"/>
        <w:ind w:firstLine="709"/>
        <w:jc w:val="both"/>
      </w:pPr>
      <w:r>
        <w:rPr>
          <w:rStyle w:val="12"/>
        </w:rPr>
        <w:t xml:space="preserve"> </w:t>
      </w:r>
      <w:r>
        <w:rPr>
          <w:rStyle w:val="12"/>
        </w:rPr>
        <w:t>Основными задачами Службы являются:</w:t>
      </w:r>
    </w:p>
    <w:p w:rsidR="006C6009" w:rsidRDefault="009D3574" w:rsidP="00571E6B">
      <w:pPr>
        <w:pStyle w:val="3"/>
        <w:shd w:val="clear" w:color="auto" w:fill="auto"/>
        <w:spacing w:before="0"/>
        <w:ind w:right="20" w:firstLine="709"/>
      </w:pPr>
      <w:r>
        <w:rPr>
          <w:rStyle w:val="12"/>
        </w:rPr>
        <w:t xml:space="preserve">профилактика инфекционных, профессиональных и массовых неинфекционных заболеваний (отравлений) населения, радиационных поражений людей; предотвращению вредного влияния на состояние здоровья и жизнь человека факторов </w:t>
      </w:r>
      <w:r>
        <w:rPr>
          <w:rStyle w:val="12"/>
        </w:rPr>
        <w:t>среды жизнедеятельности; гигиеническое воспитание и образование населения.</w:t>
      </w:r>
    </w:p>
    <w:p w:rsidR="006C6009" w:rsidRDefault="009D3574" w:rsidP="00571E6B">
      <w:pPr>
        <w:pStyle w:val="3"/>
        <w:numPr>
          <w:ilvl w:val="0"/>
          <w:numId w:val="2"/>
        </w:numPr>
        <w:shd w:val="clear" w:color="auto" w:fill="auto"/>
        <w:spacing w:before="0"/>
        <w:ind w:firstLine="709"/>
        <w:jc w:val="both"/>
      </w:pPr>
      <w:r>
        <w:rPr>
          <w:rStyle w:val="12"/>
        </w:rPr>
        <w:t xml:space="preserve"> В Службу входят:</w:t>
      </w:r>
    </w:p>
    <w:p w:rsidR="006C6009" w:rsidRDefault="009D3574" w:rsidP="00571E6B">
      <w:pPr>
        <w:pStyle w:val="3"/>
        <w:numPr>
          <w:ilvl w:val="0"/>
          <w:numId w:val="3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Республиканский центр санитарно-эпидемиологического надзора Государственной санитарно-эпидемиологической службы Министерства здравоохранения Донецкой Народной Рес</w:t>
      </w:r>
      <w:r>
        <w:rPr>
          <w:rStyle w:val="12"/>
        </w:rPr>
        <w:t>публики (далее — Республиканский центр санэпиднадзора ГСЭС) и его территориальные учреждения в городах и районах (городские, межгородские, горрайонные, межрайонные, районные центры) (далее - Территориальные центры санэпиднадзора);</w:t>
      </w:r>
    </w:p>
    <w:p w:rsidR="006C6009" w:rsidRDefault="009D3574" w:rsidP="00120DCF">
      <w:pPr>
        <w:pStyle w:val="3"/>
        <w:numPr>
          <w:ilvl w:val="0"/>
          <w:numId w:val="3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Республиканский лаборато</w:t>
      </w:r>
      <w:r>
        <w:rPr>
          <w:rStyle w:val="12"/>
        </w:rPr>
        <w:t xml:space="preserve">рный центр Государственной санитарно- </w:t>
      </w:r>
      <w:r>
        <w:rPr>
          <w:rStyle w:val="12"/>
        </w:rPr>
        <w:lastRenderedPageBreak/>
        <w:t>эпидемиологической службы Министерства здравоохранения Донецкой Народной Республики (далее - Республиканский лабораторный центр ГСЭС) и его территориальные учреждения в городах и районах (городские, межгородские, горра</w:t>
      </w:r>
      <w:r>
        <w:rPr>
          <w:rStyle w:val="12"/>
        </w:rPr>
        <w:t>йонные, межрайонные, районные центры) (далее - Территориальные лабораторные центры);</w:t>
      </w:r>
    </w:p>
    <w:p w:rsidR="006C6009" w:rsidRDefault="009D3574" w:rsidP="00120DCF">
      <w:pPr>
        <w:pStyle w:val="3"/>
        <w:numPr>
          <w:ilvl w:val="0"/>
          <w:numId w:val="3"/>
        </w:numPr>
        <w:shd w:val="clear" w:color="auto" w:fill="auto"/>
        <w:spacing w:before="0" w:line="328" w:lineRule="exact"/>
        <w:ind w:right="20" w:firstLine="709"/>
        <w:jc w:val="both"/>
      </w:pPr>
      <w:r>
        <w:rPr>
          <w:rStyle w:val="12"/>
        </w:rPr>
        <w:t xml:space="preserve"> Республиканский центр дезинфекции Государственной санитарно- эпидемиологической службы Министерства здравоохранения Донецкой Народной Республики (далее - Республиканский </w:t>
      </w:r>
      <w:r>
        <w:rPr>
          <w:rStyle w:val="12"/>
        </w:rPr>
        <w:t>центр дезинфекции ГСЭС) и его территориальные учреждения в городах и районах (городские, межгородские, горрайонные, межрайонные, районные центры) (далее - Территориальные центры дезинфекции);</w:t>
      </w:r>
    </w:p>
    <w:p w:rsidR="006C6009" w:rsidRDefault="009D3574" w:rsidP="00120DCF">
      <w:pPr>
        <w:pStyle w:val="3"/>
        <w:numPr>
          <w:ilvl w:val="0"/>
          <w:numId w:val="3"/>
        </w:numPr>
        <w:shd w:val="clear" w:color="auto" w:fill="auto"/>
        <w:spacing w:before="0" w:line="302" w:lineRule="exact"/>
        <w:ind w:right="20" w:firstLine="709"/>
        <w:jc w:val="both"/>
      </w:pPr>
      <w:r>
        <w:rPr>
          <w:rStyle w:val="12"/>
        </w:rPr>
        <w:t xml:space="preserve"> иные учреждения санитарно-гигиенического и эпидемиологического </w:t>
      </w:r>
      <w:r>
        <w:rPr>
          <w:rStyle w:val="12"/>
        </w:rPr>
        <w:t>профиля.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Учреждения Службы находятся в оперативном подчинении Министерства здравоохранения Донецкой Народной Республики.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С целью осуществления санитарно-эпидемиологического надзора и других функций по обеспечению санитарного и эпидемического благополучия</w:t>
      </w:r>
      <w:r>
        <w:rPr>
          <w:rStyle w:val="12"/>
        </w:rPr>
        <w:t xml:space="preserve"> населения организацию деятельности Службы на территории Донецкой Народной Республики осуществляют главный государственный санитарный врач Донецкой Народной Республики, главные государственные санитарные врачи городов, районов по территориальному принципу,</w:t>
      </w:r>
      <w:r>
        <w:rPr>
          <w:rStyle w:val="12"/>
        </w:rPr>
        <w:t xml:space="preserve"> а именно:</w:t>
      </w:r>
    </w:p>
    <w:p w:rsidR="006C6009" w:rsidRDefault="009D3574" w:rsidP="00120DCF">
      <w:pPr>
        <w:pStyle w:val="3"/>
        <w:numPr>
          <w:ilvl w:val="0"/>
          <w:numId w:val="4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главный государственный санитарный врач Донецкой Народной Республики (далее - главный госсанврач ДНР):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является главным врачом Республиканского центра санэпиднадзора ГСЭС и осуществляет непосредственное его руководство;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</w:pPr>
      <w:r>
        <w:rPr>
          <w:rStyle w:val="12"/>
        </w:rPr>
        <w:t xml:space="preserve">координирует </w:t>
      </w:r>
      <w:r>
        <w:rPr>
          <w:rStyle w:val="12"/>
        </w:rPr>
        <w:t>деятельность Территориальных центров санэпиднадзора; координирует деятельность Республиканского лабораторного центра ГСЭС и Республиканского центра дезинфекции ГСЭС;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координирует деятельность иных учреждений санитарно-гигиенического и эпидемиологического п</w:t>
      </w:r>
      <w:r>
        <w:rPr>
          <w:rStyle w:val="12"/>
        </w:rPr>
        <w:t>рофиля на республиканском уровне.</w:t>
      </w:r>
    </w:p>
    <w:p w:rsidR="006C6009" w:rsidRDefault="009D3574" w:rsidP="00120DCF">
      <w:pPr>
        <w:pStyle w:val="3"/>
        <w:shd w:val="clear" w:color="auto" w:fill="auto"/>
        <w:tabs>
          <w:tab w:val="right" w:pos="8710"/>
        </w:tabs>
        <w:spacing w:before="0"/>
        <w:ind w:right="20" w:firstLine="709"/>
        <w:jc w:val="both"/>
      </w:pPr>
      <w:r>
        <w:rPr>
          <w:rStyle w:val="12"/>
        </w:rPr>
        <w:t xml:space="preserve">Назначается на должность и освобождается от должности Министром здравоохранения Донецкой Народной Республики (далее - Министр здравоохранения ДНР). </w:t>
      </w:r>
      <w:r>
        <w:rPr>
          <w:rStyle w:val="12"/>
        </w:rPr>
        <w:tab/>
      </w:r>
    </w:p>
    <w:p w:rsidR="006C6009" w:rsidRDefault="009D3574" w:rsidP="00120DCF">
      <w:pPr>
        <w:pStyle w:val="3"/>
        <w:shd w:val="clear" w:color="auto" w:fill="auto"/>
        <w:spacing w:before="0"/>
        <w:ind w:firstLine="709"/>
        <w:jc w:val="both"/>
      </w:pPr>
      <w:r>
        <w:rPr>
          <w:rStyle w:val="12"/>
        </w:rPr>
        <w:t>В своей работе подотчетен и подконтролен Министру здравоохранения ДНР;</w:t>
      </w:r>
    </w:p>
    <w:p w:rsidR="006C6009" w:rsidRDefault="009D3574" w:rsidP="00120DCF">
      <w:pPr>
        <w:pStyle w:val="3"/>
        <w:numPr>
          <w:ilvl w:val="0"/>
          <w:numId w:val="4"/>
        </w:numPr>
        <w:shd w:val="clear" w:color="auto" w:fill="auto"/>
        <w:tabs>
          <w:tab w:val="right" w:pos="9182"/>
        </w:tabs>
        <w:spacing w:before="0"/>
        <w:ind w:right="20" w:firstLine="709"/>
      </w:pPr>
      <w:r>
        <w:rPr>
          <w:rStyle w:val="12"/>
        </w:rPr>
        <w:t xml:space="preserve"> </w:t>
      </w:r>
      <w:r>
        <w:rPr>
          <w:rStyle w:val="12"/>
        </w:rPr>
        <w:t>главные государственные санитарные врачи городов и районов (далее — главные госсанврачи городов и районов):  являются главными врачами Территориальных центров санэпиднадзора и осуществляют непосредственное их руководство;</w:t>
      </w:r>
    </w:p>
    <w:p w:rsidR="006C6009" w:rsidRDefault="009D3574" w:rsidP="00120DCF">
      <w:pPr>
        <w:pStyle w:val="3"/>
        <w:shd w:val="clear" w:color="auto" w:fill="auto"/>
        <w:tabs>
          <w:tab w:val="right" w:pos="8710"/>
        </w:tabs>
        <w:spacing w:before="0"/>
        <w:ind w:right="20" w:firstLine="709"/>
        <w:jc w:val="both"/>
      </w:pPr>
      <w:r>
        <w:rPr>
          <w:rStyle w:val="12"/>
        </w:rPr>
        <w:t>координируют деятельность Территор</w:t>
      </w:r>
      <w:r>
        <w:rPr>
          <w:rStyle w:val="12"/>
        </w:rPr>
        <w:t xml:space="preserve">иальных лабораторных центров и Территориальных центров дезинфекции; </w:t>
      </w:r>
      <w:r>
        <w:rPr>
          <w:rStyle w:val="12"/>
        </w:rPr>
        <w:tab/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координируют деятельность иных учреждений санитарно-гигиенического и эпидемиологического профиля в городах и районах.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Назначаются на должность и освобождаются от должности главным врачом</w:t>
      </w:r>
      <w:r>
        <w:rPr>
          <w:rStyle w:val="12"/>
        </w:rPr>
        <w:t xml:space="preserve"> Республиканского центра санэпиднадзора ГСЭС после предварительного согласования с Министром здравоохранения ДНР.</w:t>
      </w:r>
    </w:p>
    <w:p w:rsidR="006C6009" w:rsidRDefault="009D3574" w:rsidP="00120DCF">
      <w:pPr>
        <w:pStyle w:val="3"/>
        <w:shd w:val="clear" w:color="auto" w:fill="auto"/>
        <w:tabs>
          <w:tab w:val="right" w:pos="9034"/>
        </w:tabs>
        <w:spacing w:before="0"/>
        <w:ind w:right="20" w:firstLine="709"/>
        <w:jc w:val="both"/>
      </w:pPr>
      <w:r>
        <w:rPr>
          <w:rStyle w:val="12"/>
        </w:rPr>
        <w:lastRenderedPageBreak/>
        <w:t xml:space="preserve">В своей работе подотчетны и подконтрольны главному госсанврачу ДНР — главному врачу Республиканского центра санэпиднадзора ГСЭС; </w:t>
      </w:r>
      <w:r>
        <w:rPr>
          <w:rStyle w:val="12"/>
        </w:rPr>
        <w:tab/>
      </w:r>
    </w:p>
    <w:p w:rsidR="006C6009" w:rsidRDefault="009D3574" w:rsidP="00120DCF">
      <w:pPr>
        <w:pStyle w:val="3"/>
        <w:numPr>
          <w:ilvl w:val="0"/>
          <w:numId w:val="4"/>
        </w:numPr>
        <w:shd w:val="clear" w:color="auto" w:fill="auto"/>
        <w:spacing w:before="0" w:line="324" w:lineRule="exact"/>
        <w:ind w:right="20" w:firstLine="709"/>
      </w:pPr>
      <w:r>
        <w:rPr>
          <w:rStyle w:val="12"/>
        </w:rPr>
        <w:t xml:space="preserve"> главные врачи Республиканского лабораторного центра ГСЭС и Республиканского центра дезинфекции ГСЭС: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</w:pPr>
      <w:r>
        <w:rPr>
          <w:rStyle w:val="12"/>
        </w:rPr>
        <w:t>осуществляют непосредственное руководство подчиненными учреждениями; координируют деятельность Территориальных лабораторных центров и</w:t>
      </w:r>
      <w:r w:rsidR="001609D2">
        <w:rPr>
          <w:rStyle w:val="12"/>
        </w:rPr>
        <w:t xml:space="preserve"> </w:t>
      </w:r>
      <w:r>
        <w:rPr>
          <w:rStyle w:val="22"/>
        </w:rPr>
        <w:t>Территориальных цент</w:t>
      </w:r>
      <w:r>
        <w:rPr>
          <w:rStyle w:val="22"/>
        </w:rPr>
        <w:t>ров дезинфекции.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</w:pPr>
      <w:r>
        <w:rPr>
          <w:rStyle w:val="12"/>
        </w:rPr>
        <w:t>Назначаются на должность и освобождаются от должности Министром здравоохранения ДНР по представлению главного госсанврача ДНР.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В своей работе подотчетны и подконтрольны Министру здравоохранения ДНР, по вопросам выполнения основных задач Сл</w:t>
      </w:r>
      <w:r>
        <w:rPr>
          <w:rStyle w:val="12"/>
        </w:rPr>
        <w:t>ужбы также главному госсанврачу ДНР;</w:t>
      </w:r>
    </w:p>
    <w:p w:rsidR="006C6009" w:rsidRDefault="009D3574" w:rsidP="00120DCF">
      <w:pPr>
        <w:pStyle w:val="3"/>
        <w:numPr>
          <w:ilvl w:val="0"/>
          <w:numId w:val="4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главные врачи Территориальных лабораторных центров и Территориальных центров дезинфекции осуществляют непосредственное руководство подчиненными учреждениями.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Назначаются на должность и освобождаются от должности главны</w:t>
      </w:r>
      <w:r>
        <w:rPr>
          <w:rStyle w:val="12"/>
        </w:rPr>
        <w:t>ми врачами Республиканского лабораторного центра ГСЭС и Республиканского центра дезинфекции ГСЭС после предварительного согласования с главным госсанврачом ДНР.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В своей работе подотчетны и подконтрольны главным врачам Республиканского лабораторного центра </w:t>
      </w:r>
      <w:r>
        <w:rPr>
          <w:rStyle w:val="12"/>
        </w:rPr>
        <w:t>ГСЭС и Республиканского центра дезинфекции ГСЭС, по вопросам выполнения основных задач Службы также главным госсанврачам городов и районов.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tabs>
          <w:tab w:val="left" w:pos="429"/>
        </w:tabs>
        <w:spacing w:before="0"/>
        <w:ind w:firstLine="709"/>
        <w:jc w:val="both"/>
      </w:pPr>
      <w:r>
        <w:rPr>
          <w:rStyle w:val="12"/>
        </w:rPr>
        <w:t xml:space="preserve"> </w:t>
      </w:r>
      <w:r>
        <w:rPr>
          <w:rStyle w:val="12"/>
        </w:rPr>
        <w:tab/>
        <w:t>С целью организации деятельности учреждений Службы:</w:t>
      </w:r>
    </w:p>
    <w:p w:rsidR="006C6009" w:rsidRDefault="009D3574" w:rsidP="00120DCF">
      <w:pPr>
        <w:pStyle w:val="3"/>
        <w:numPr>
          <w:ilvl w:val="0"/>
          <w:numId w:val="5"/>
        </w:numPr>
        <w:shd w:val="clear" w:color="auto" w:fill="auto"/>
        <w:tabs>
          <w:tab w:val="left" w:pos="429"/>
        </w:tabs>
        <w:spacing w:before="0"/>
        <w:ind w:firstLine="709"/>
        <w:jc w:val="both"/>
      </w:pPr>
      <w:r>
        <w:rPr>
          <w:rStyle w:val="12"/>
        </w:rPr>
        <w:t>главный госсанврач ДНР:</w:t>
      </w:r>
    </w:p>
    <w:p w:rsidR="006C6009" w:rsidRDefault="009D3574" w:rsidP="00120DCF">
      <w:pPr>
        <w:pStyle w:val="3"/>
        <w:shd w:val="clear" w:color="auto" w:fill="auto"/>
        <w:tabs>
          <w:tab w:val="right" w:pos="9524"/>
        </w:tabs>
        <w:spacing w:before="0"/>
        <w:ind w:right="20" w:firstLine="709"/>
        <w:jc w:val="both"/>
      </w:pPr>
      <w:r>
        <w:rPr>
          <w:rStyle w:val="12"/>
        </w:rPr>
        <w:t xml:space="preserve">представляет Министру здравоохранения ДНР для утверждения проекты структуры и общей штатной численности Службы, Положений о Республиканских центрах Службы, их штатных расписаний и штатных расписаний Территориальных центров Службы; </w:t>
      </w:r>
      <w:r>
        <w:rPr>
          <w:rStyle w:val="12"/>
        </w:rPr>
        <w:tab/>
      </w:r>
    </w:p>
    <w:p w:rsidR="006C6009" w:rsidRDefault="009D3574" w:rsidP="00120DCF">
      <w:pPr>
        <w:pStyle w:val="3"/>
        <w:shd w:val="clear" w:color="auto" w:fill="auto"/>
        <w:tabs>
          <w:tab w:val="right" w:pos="9189"/>
        </w:tabs>
        <w:spacing w:before="0"/>
        <w:ind w:right="20" w:firstLine="709"/>
        <w:jc w:val="both"/>
      </w:pPr>
      <w:r>
        <w:rPr>
          <w:rStyle w:val="12"/>
        </w:rPr>
        <w:t>представляет Министру з</w:t>
      </w:r>
      <w:r>
        <w:rPr>
          <w:rStyle w:val="12"/>
        </w:rPr>
        <w:t xml:space="preserve">дравоохранения ДНР для согласования. Планы деятельности и развития Службы; Порядок взаимодействия учреждений Службы, которым определяется организация  планирования, взаимодействия, отчетности и контроля выполнения; </w:t>
      </w:r>
      <w:r>
        <w:rPr>
          <w:rStyle w:val="12"/>
        </w:rPr>
        <w:tab/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вносит Министру здравоохранения ДНР </w:t>
      </w:r>
      <w:r>
        <w:rPr>
          <w:rStyle w:val="12"/>
        </w:rPr>
        <w:t>предложения о поощрении и привлечении к дисциплинарной ответственности главных врачей Республиканского лабораторного центра ГСЭС и Республиканского центра дезинфекции ГСЭС;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вносит главным врачам Республиканского лабораторного центра ГСЭС и Республиканского</w:t>
      </w:r>
      <w:r>
        <w:rPr>
          <w:rStyle w:val="12"/>
        </w:rPr>
        <w:t xml:space="preserve"> центра дезинфекции ГСЭС предложения о поощрении и привлечении к дисциплинарной ответственности главных врачей Территориальных лабораторных центров и Территориальных центров дезинфекции;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</w:pPr>
      <w:r>
        <w:rPr>
          <w:rStyle w:val="12"/>
        </w:rPr>
        <w:t>утверждает структуру, Положения, Планы деятельности и развития Террит</w:t>
      </w:r>
      <w:r>
        <w:rPr>
          <w:rStyle w:val="12"/>
        </w:rPr>
        <w:t>ориальных центров санэпиднадзора;</w:t>
      </w:r>
    </w:p>
    <w:p w:rsidR="006C6009" w:rsidRDefault="009D3574" w:rsidP="00120DCF">
      <w:pPr>
        <w:pStyle w:val="3"/>
        <w:shd w:val="clear" w:color="auto" w:fill="auto"/>
        <w:tabs>
          <w:tab w:val="right" w:pos="9189"/>
        </w:tabs>
        <w:spacing w:before="0"/>
        <w:ind w:right="20" w:firstLine="709"/>
        <w:jc w:val="both"/>
      </w:pPr>
      <w:r>
        <w:rPr>
          <w:rStyle w:val="12"/>
        </w:rPr>
        <w:t xml:space="preserve">согласовывает структуры, Положения, штатные расписания, Планы деятельности и развития Республиканского лабораторного центра ГСЭС и Республиканского центра дезинфекции ГСЭС; </w:t>
      </w:r>
      <w:r>
        <w:rPr>
          <w:rStyle w:val="12"/>
        </w:rPr>
        <w:tab/>
      </w:r>
    </w:p>
    <w:p w:rsidR="006C6009" w:rsidRDefault="009D3574" w:rsidP="00120DCF">
      <w:pPr>
        <w:pStyle w:val="3"/>
        <w:numPr>
          <w:ilvl w:val="0"/>
          <w:numId w:val="5"/>
        </w:numPr>
        <w:shd w:val="clear" w:color="auto" w:fill="auto"/>
        <w:spacing w:before="0" w:line="328" w:lineRule="exact"/>
        <w:ind w:firstLine="709"/>
        <w:jc w:val="both"/>
      </w:pPr>
      <w:r>
        <w:rPr>
          <w:rStyle w:val="12"/>
        </w:rPr>
        <w:t xml:space="preserve"> главные госсанврачи городов и районов:</w:t>
      </w:r>
    </w:p>
    <w:p w:rsidR="006C6009" w:rsidRDefault="009D3574" w:rsidP="00120DCF">
      <w:pPr>
        <w:pStyle w:val="3"/>
        <w:shd w:val="clear" w:color="auto" w:fill="auto"/>
        <w:spacing w:before="0" w:line="328" w:lineRule="exact"/>
        <w:ind w:right="20" w:firstLine="709"/>
        <w:jc w:val="both"/>
      </w:pPr>
      <w:r>
        <w:rPr>
          <w:rStyle w:val="12"/>
        </w:rPr>
        <w:lastRenderedPageBreak/>
        <w:t>представляют главному госсанврачу ДНР проекты структуры, Положений, штатных расписаний, Планов деятельности и развития Территориальных центров санэпиднадзора;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</w:pPr>
      <w:r>
        <w:rPr>
          <w:rStyle w:val="12"/>
        </w:rPr>
        <w:t xml:space="preserve">вносит </w:t>
      </w:r>
      <w:r>
        <w:rPr>
          <w:rStyle w:val="22"/>
        </w:rPr>
        <w:t xml:space="preserve">главному госсанврачу ДНР предложения о поощрении и привлечении </w:t>
      </w:r>
      <w:r>
        <w:rPr>
          <w:rStyle w:val="12"/>
        </w:rPr>
        <w:t>к дисциплинарной ответствен</w:t>
      </w:r>
      <w:r>
        <w:rPr>
          <w:rStyle w:val="12"/>
        </w:rPr>
        <w:t>ности главных врачей Территориальных лабораторных центров и Территориальных центров дезинфекции; согласовывают структуры, Положения, штатные расписания, Планы деятельности и развития Территориальных лабораторных центров и Территориальных центров дезинфекци</w:t>
      </w:r>
      <w:r>
        <w:rPr>
          <w:rStyle w:val="12"/>
        </w:rPr>
        <w:t>и;</w:t>
      </w:r>
    </w:p>
    <w:p w:rsidR="006C6009" w:rsidRDefault="009D3574" w:rsidP="00120DCF">
      <w:pPr>
        <w:pStyle w:val="3"/>
        <w:numPr>
          <w:ilvl w:val="0"/>
          <w:numId w:val="5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главные врачи Республиканского лабораторного центра ГСЭС и Республиканского центра дезинфекции ГСЭС: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представляют главному госсанврачу ДНР проекты структур и общей штатной численности, Положений, штатных расписаний Республиканских центров для их соглас</w:t>
      </w:r>
      <w:r>
        <w:rPr>
          <w:rStyle w:val="12"/>
        </w:rPr>
        <w:t>ования и представления Министру здравоохранения ДНР для утверждения;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представляют главному госсанврачу ДНР для утверждения Планы деятельности и развития Республиканских центров;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утверждают структуры, Положения, Планы деятельности и развития Территориальных</w:t>
      </w:r>
      <w:r>
        <w:rPr>
          <w:rStyle w:val="12"/>
        </w:rPr>
        <w:t xml:space="preserve"> лабораторных центров и Территориальных центров дезинфекции;</w:t>
      </w:r>
    </w:p>
    <w:p w:rsidR="006C6009" w:rsidRDefault="009D3574" w:rsidP="00120DCF">
      <w:pPr>
        <w:pStyle w:val="3"/>
        <w:numPr>
          <w:ilvl w:val="0"/>
          <w:numId w:val="5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главные врачи Территориальных лабораторных центров и Территориальных центров дезинфекции:</w:t>
      </w:r>
    </w:p>
    <w:p w:rsidR="006C6009" w:rsidRDefault="009D3574" w:rsidP="00120DCF">
      <w:pPr>
        <w:pStyle w:val="3"/>
        <w:shd w:val="clear" w:color="auto" w:fill="auto"/>
        <w:spacing w:before="0"/>
        <w:ind w:right="20" w:firstLine="709"/>
        <w:jc w:val="both"/>
      </w:pPr>
      <w:r>
        <w:rPr>
          <w:rStyle w:val="12"/>
        </w:rPr>
        <w:t>представляют главным врачам Республиканского лабораторного центра ГСЭС и Республиканского центра дезинфе</w:t>
      </w:r>
      <w:r>
        <w:rPr>
          <w:rStyle w:val="12"/>
        </w:rPr>
        <w:t>кции ГСЭС проекты структур, Положений, штатных расписаний, Планов деятельности и развития Территориальных центров и их согласования - главным госсанврачам городов и районов.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Для согласованного решения вопросов, обсуждения важнейших направлений деятельност</w:t>
      </w:r>
      <w:r>
        <w:rPr>
          <w:rStyle w:val="12"/>
        </w:rPr>
        <w:t>и образуется коллегия Службы под председательством главного госсанврача ДНР.</w:t>
      </w:r>
    </w:p>
    <w:p w:rsidR="006C6009" w:rsidRDefault="009D3574" w:rsidP="00120DCF">
      <w:pPr>
        <w:pStyle w:val="3"/>
        <w:shd w:val="clear" w:color="auto" w:fill="auto"/>
        <w:tabs>
          <w:tab w:val="right" w:pos="9528"/>
        </w:tabs>
        <w:spacing w:before="0"/>
        <w:ind w:right="20" w:firstLine="709"/>
        <w:jc w:val="both"/>
      </w:pPr>
      <w:r>
        <w:rPr>
          <w:rStyle w:val="12"/>
        </w:rPr>
        <w:t xml:space="preserve">Принятые коллегией решения реализуются путем принятия соответствующего решения. </w:t>
      </w:r>
      <w:r>
        <w:rPr>
          <w:rStyle w:val="12"/>
        </w:rPr>
        <w:tab/>
      </w:r>
    </w:p>
    <w:p w:rsidR="006C6009" w:rsidRDefault="009D3574" w:rsidP="00120DCF">
      <w:pPr>
        <w:pStyle w:val="3"/>
        <w:shd w:val="clear" w:color="auto" w:fill="auto"/>
        <w:tabs>
          <w:tab w:val="right" w:pos="5197"/>
        </w:tabs>
        <w:spacing w:before="0"/>
        <w:ind w:right="20" w:firstLine="709"/>
        <w:jc w:val="both"/>
      </w:pPr>
      <w:r>
        <w:rPr>
          <w:rStyle w:val="12"/>
        </w:rPr>
        <w:t xml:space="preserve">Решение об образовании или ликвидации коллегии, ее количественный и персональный состав, Положение о нем утверждается главным госсанврачом ДНР. </w:t>
      </w:r>
      <w:r>
        <w:rPr>
          <w:rStyle w:val="12"/>
        </w:rPr>
        <w:tab/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Финансирование учреждений Службы осуществляется за счет средств государственного бюджета.</w:t>
      </w:r>
    </w:p>
    <w:p w:rsidR="006C6009" w:rsidRDefault="009D3574" w:rsidP="00120DCF">
      <w:pPr>
        <w:pStyle w:val="3"/>
        <w:shd w:val="clear" w:color="auto" w:fill="auto"/>
        <w:tabs>
          <w:tab w:val="right" w:pos="9196"/>
        </w:tabs>
        <w:spacing w:before="0"/>
        <w:ind w:right="20" w:firstLine="709"/>
        <w:jc w:val="both"/>
      </w:pPr>
      <w:r>
        <w:rPr>
          <w:rStyle w:val="12"/>
        </w:rPr>
        <w:t>Республиканский лаб</w:t>
      </w:r>
      <w:r>
        <w:rPr>
          <w:rStyle w:val="12"/>
        </w:rPr>
        <w:t>ораторный центр ГСЭС, Республиканский центр дезинфекции ГСЭС, и их Территориальные центры дополнительно финансируется за счет средств специального фонда бюджета, который образуется за счет поступления финансовых средств от выполнения ими платных работ и ок</w:t>
      </w:r>
      <w:r>
        <w:rPr>
          <w:rStyle w:val="12"/>
        </w:rPr>
        <w:t xml:space="preserve">азания услуг населению, не относящихся к медицинской помощи населению. </w:t>
      </w:r>
      <w:r>
        <w:rPr>
          <w:rStyle w:val="12"/>
        </w:rPr>
        <w:tab/>
        <w:t>*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/>
        <w:ind w:right="20" w:firstLine="709"/>
        <w:jc w:val="both"/>
      </w:pPr>
      <w:r>
        <w:rPr>
          <w:rStyle w:val="12"/>
        </w:rPr>
        <w:t xml:space="preserve"> Учреждения Службы распоряжаются имуществом (здания, сооружения, помещения, оборудование, транспортные средства и другое имущество), которое находится в государственной собственности</w:t>
      </w:r>
      <w:r>
        <w:rPr>
          <w:rStyle w:val="12"/>
        </w:rPr>
        <w:t xml:space="preserve"> и передается им Правительством ДНР в оперативное пользование.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Земельные участки, на которых расположены здания и сооружения и которые используются учреждениями Службы, находятся в государственной </w:t>
      </w:r>
      <w:r>
        <w:rPr>
          <w:rStyle w:val="22"/>
        </w:rPr>
        <w:t>собственности и передаются Правительством ДНР учреждениям С</w:t>
      </w:r>
      <w:r>
        <w:rPr>
          <w:rStyle w:val="22"/>
        </w:rPr>
        <w:t xml:space="preserve">лужбы </w:t>
      </w:r>
      <w:r>
        <w:rPr>
          <w:rStyle w:val="12"/>
        </w:rPr>
        <w:t xml:space="preserve">безвозмездно в долгосрочное </w:t>
      </w:r>
      <w:r>
        <w:rPr>
          <w:rStyle w:val="12"/>
        </w:rPr>
        <w:lastRenderedPageBreak/>
        <w:t>пользование.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 w:line="324" w:lineRule="exact"/>
        <w:ind w:firstLine="709"/>
        <w:jc w:val="both"/>
      </w:pPr>
      <w:r>
        <w:rPr>
          <w:rStyle w:val="12"/>
        </w:rPr>
        <w:t xml:space="preserve"> Учреждения Службы в соответствии с возложенными на них задачами: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участвуют в формировании основных направлений государственной политики в области обеспечения санитарно-эпидемического благополучия населения;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участвуют в разработке и реализации государственных и региональных целевых программ обеспечения санитарно-эпидемического благополучия населения, а также научных, научно-технических программ в этой области;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взаимодействуют с государственными органами испо</w:t>
      </w:r>
      <w:r>
        <w:rPr>
          <w:rStyle w:val="12"/>
        </w:rPr>
        <w:t>лнительной власти и органами местного самоуправления в области обеспечения санитарно-эпидемического благополучия населения;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подготавливают к опубликованию ежегодный государственный доклад о санитарно-эпидемической обстановке в Донецкой Народной Республике</w:t>
      </w:r>
      <w:r>
        <w:rPr>
          <w:rStyle w:val="12"/>
        </w:rPr>
        <w:t>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участвуют в подготовке предложений по проектам программ социально</w:t>
      </w:r>
      <w:r>
        <w:rPr>
          <w:rStyle w:val="12"/>
        </w:rPr>
        <w:softHyphen/>
        <w:t>экономического развития территорий, государственных и региональных целевых программ в области обеспечения санитарно-эпидемического благополучия населения;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организуют и проводят санитарно</w:t>
      </w:r>
      <w:r>
        <w:rPr>
          <w:rStyle w:val="12"/>
        </w:rPr>
        <w:t>-эпидемиологические экспертизы, расследования, обследования, исследования, испытания, а, также токсикологическую, гигиеническую и иные виды оценок;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tabs>
          <w:tab w:val="center" w:pos="709"/>
        </w:tabs>
        <w:spacing w:before="0" w:line="324" w:lineRule="exact"/>
        <w:ind w:right="20" w:firstLine="709"/>
        <w:jc w:val="both"/>
      </w:pPr>
      <w:r>
        <w:rPr>
          <w:rStyle w:val="12"/>
        </w:rPr>
        <w:t>организуют и проводят научные исследования в области обеспечения санитарно-эпидемического благополучия насе</w:t>
      </w:r>
      <w:r>
        <w:rPr>
          <w:rStyle w:val="12"/>
        </w:rPr>
        <w:t xml:space="preserve">ления; </w:t>
      </w:r>
      <w:r>
        <w:rPr>
          <w:rStyle w:val="12"/>
        </w:rPr>
        <w:tab/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tabs>
          <w:tab w:val="center" w:pos="567"/>
        </w:tabs>
        <w:spacing w:before="0" w:line="324" w:lineRule="exact"/>
        <w:ind w:right="20" w:firstLine="709"/>
        <w:jc w:val="both"/>
      </w:pPr>
      <w:r>
        <w:rPr>
          <w:rStyle w:val="12"/>
        </w:rPr>
        <w:t>организуют работу по гигиеническому воспитанию населения, участвуют в обучении граждан, аттестации, гигиенической подготовке работников, деятельность которых связана с производством, хранением, транспортировкой и реализацией пищевых продуктов и п</w:t>
      </w:r>
      <w:r>
        <w:rPr>
          <w:rStyle w:val="12"/>
        </w:rPr>
        <w:t xml:space="preserve">итьевой воды, воспитанием и обучением детей, коммунальным и бытовым обслуживанием населения; </w:t>
      </w:r>
      <w:r>
        <w:rPr>
          <w:rStyle w:val="12"/>
        </w:rPr>
        <w:tab/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организуют, выполняют и контролируют проведение дезинфекционных, дератизационных и дезинсекционных работ;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spacing w:before="0" w:line="324" w:lineRule="exact"/>
        <w:ind w:firstLine="709"/>
        <w:jc w:val="both"/>
      </w:pPr>
      <w:r>
        <w:rPr>
          <w:rStyle w:val="12"/>
        </w:rPr>
        <w:t xml:space="preserve"> проводят социально-гигиенический мониторинг;</w:t>
      </w:r>
    </w:p>
    <w:p w:rsidR="006C6009" w:rsidRDefault="009D3574" w:rsidP="00120DCF">
      <w:pPr>
        <w:pStyle w:val="3"/>
        <w:numPr>
          <w:ilvl w:val="0"/>
          <w:numId w:val="6"/>
        </w:numPr>
        <w:shd w:val="clear" w:color="auto" w:fill="auto"/>
        <w:tabs>
          <w:tab w:val="left" w:pos="851"/>
          <w:tab w:val="right" w:pos="9582"/>
        </w:tabs>
        <w:spacing w:before="0" w:line="324" w:lineRule="exact"/>
        <w:ind w:firstLine="709"/>
        <w:jc w:val="both"/>
      </w:pPr>
      <w:r>
        <w:rPr>
          <w:rStyle w:val="12"/>
        </w:rPr>
        <w:t xml:space="preserve"> осущест</w:t>
      </w:r>
      <w:r>
        <w:rPr>
          <w:rStyle w:val="12"/>
        </w:rPr>
        <w:t>вляют государственное санитарно</w:t>
      </w:r>
      <w:r w:rsidR="00B5576C">
        <w:rPr>
          <w:rStyle w:val="12"/>
        </w:rPr>
        <w:t>-</w:t>
      </w:r>
      <w:r>
        <w:rPr>
          <w:rStyle w:val="12"/>
        </w:rPr>
        <w:t>эпидемиологическое нормирование.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 w:line="324" w:lineRule="exact"/>
        <w:ind w:firstLine="709"/>
        <w:jc w:val="both"/>
      </w:pPr>
      <w:r>
        <w:rPr>
          <w:rStyle w:val="12"/>
        </w:rPr>
        <w:t xml:space="preserve"> Кроме функций, перечисленных в пункте 11 настоящего Положения:</w:t>
      </w:r>
    </w:p>
    <w:p w:rsidR="006C6009" w:rsidRDefault="009D3574" w:rsidP="00120DCF">
      <w:pPr>
        <w:pStyle w:val="3"/>
        <w:numPr>
          <w:ilvl w:val="0"/>
          <w:numId w:val="7"/>
        </w:numPr>
        <w:shd w:val="clear" w:color="auto" w:fill="auto"/>
        <w:tabs>
          <w:tab w:val="left" w:pos="438"/>
        </w:tabs>
        <w:spacing w:before="0" w:line="324" w:lineRule="exact"/>
        <w:ind w:right="20" w:firstLine="709"/>
        <w:jc w:val="both"/>
      </w:pPr>
      <w:r>
        <w:rPr>
          <w:rStyle w:val="12"/>
        </w:rPr>
        <w:t>Республиканский центр санэпиднадзора ГСЭС и его Территориальные центры: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а) организуют и осущест</w:t>
      </w:r>
      <w:r w:rsidR="00B5576C">
        <w:rPr>
          <w:rStyle w:val="12"/>
        </w:rPr>
        <w:t>вляют государственный санитарно-</w:t>
      </w:r>
      <w:r>
        <w:rPr>
          <w:rStyle w:val="12"/>
        </w:rPr>
        <w:t>эпидемиологический надзор;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б) осуществляют в соответствии с законодательством Донецкой Народной Республики государственную регистрацию потенциально опасных для человека химических и биологических веществ, отдельных видов продукции, радиоактивных веществ, о</w:t>
      </w:r>
      <w:r>
        <w:rPr>
          <w:rStyle w:val="12"/>
        </w:rPr>
        <w:t>тходов производства и потребления, а также впервые ввозимых на территорию Донецкой Народной Республики отдельных видов продукции;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в) вносят в установленном порядке предложения о введении и отмене на </w:t>
      </w:r>
      <w:r>
        <w:rPr>
          <w:rStyle w:val="22"/>
        </w:rPr>
        <w:t>территории Донецкой Народной Республики ограничительных м</w:t>
      </w:r>
      <w:r>
        <w:rPr>
          <w:rStyle w:val="22"/>
        </w:rPr>
        <w:t xml:space="preserve">ероприятий </w:t>
      </w:r>
      <w:r>
        <w:rPr>
          <w:rStyle w:val="12"/>
        </w:rPr>
        <w:t>(карантина);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г) осуществляют в установленном порядке лицензирование деятельности, </w:t>
      </w:r>
      <w:r>
        <w:rPr>
          <w:rStyle w:val="12"/>
        </w:rPr>
        <w:lastRenderedPageBreak/>
        <w:t>связанной с использованием возбудителей инфекционных заболеваний, и принимают участие в лицензировании видов деятельности, представляющих потенциальную опасность д</w:t>
      </w:r>
      <w:r>
        <w:rPr>
          <w:rStyle w:val="12"/>
        </w:rPr>
        <w:t>ля человека;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д) осуществляют меры по своевременному информированию населения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</w:t>
      </w:r>
      <w:r>
        <w:rPr>
          <w:rStyle w:val="12"/>
        </w:rPr>
        <w:t xml:space="preserve"> мероприятиях;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е) обеспечивают санитарную охрану территории Донецкой Народной Республики;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ж) привлекают в установленном порядке другие учреждения Службы для осуществления государственного санитарно-эпидемиологического надзора;</w:t>
      </w:r>
    </w:p>
    <w:p w:rsidR="006C6009" w:rsidRDefault="009D3574" w:rsidP="00120DCF">
      <w:pPr>
        <w:pStyle w:val="3"/>
        <w:numPr>
          <w:ilvl w:val="0"/>
          <w:numId w:val="7"/>
        </w:numPr>
        <w:shd w:val="clear" w:color="auto" w:fill="auto"/>
        <w:tabs>
          <w:tab w:val="left" w:pos="441"/>
        </w:tabs>
        <w:spacing w:before="0" w:line="324" w:lineRule="exact"/>
        <w:ind w:right="20" w:firstLine="709"/>
        <w:jc w:val="both"/>
      </w:pPr>
      <w:r>
        <w:rPr>
          <w:rStyle w:val="12"/>
        </w:rPr>
        <w:t xml:space="preserve">Республиканский лабораторный </w:t>
      </w:r>
      <w:r>
        <w:rPr>
          <w:rStyle w:val="12"/>
        </w:rPr>
        <w:t>центр ГСЭС, Республиканский центр дезинфекции ГСЭС и их Территориальные центры: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а) участвуют в осуществл</w:t>
      </w:r>
      <w:r w:rsidR="00B5576C">
        <w:rPr>
          <w:rStyle w:val="12"/>
        </w:rPr>
        <w:t>ении государственного санитарно-</w:t>
      </w:r>
      <w:r>
        <w:rPr>
          <w:rStyle w:val="12"/>
        </w:rPr>
        <w:t>эпидемиологического надзора;</w:t>
      </w:r>
    </w:p>
    <w:p w:rsidR="006C6009" w:rsidRDefault="009D3574" w:rsidP="00120DCF">
      <w:pPr>
        <w:pStyle w:val="3"/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>б) выполняют работы и оказывают услуги в сфере обеспечения санитарного и эпидемического бла</w:t>
      </w:r>
      <w:r>
        <w:rPr>
          <w:rStyle w:val="12"/>
        </w:rPr>
        <w:t>гополучия населения, которые не относятся к медицинской помощи населению на платной основе по Перечню и прейскуранту, утвержденным Правительством Донецкой Народной Республики.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Государственный санитарно-эпидемиологический надзор осуществляется учреждениями</w:t>
      </w:r>
      <w:r>
        <w:rPr>
          <w:rStyle w:val="12"/>
        </w:rPr>
        <w:t xml:space="preserve"> Службы в соответствии с Положением о государственном санитарно-эпидемиологическом надзоре на территории Донецкой Народной Республики.</w:t>
      </w:r>
    </w:p>
    <w:p w:rsidR="006C6009" w:rsidRDefault="009D3574" w:rsidP="00120DCF">
      <w:pPr>
        <w:pStyle w:val="3"/>
        <w:numPr>
          <w:ilvl w:val="0"/>
          <w:numId w:val="2"/>
        </w:numPr>
        <w:shd w:val="clear" w:color="auto" w:fill="auto"/>
        <w:spacing w:before="0" w:line="324" w:lineRule="exact"/>
        <w:ind w:right="20" w:firstLine="709"/>
        <w:jc w:val="both"/>
      </w:pPr>
      <w:r>
        <w:rPr>
          <w:rStyle w:val="12"/>
        </w:rPr>
        <w:t xml:space="preserve"> Учреждения Службы, должностные лица, которые уполномоченные осуществлять государственный санитарно-эпидемиологический на</w:t>
      </w:r>
      <w:r>
        <w:rPr>
          <w:rStyle w:val="12"/>
        </w:rPr>
        <w:t>дзор от имени Службы, устанавливаются Положением о государственном санитарно-эпидемиологическом надзоре на территории Донецкой Народной Республики.</w:t>
      </w:r>
    </w:p>
    <w:sectPr w:rsidR="006C6009" w:rsidSect="006C6009">
      <w:type w:val="continuous"/>
      <w:pgSz w:w="11906" w:h="16838"/>
      <w:pgMar w:top="1139" w:right="1006" w:bottom="1139" w:left="10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574" w:rsidRDefault="009D3574" w:rsidP="006C6009">
      <w:r>
        <w:separator/>
      </w:r>
    </w:p>
  </w:endnote>
  <w:endnote w:type="continuationSeparator" w:id="1">
    <w:p w:rsidR="009D3574" w:rsidRDefault="009D3574" w:rsidP="006C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574" w:rsidRDefault="009D3574"/>
  </w:footnote>
  <w:footnote w:type="continuationSeparator" w:id="1">
    <w:p w:rsidR="009D3574" w:rsidRDefault="009D35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06DA"/>
    <w:multiLevelType w:val="multilevel"/>
    <w:tmpl w:val="EE5CC2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E2D93"/>
    <w:multiLevelType w:val="multilevel"/>
    <w:tmpl w:val="211800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9F3B5F"/>
    <w:multiLevelType w:val="multilevel"/>
    <w:tmpl w:val="D79AB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1B1BAF"/>
    <w:multiLevelType w:val="multilevel"/>
    <w:tmpl w:val="6826D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B40BE4"/>
    <w:multiLevelType w:val="multilevel"/>
    <w:tmpl w:val="A30A5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440CB1"/>
    <w:multiLevelType w:val="multilevel"/>
    <w:tmpl w:val="3DA2C3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7069D5"/>
    <w:multiLevelType w:val="multilevel"/>
    <w:tmpl w:val="CC1A8A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C6009"/>
    <w:rsid w:val="000849BE"/>
    <w:rsid w:val="00120DCF"/>
    <w:rsid w:val="001609D2"/>
    <w:rsid w:val="00567A8D"/>
    <w:rsid w:val="00571E6B"/>
    <w:rsid w:val="006C6009"/>
    <w:rsid w:val="008748E7"/>
    <w:rsid w:val="009D3574"/>
    <w:rsid w:val="00B5576C"/>
    <w:rsid w:val="00C1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0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C600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C60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40"/>
      <w:szCs w:val="40"/>
      <w:u w:val="none"/>
    </w:rPr>
  </w:style>
  <w:style w:type="character" w:customStyle="1" w:styleId="11">
    <w:name w:val="Заголовок №1"/>
    <w:basedOn w:val="1"/>
    <w:rsid w:val="006C6009"/>
    <w:rPr>
      <w:color w:val="00000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C60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6C600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Основной текст (2)"/>
    <w:basedOn w:val="2"/>
    <w:rsid w:val="006C600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6C60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6C600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2"/>
    <w:basedOn w:val="a4"/>
    <w:rsid w:val="006C6009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6C6009"/>
    <w:pPr>
      <w:shd w:val="clear" w:color="auto" w:fill="FFFFFF"/>
      <w:spacing w:after="240" w:line="475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40"/>
      <w:szCs w:val="40"/>
    </w:rPr>
  </w:style>
  <w:style w:type="paragraph" w:customStyle="1" w:styleId="20">
    <w:name w:val="Основной текст (2)"/>
    <w:basedOn w:val="a"/>
    <w:link w:val="2"/>
    <w:rsid w:val="006C6009"/>
    <w:pPr>
      <w:shd w:val="clear" w:color="auto" w:fill="FFFFFF"/>
      <w:spacing w:before="240" w:after="240"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a4"/>
    <w:rsid w:val="006C6009"/>
    <w:pPr>
      <w:shd w:val="clear" w:color="auto" w:fill="FFFFFF"/>
      <w:spacing w:before="240" w:line="320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2231</Words>
  <Characters>12723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2018-09-19T11:49:00Z</dcterms:created>
  <dcterms:modified xsi:type="dcterms:W3CDTF">2018-09-19T12:01:00Z</dcterms:modified>
</cp:coreProperties>
</file>