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A4C" w:rsidRDefault="004C3B85">
      <w:pPr>
        <w:pStyle w:val="10"/>
        <w:keepNext/>
        <w:keepLines/>
        <w:shd w:val="clear" w:color="auto" w:fill="auto"/>
        <w:spacing w:after="404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3639C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3639C7" w:rsidRDefault="003639C7">
      <w:pPr>
        <w:pStyle w:val="10"/>
        <w:keepNext/>
        <w:keepLines/>
        <w:shd w:val="clear" w:color="auto" w:fill="auto"/>
        <w:spacing w:after="404"/>
        <w:ind w:left="20"/>
      </w:pPr>
    </w:p>
    <w:p w:rsidR="009E2A4C" w:rsidRDefault="004C3B85">
      <w:pPr>
        <w:pStyle w:val="20"/>
        <w:shd w:val="clear" w:color="auto" w:fill="auto"/>
        <w:spacing w:before="0" w:after="304"/>
        <w:ind w:left="20"/>
        <w:rPr>
          <w:rStyle w:val="22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3639C7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5-5 от 09.04.2015 </w:t>
      </w:r>
      <w:r>
        <w:rPr>
          <w:rStyle w:val="22"/>
          <w:b/>
          <w:bCs/>
        </w:rPr>
        <w:t>г.</w:t>
      </w:r>
    </w:p>
    <w:p w:rsidR="003639C7" w:rsidRDefault="003639C7">
      <w:pPr>
        <w:pStyle w:val="20"/>
        <w:shd w:val="clear" w:color="auto" w:fill="auto"/>
        <w:spacing w:before="0" w:after="304"/>
        <w:ind w:left="20"/>
      </w:pPr>
    </w:p>
    <w:p w:rsidR="009E2A4C" w:rsidRDefault="004C3B85">
      <w:pPr>
        <w:pStyle w:val="20"/>
        <w:shd w:val="clear" w:color="auto" w:fill="auto"/>
        <w:spacing w:before="0" w:after="296" w:line="322" w:lineRule="exact"/>
        <w:ind w:left="20"/>
        <w:rPr>
          <w:rStyle w:val="22"/>
          <w:b/>
          <w:bCs/>
        </w:rPr>
      </w:pPr>
      <w:r>
        <w:rPr>
          <w:rStyle w:val="21"/>
          <w:b/>
          <w:bCs/>
        </w:rPr>
        <w:t xml:space="preserve">О внесении изменений в Постановление </w:t>
      </w:r>
      <w:r>
        <w:rPr>
          <w:rStyle w:val="22"/>
          <w:b/>
          <w:bCs/>
        </w:rPr>
        <w:t xml:space="preserve">Совета </w:t>
      </w:r>
      <w:r>
        <w:rPr>
          <w:rStyle w:val="21"/>
          <w:b/>
          <w:bCs/>
        </w:rPr>
        <w:t xml:space="preserve">Министров </w:t>
      </w:r>
      <w:r w:rsidR="00B0063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Донецкой Народной Республики от </w:t>
      </w:r>
      <w:r>
        <w:rPr>
          <w:rStyle w:val="22"/>
          <w:b/>
          <w:bCs/>
        </w:rPr>
        <w:t xml:space="preserve">22.10.2014 </w:t>
      </w:r>
      <w:r>
        <w:rPr>
          <w:rStyle w:val="21"/>
          <w:b/>
          <w:bCs/>
        </w:rPr>
        <w:t xml:space="preserve">г. № 40-2 </w:t>
      </w:r>
      <w:r w:rsidR="00B00632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«О судебной </w:t>
      </w:r>
      <w:r>
        <w:rPr>
          <w:rStyle w:val="22"/>
          <w:b/>
          <w:bCs/>
        </w:rPr>
        <w:t>системе»</w:t>
      </w:r>
    </w:p>
    <w:p w:rsidR="003639C7" w:rsidRDefault="003639C7">
      <w:pPr>
        <w:pStyle w:val="20"/>
        <w:shd w:val="clear" w:color="auto" w:fill="auto"/>
        <w:spacing w:before="0" w:after="296" w:line="322" w:lineRule="exact"/>
        <w:ind w:left="20"/>
      </w:pPr>
    </w:p>
    <w:p w:rsidR="009E2A4C" w:rsidRDefault="004C3B85">
      <w:pPr>
        <w:pStyle w:val="3"/>
        <w:shd w:val="clear" w:color="auto" w:fill="auto"/>
        <w:spacing w:before="0"/>
        <w:ind w:left="20" w:right="20"/>
      </w:pPr>
      <w:r>
        <w:rPr>
          <w:rStyle w:val="12"/>
        </w:rPr>
        <w:t xml:space="preserve">С целью упорядочения работы </w:t>
      </w:r>
      <w:r>
        <w:rPr>
          <w:rStyle w:val="23"/>
        </w:rPr>
        <w:t xml:space="preserve">органов </w:t>
      </w:r>
      <w:r>
        <w:rPr>
          <w:rStyle w:val="12"/>
        </w:rPr>
        <w:t xml:space="preserve">судебной власти и в соответствии с нормами пункта 2 </w:t>
      </w:r>
      <w:r>
        <w:rPr>
          <w:rStyle w:val="23"/>
        </w:rPr>
        <w:t xml:space="preserve">статьи 56 </w:t>
      </w:r>
      <w:hyperlink r:id="rId7" w:history="1">
        <w:r w:rsidRPr="00420B4C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Совет Министров </w:t>
      </w:r>
      <w:r>
        <w:rPr>
          <w:rStyle w:val="23"/>
        </w:rPr>
        <w:t xml:space="preserve">Донецкой </w:t>
      </w:r>
      <w:r>
        <w:rPr>
          <w:rStyle w:val="12"/>
        </w:rPr>
        <w:t>Народной Республики постановляет:</w:t>
      </w:r>
    </w:p>
    <w:p w:rsidR="009E2A4C" w:rsidRDefault="004C3B85">
      <w:pPr>
        <w:pStyle w:val="3"/>
        <w:numPr>
          <w:ilvl w:val="0"/>
          <w:numId w:val="1"/>
        </w:numPr>
        <w:shd w:val="clear" w:color="auto" w:fill="auto"/>
        <w:spacing w:before="0" w:line="331" w:lineRule="exact"/>
        <w:ind w:left="20" w:right="20"/>
      </w:pPr>
      <w:r>
        <w:rPr>
          <w:rStyle w:val="12"/>
        </w:rPr>
        <w:t xml:space="preserve"> Дополнить статью 8 Временного </w:t>
      </w:r>
      <w:r>
        <w:rPr>
          <w:rStyle w:val="23"/>
        </w:rPr>
        <w:t xml:space="preserve">положения </w:t>
      </w:r>
      <w:r>
        <w:rPr>
          <w:rStyle w:val="12"/>
        </w:rPr>
        <w:t>о судебной системе четвертым и пятым абзацами следую</w:t>
      </w:r>
      <w:r>
        <w:rPr>
          <w:rStyle w:val="12"/>
        </w:rPr>
        <w:t xml:space="preserve">щего </w:t>
      </w:r>
      <w:r>
        <w:rPr>
          <w:rStyle w:val="23"/>
        </w:rPr>
        <w:t>содержания:</w:t>
      </w:r>
    </w:p>
    <w:p w:rsidR="009E2A4C" w:rsidRDefault="004C3B85">
      <w:pPr>
        <w:pStyle w:val="3"/>
        <w:shd w:val="clear" w:color="auto" w:fill="auto"/>
        <w:spacing w:before="0" w:line="331" w:lineRule="exact"/>
        <w:ind w:left="20" w:right="20"/>
      </w:pPr>
      <w:r>
        <w:rPr>
          <w:rStyle w:val="12"/>
        </w:rPr>
        <w:t xml:space="preserve">«Судьёй может быть назначено лицо, </w:t>
      </w:r>
      <w:r>
        <w:rPr>
          <w:rStyle w:val="23"/>
        </w:rPr>
        <w:t xml:space="preserve">которое </w:t>
      </w:r>
      <w:r>
        <w:rPr>
          <w:rStyle w:val="12"/>
        </w:rPr>
        <w:t xml:space="preserve">достигло 25-и летнего возраста, имеет высшее юридическое </w:t>
      </w:r>
      <w:r>
        <w:rPr>
          <w:rStyle w:val="23"/>
        </w:rPr>
        <w:t xml:space="preserve">образование и </w:t>
      </w:r>
      <w:r>
        <w:rPr>
          <w:rStyle w:val="12"/>
        </w:rPr>
        <w:t>стаж работы в отрасли права не менее пяти лет.</w:t>
      </w:r>
    </w:p>
    <w:p w:rsidR="009E2A4C" w:rsidRDefault="004C3B85">
      <w:pPr>
        <w:pStyle w:val="3"/>
        <w:shd w:val="clear" w:color="auto" w:fill="auto"/>
        <w:spacing w:before="0" w:line="336" w:lineRule="exact"/>
        <w:ind w:left="20" w:right="20"/>
      </w:pPr>
      <w:r>
        <w:rPr>
          <w:rStyle w:val="12"/>
        </w:rPr>
        <w:t xml:space="preserve">Судьёй Верховного Суда может </w:t>
      </w:r>
      <w:r>
        <w:rPr>
          <w:rStyle w:val="23"/>
        </w:rPr>
        <w:t xml:space="preserve">быть назначено </w:t>
      </w:r>
      <w:r>
        <w:rPr>
          <w:rStyle w:val="12"/>
        </w:rPr>
        <w:t>лицо, которое достигло 35-и летнег</w:t>
      </w:r>
      <w:r>
        <w:rPr>
          <w:rStyle w:val="12"/>
        </w:rPr>
        <w:t xml:space="preserve">о возраста, имеет </w:t>
      </w:r>
      <w:r>
        <w:rPr>
          <w:rStyle w:val="23"/>
        </w:rPr>
        <w:t xml:space="preserve">высшее юридическое </w:t>
      </w:r>
      <w:r>
        <w:rPr>
          <w:rStyle w:val="12"/>
        </w:rPr>
        <w:t xml:space="preserve">образование и стаж работы в отрасли права не менее десяти </w:t>
      </w:r>
      <w:r>
        <w:rPr>
          <w:rStyle w:val="23"/>
        </w:rPr>
        <w:t xml:space="preserve">лет, в том </w:t>
      </w:r>
      <w:r>
        <w:rPr>
          <w:rStyle w:val="12"/>
        </w:rPr>
        <w:t>числе не менее пяти лет на должности судьи.».</w:t>
      </w:r>
    </w:p>
    <w:p w:rsidR="009E2A4C" w:rsidRDefault="004C3B85">
      <w:pPr>
        <w:pStyle w:val="3"/>
        <w:numPr>
          <w:ilvl w:val="0"/>
          <w:numId w:val="1"/>
        </w:numPr>
        <w:shd w:val="clear" w:color="auto" w:fill="auto"/>
        <w:spacing w:before="0" w:line="346" w:lineRule="exact"/>
        <w:ind w:left="20" w:right="20"/>
      </w:pPr>
      <w:r>
        <w:rPr>
          <w:rStyle w:val="12"/>
        </w:rPr>
        <w:t xml:space="preserve"> Изложить статью 14 Временного </w:t>
      </w:r>
      <w:r>
        <w:rPr>
          <w:rStyle w:val="23"/>
        </w:rPr>
        <w:t xml:space="preserve">положения </w:t>
      </w:r>
      <w:r>
        <w:rPr>
          <w:rStyle w:val="12"/>
        </w:rPr>
        <w:t>о судебной системе в следующей редакции:</w:t>
      </w:r>
    </w:p>
    <w:p w:rsidR="009E2A4C" w:rsidRDefault="004C3B85">
      <w:pPr>
        <w:pStyle w:val="3"/>
        <w:shd w:val="clear" w:color="auto" w:fill="auto"/>
        <w:spacing w:before="0" w:line="331" w:lineRule="exact"/>
        <w:ind w:left="20" w:right="20"/>
      </w:pPr>
      <w:r>
        <w:rPr>
          <w:rStyle w:val="12"/>
        </w:rPr>
        <w:t xml:space="preserve">«Указами Главы Донецкой </w:t>
      </w:r>
      <w:r>
        <w:rPr>
          <w:rStyle w:val="23"/>
        </w:rPr>
        <w:t xml:space="preserve">Народной Республики </w:t>
      </w:r>
      <w:r>
        <w:rPr>
          <w:rStyle w:val="12"/>
        </w:rPr>
        <w:t xml:space="preserve">назначаются Председатель Верховного Суда, другие </w:t>
      </w:r>
      <w:r>
        <w:rPr>
          <w:rStyle w:val="23"/>
        </w:rPr>
        <w:t xml:space="preserve">судьи Верховного </w:t>
      </w:r>
      <w:r>
        <w:rPr>
          <w:rStyle w:val="12"/>
        </w:rPr>
        <w:t xml:space="preserve">Суда, судьи судов общей юрисдикции и специализированных </w:t>
      </w:r>
      <w:r>
        <w:rPr>
          <w:rStyle w:val="23"/>
        </w:rPr>
        <w:t xml:space="preserve">судов. Глава </w:t>
      </w:r>
      <w:r>
        <w:rPr>
          <w:rStyle w:val="12"/>
        </w:rPr>
        <w:t xml:space="preserve">Донецкой Народной Республике вправе своим Указом отстранить </w:t>
      </w:r>
      <w:r>
        <w:rPr>
          <w:rStyle w:val="23"/>
        </w:rPr>
        <w:t xml:space="preserve">от должности </w:t>
      </w:r>
      <w:r>
        <w:rPr>
          <w:rStyle w:val="12"/>
        </w:rPr>
        <w:t>Пред</w:t>
      </w:r>
      <w:r>
        <w:rPr>
          <w:rStyle w:val="12"/>
        </w:rPr>
        <w:t>седателя Верховного Суда.».</w:t>
      </w:r>
    </w:p>
    <w:p w:rsidR="009E2A4C" w:rsidRDefault="004C3B85">
      <w:pPr>
        <w:pStyle w:val="3"/>
        <w:numPr>
          <w:ilvl w:val="0"/>
          <w:numId w:val="1"/>
        </w:numPr>
        <w:shd w:val="clear" w:color="auto" w:fill="auto"/>
        <w:spacing w:before="0"/>
        <w:ind w:left="20" w:right="20"/>
      </w:pPr>
      <w:r>
        <w:rPr>
          <w:rStyle w:val="12"/>
        </w:rPr>
        <w:t xml:space="preserve"> Изложить 4 абзац статьи </w:t>
      </w:r>
      <w:r>
        <w:rPr>
          <w:rStyle w:val="23"/>
        </w:rPr>
        <w:t xml:space="preserve">31 Временного </w:t>
      </w:r>
      <w:r>
        <w:rPr>
          <w:rStyle w:val="12"/>
        </w:rPr>
        <w:t>положения о судебной системе в следующей редакции:</w:t>
      </w:r>
    </w:p>
    <w:p w:rsidR="009E2A4C" w:rsidRDefault="004C3B85">
      <w:pPr>
        <w:pStyle w:val="3"/>
        <w:shd w:val="clear" w:color="auto" w:fill="auto"/>
        <w:spacing w:before="0"/>
        <w:ind w:left="20" w:right="20"/>
      </w:pPr>
      <w:r>
        <w:rPr>
          <w:rStyle w:val="12"/>
        </w:rPr>
        <w:t xml:space="preserve">«Структура, полномочия и </w:t>
      </w:r>
      <w:r>
        <w:rPr>
          <w:rStyle w:val="23"/>
        </w:rPr>
        <w:t xml:space="preserve">порядок деятельности </w:t>
      </w:r>
      <w:r>
        <w:rPr>
          <w:rStyle w:val="12"/>
        </w:rPr>
        <w:t xml:space="preserve">Судебного департамента при Верховном Суде </w:t>
      </w:r>
      <w:r>
        <w:rPr>
          <w:rStyle w:val="23"/>
        </w:rPr>
        <w:t xml:space="preserve">и входящих в </w:t>
      </w:r>
      <w:r>
        <w:rPr>
          <w:rStyle w:val="12"/>
        </w:rPr>
        <w:t>его систему органов определяются Поло</w:t>
      </w:r>
      <w:r>
        <w:rPr>
          <w:rStyle w:val="12"/>
        </w:rPr>
        <w:t xml:space="preserve">жением, которое </w:t>
      </w:r>
      <w:r>
        <w:rPr>
          <w:rStyle w:val="23"/>
        </w:rPr>
        <w:t xml:space="preserve">утверждается </w:t>
      </w:r>
      <w:r>
        <w:rPr>
          <w:rStyle w:val="12"/>
        </w:rPr>
        <w:t xml:space="preserve">Главой Донецкой Народной Республики по представлению </w:t>
      </w:r>
      <w:r>
        <w:rPr>
          <w:rStyle w:val="23"/>
        </w:rPr>
        <w:t xml:space="preserve">Председателя </w:t>
      </w:r>
      <w:r>
        <w:rPr>
          <w:rStyle w:val="12"/>
        </w:rPr>
        <w:t>Верховного Суда».</w:t>
      </w:r>
    </w:p>
    <w:p w:rsidR="009E2A4C" w:rsidRDefault="004C3B85">
      <w:pPr>
        <w:pStyle w:val="3"/>
        <w:numPr>
          <w:ilvl w:val="0"/>
          <w:numId w:val="1"/>
        </w:numPr>
        <w:shd w:val="clear" w:color="auto" w:fill="auto"/>
        <w:spacing w:before="0" w:after="593"/>
        <w:ind w:left="20"/>
      </w:pPr>
      <w:r>
        <w:rPr>
          <w:rStyle w:val="12"/>
        </w:rPr>
        <w:t xml:space="preserve"> Настоящее Постановление вступает </w:t>
      </w:r>
      <w:r>
        <w:rPr>
          <w:rStyle w:val="23"/>
        </w:rPr>
        <w:t xml:space="preserve">в силу с </w:t>
      </w:r>
      <w:r>
        <w:rPr>
          <w:rStyle w:val="12"/>
        </w:rPr>
        <w:t>момента принятия.</w:t>
      </w:r>
    </w:p>
    <w:p w:rsidR="009E2A4C" w:rsidRDefault="004C3B85">
      <w:pPr>
        <w:pStyle w:val="20"/>
        <w:shd w:val="clear" w:color="auto" w:fill="auto"/>
        <w:spacing w:before="0" w:after="26" w:line="260" w:lineRule="exact"/>
        <w:ind w:left="20"/>
        <w:jc w:val="both"/>
      </w:pPr>
      <w:r>
        <w:rPr>
          <w:rStyle w:val="21"/>
          <w:b/>
          <w:bCs/>
        </w:rPr>
        <w:lastRenderedPageBreak/>
        <w:t>Председатель</w:t>
      </w:r>
    </w:p>
    <w:p w:rsidR="009E2A4C" w:rsidRDefault="004C3B85">
      <w:pPr>
        <w:pStyle w:val="20"/>
        <w:shd w:val="clear" w:color="auto" w:fill="auto"/>
        <w:tabs>
          <w:tab w:val="right" w:pos="4830"/>
          <w:tab w:val="right" w:pos="7326"/>
          <w:tab w:val="right" w:pos="7652"/>
          <w:tab w:val="right" w:pos="9183"/>
        </w:tabs>
        <w:spacing w:before="0" w:after="0" w:line="260" w:lineRule="exact"/>
        <w:ind w:left="20"/>
        <w:jc w:val="both"/>
      </w:pPr>
      <w:r>
        <w:rPr>
          <w:rStyle w:val="21"/>
          <w:b/>
          <w:bCs/>
        </w:rPr>
        <w:t>Совета Министров</w:t>
      </w:r>
      <w:r>
        <w:rPr>
          <w:rStyle w:val="21"/>
          <w:b/>
          <w:bCs/>
        </w:rPr>
        <w:tab/>
      </w:r>
      <w:r>
        <w:rPr>
          <w:rStyle w:val="21"/>
          <w:b/>
          <w:bCs/>
        </w:rPr>
        <w:tab/>
        <w:t>А.</w:t>
      </w:r>
      <w:r>
        <w:rPr>
          <w:rStyle w:val="21"/>
          <w:b/>
          <w:bCs/>
        </w:rPr>
        <w:tab/>
        <w:t>В.</w:t>
      </w:r>
      <w:r>
        <w:rPr>
          <w:rStyle w:val="21"/>
          <w:b/>
          <w:bCs/>
        </w:rPr>
        <w:tab/>
        <w:t>Захарченко</w:t>
      </w:r>
    </w:p>
    <w:sectPr w:rsidR="009E2A4C" w:rsidSect="009E2A4C">
      <w:type w:val="continuous"/>
      <w:pgSz w:w="11906" w:h="16838"/>
      <w:pgMar w:top="1383" w:right="1266" w:bottom="1378" w:left="12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B85" w:rsidRDefault="004C3B85" w:rsidP="009E2A4C">
      <w:r>
        <w:separator/>
      </w:r>
    </w:p>
  </w:endnote>
  <w:endnote w:type="continuationSeparator" w:id="1">
    <w:p w:rsidR="004C3B85" w:rsidRDefault="004C3B85" w:rsidP="009E2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B85" w:rsidRDefault="004C3B85"/>
  </w:footnote>
  <w:footnote w:type="continuationSeparator" w:id="1">
    <w:p w:rsidR="004C3B85" w:rsidRDefault="004C3B8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2755"/>
    <w:multiLevelType w:val="multilevel"/>
    <w:tmpl w:val="1EC85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E2A4C"/>
    <w:rsid w:val="003639C7"/>
    <w:rsid w:val="00420B4C"/>
    <w:rsid w:val="004C3B85"/>
    <w:rsid w:val="009E2A4C"/>
    <w:rsid w:val="00B00632"/>
    <w:rsid w:val="00C81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E2A4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2A4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E2A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E2A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E2A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9E2A4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9E2A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9E2A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E2A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E2A4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9E2A4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E2A4C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9E2A4C"/>
    <w:pPr>
      <w:shd w:val="clear" w:color="auto" w:fill="FFFFFF"/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9E2A4C"/>
    <w:pPr>
      <w:shd w:val="clear" w:color="auto" w:fill="FFFFFF"/>
      <w:spacing w:before="300" w:line="326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2018-09-20T11:43:00Z</dcterms:created>
  <dcterms:modified xsi:type="dcterms:W3CDTF">2018-09-20T11:57:00Z</dcterms:modified>
</cp:coreProperties>
</file>