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C6E" w:rsidRPr="00452C6E" w:rsidRDefault="00452C6E" w:rsidP="00452C6E">
      <w:pPr>
        <w:keepNext/>
        <w:keepLines/>
        <w:widowControl w:val="0"/>
        <w:spacing w:after="305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8"/>
          <w:szCs w:val="38"/>
          <w:lang w:eastAsia="ru-RU" w:bidi="ru-RU"/>
        </w:rPr>
      </w:pPr>
      <w:bookmarkStart w:id="0" w:name="bookmark0"/>
    </w:p>
    <w:p w:rsidR="00452C6E" w:rsidRPr="00452C6E" w:rsidRDefault="00452C6E" w:rsidP="00452C6E">
      <w:pPr>
        <w:keepNext/>
        <w:keepLines/>
        <w:widowControl w:val="0"/>
        <w:spacing w:after="305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8"/>
          <w:szCs w:val="38"/>
          <w:lang w:eastAsia="ru-RU" w:bidi="ru-RU"/>
        </w:rPr>
      </w:pPr>
      <w:r w:rsidRPr="00452C6E">
        <w:rPr>
          <w:rFonts w:ascii="Times New Roman" w:eastAsia="Times New Roman" w:hAnsi="Times New Roman" w:cs="Times New Roman"/>
          <w:b/>
          <w:bCs/>
          <w:color w:val="000000"/>
          <w:sz w:val="38"/>
          <w:szCs w:val="38"/>
          <w:lang w:eastAsia="ru-RU" w:bidi="ru-RU"/>
        </w:rPr>
        <w:t xml:space="preserve">ДОНЕЦКАЯ НАРОДНАЯ РЕСПУБЛИКА </w:t>
      </w:r>
      <w:r w:rsidRPr="00452C6E">
        <w:rPr>
          <w:rFonts w:ascii="Times New Roman" w:eastAsia="Times New Roman" w:hAnsi="Times New Roman" w:cs="Times New Roman"/>
          <w:b/>
          <w:bCs/>
          <w:color w:val="000000"/>
          <w:sz w:val="38"/>
          <w:szCs w:val="38"/>
          <w:lang w:eastAsia="ru-RU" w:bidi="ru-RU"/>
        </w:rPr>
        <w:br/>
        <w:t>СОВЕТ МИНИСТРОВ</w:t>
      </w:r>
      <w:bookmarkEnd w:id="0"/>
    </w:p>
    <w:p w:rsidR="00452C6E" w:rsidRPr="00452C6E" w:rsidRDefault="00452C6E" w:rsidP="00452C6E">
      <w:pPr>
        <w:keepNext/>
        <w:keepLines/>
        <w:widowControl w:val="0"/>
        <w:spacing w:after="305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8"/>
          <w:szCs w:val="38"/>
          <w:lang w:eastAsia="ru-RU" w:bidi="ru-RU"/>
        </w:rPr>
      </w:pPr>
    </w:p>
    <w:p w:rsidR="00452C6E" w:rsidRPr="00452C6E" w:rsidRDefault="00452C6E" w:rsidP="00452C6E">
      <w:pPr>
        <w:keepNext/>
        <w:keepLines/>
        <w:widowControl w:val="0"/>
        <w:spacing w:after="0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</w:pPr>
      <w:bookmarkStart w:id="1" w:name="bookmark1"/>
      <w:r w:rsidRPr="00452C6E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  <w:t>ПОСТАНОВЛЕНИЕ</w:t>
      </w:r>
      <w:bookmarkEnd w:id="1"/>
    </w:p>
    <w:p w:rsidR="00452C6E" w:rsidRPr="00452C6E" w:rsidRDefault="00452C6E" w:rsidP="00452C6E">
      <w:pPr>
        <w:widowControl w:val="0"/>
        <w:spacing w:after="487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452C6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от </w:t>
      </w:r>
      <w:r w:rsidRPr="00452C6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en-US"/>
        </w:rPr>
        <w:t xml:space="preserve">13 сентября  </w:t>
      </w:r>
      <w:r w:rsidRPr="00452C6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2018 г. № 2-1</w:t>
      </w:r>
    </w:p>
    <w:p w:rsidR="00452C6E" w:rsidRPr="00452C6E" w:rsidRDefault="00452C6E" w:rsidP="00452C6E">
      <w:pPr>
        <w:widowControl w:val="0"/>
        <w:spacing w:after="656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452C6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О внесении изменений в Единый таможенный тариф Донецкой Народной Республики Временного положения о Едином таможенном тарифе </w:t>
      </w:r>
      <w:r w:rsidRPr="00452C6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/>
        <w:t>Донецкой Народной Республики, утверждённого Постановлением Совета Министров Донецкой Народной Республики от 16 октября 2015 г. № 19-29</w:t>
      </w:r>
    </w:p>
    <w:p w:rsidR="00452C6E" w:rsidRPr="00452C6E" w:rsidRDefault="00452C6E" w:rsidP="00452C6E">
      <w:pPr>
        <w:widowControl w:val="0"/>
        <w:spacing w:after="349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2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целях обеспечения надлежащего правового регулирования вопросов, связанных с реализацией таможенной политики на территории Донецкой Народной Республики, руководствуясь </w:t>
      </w:r>
      <w:hyperlink r:id="rId5" w:history="1">
        <w:r w:rsidRPr="00452C6E"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  <w:lang w:eastAsia="ru-RU" w:bidi="ru-RU"/>
          </w:rPr>
          <w:t xml:space="preserve">Законом Донецкой Народной Республики от 25 марта 2016 г. № </w:t>
        </w:r>
        <w:r w:rsidRPr="00452C6E"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  <w:lang w:bidi="en-US"/>
          </w:rPr>
          <w:t>116-</w:t>
        </w:r>
        <w:proofErr w:type="spellStart"/>
        <w:r w:rsidRPr="00452C6E"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  <w:lang w:val="en-US" w:bidi="en-US"/>
          </w:rPr>
          <w:t>IHC</w:t>
        </w:r>
        <w:proofErr w:type="spellEnd"/>
        <w:r w:rsidRPr="00452C6E"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  <w:lang w:bidi="en-US"/>
          </w:rPr>
          <w:t xml:space="preserve"> </w:t>
        </w:r>
        <w:r w:rsidRPr="00452C6E"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  <w:lang w:eastAsia="ru-RU" w:bidi="ru-RU"/>
          </w:rPr>
          <w:t>«О таможенном регулировании в Донецкой Народной Республике»</w:t>
        </w:r>
      </w:hyperlink>
      <w:r w:rsidRPr="00452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Совет Министров Донецкой Народной Республики</w:t>
      </w:r>
    </w:p>
    <w:p w:rsidR="00452C6E" w:rsidRPr="00452C6E" w:rsidRDefault="00452C6E" w:rsidP="00452C6E">
      <w:pPr>
        <w:widowControl w:val="0"/>
        <w:spacing w:after="313"/>
        <w:ind w:left="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452C6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ПОСТАНОВЛЯЕТ:</w:t>
      </w:r>
    </w:p>
    <w:p w:rsidR="00452C6E" w:rsidRPr="00452C6E" w:rsidRDefault="00452C6E" w:rsidP="00452C6E">
      <w:pPr>
        <w:widowControl w:val="0"/>
        <w:numPr>
          <w:ilvl w:val="0"/>
          <w:numId w:val="1"/>
        </w:numPr>
        <w:spacing w:after="308" w:line="240" w:lineRule="auto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2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Внести изменения в ставки ввозной пошлины Единого таможенного тарифа Донецкой Народной Республики Временного положения о Едином таможенном тарифе Донецкой Народной Республики, утверждённого Постановлением Совета Министров Донецкой Народной Республики от 16 октября 2015 г. № 19-29, которые прилагаются.</w:t>
      </w:r>
    </w:p>
    <w:p w:rsidR="00452C6E" w:rsidRPr="00452C6E" w:rsidRDefault="00452C6E" w:rsidP="00452C6E">
      <w:pPr>
        <w:widowControl w:val="0"/>
        <w:numPr>
          <w:ilvl w:val="0"/>
          <w:numId w:val="1"/>
        </w:numPr>
        <w:spacing w:after="382" w:line="240" w:lineRule="auto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2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Настоящее Постановление вступает в силу со дня официального опубликования.</w:t>
      </w:r>
    </w:p>
    <w:p w:rsidR="00452C6E" w:rsidRPr="00452C6E" w:rsidRDefault="00452C6E" w:rsidP="00452C6E">
      <w:pPr>
        <w:widowControl w:val="0"/>
        <w:spacing w:after="0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452C6E" w:rsidRPr="00452C6E" w:rsidRDefault="00452C6E" w:rsidP="00452C6E">
      <w:pPr>
        <w:widowControl w:val="0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452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Вр</w:t>
      </w:r>
      <w:proofErr w:type="spellEnd"/>
      <w:r w:rsidRPr="00452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и. о</w:t>
      </w:r>
      <w:proofErr w:type="gramStart"/>
      <w:r w:rsidRPr="00452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.П</w:t>
      </w:r>
      <w:proofErr w:type="gramEnd"/>
      <w:r w:rsidRPr="00452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редседателя Совета Министров                                          </w:t>
      </w:r>
    </w:p>
    <w:p w:rsidR="00452C6E" w:rsidRPr="00452C6E" w:rsidRDefault="00452C6E" w:rsidP="00452C6E">
      <w:pPr>
        <w:widowControl w:val="0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2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Донецкой Народной Республики                                                         Д. В. Пушилин</w:t>
      </w:r>
    </w:p>
    <w:p w:rsidR="00452C6E" w:rsidRPr="00452C6E" w:rsidRDefault="00452C6E" w:rsidP="00452C6E">
      <w:pPr>
        <w:widowControl w:val="0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452C6E" w:rsidRPr="00452C6E" w:rsidRDefault="00452C6E" w:rsidP="00452C6E">
      <w:pPr>
        <w:widowControl w:val="0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452C6E" w:rsidRPr="00452C6E" w:rsidRDefault="00452C6E" w:rsidP="00452C6E">
      <w:pPr>
        <w:widowControl w:val="0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452C6E" w:rsidRPr="00452C6E" w:rsidRDefault="00452C6E" w:rsidP="00452C6E">
      <w:pPr>
        <w:widowControl w:val="0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452C6E" w:rsidRPr="00452C6E" w:rsidRDefault="00452C6E" w:rsidP="00452C6E">
      <w:pPr>
        <w:widowControl w:val="0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452C6E" w:rsidRPr="00452C6E" w:rsidRDefault="00452C6E" w:rsidP="00452C6E">
      <w:pPr>
        <w:widowControl w:val="0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452C6E" w:rsidRPr="00452C6E" w:rsidRDefault="00452C6E" w:rsidP="00452C6E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452C6E" w:rsidRPr="00452C6E" w:rsidRDefault="00452C6E" w:rsidP="00452C6E">
      <w:pPr>
        <w:widowControl w:val="0"/>
        <w:tabs>
          <w:tab w:val="right" w:pos="9330"/>
        </w:tabs>
        <w:spacing w:after="0" w:line="322" w:lineRule="exact"/>
        <w:ind w:left="5700" w:right="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873AD" w:rsidRDefault="00D873AD"/>
    <w:p w:rsidR="00246FBB" w:rsidRDefault="00D873AD">
      <w:r>
        <w:rPr>
          <w:noProof/>
          <w:lang w:eastAsia="ru-RU"/>
        </w:rPr>
        <w:drawing>
          <wp:inline distT="0" distB="0" distL="0" distR="0">
            <wp:extent cx="5860746" cy="8620125"/>
            <wp:effectExtent l="19050" t="0" r="6654" b="0"/>
            <wp:docPr id="1" name="Рисунок 1" descr="C:\Users\User\Desktop\доки\постановления совета министров\25.09\страницы\Postanov_N2_1_1309201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5.09\страницы\Postanov_N2_1_13092018_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6574" t="27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0746" cy="862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3AD" w:rsidRDefault="00D873AD">
      <w:r>
        <w:rPr>
          <w:noProof/>
          <w:lang w:eastAsia="ru-RU"/>
        </w:rPr>
        <w:lastRenderedPageBreak/>
        <w:drawing>
          <wp:inline distT="0" distB="0" distL="0" distR="0">
            <wp:extent cx="5561167" cy="8058150"/>
            <wp:effectExtent l="19050" t="0" r="1433" b="0"/>
            <wp:docPr id="2" name="Рисунок 2" descr="C:\Users\User\Desktop\доки\постановления совета министров\25.09\страницы\Postanov_N2_1_13092018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25.09\страницы\Postanov_N2_1_13092018_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8819" t="62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1167" cy="805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013567" cy="8500439"/>
            <wp:effectExtent l="19050" t="0" r="6233" b="0"/>
            <wp:docPr id="3" name="Рисунок 3" descr="C:\Users\User\Desktop\доки\постановления совета министров\25.09\страницы\Postanov_N2_1_13092018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25.09\страницы\Postanov_N2_1_13092018_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8840" t="65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523" cy="8506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3AD" w:rsidRDefault="00D873AD">
      <w:r>
        <w:rPr>
          <w:noProof/>
          <w:lang w:eastAsia="ru-RU"/>
        </w:rPr>
        <w:lastRenderedPageBreak/>
        <w:drawing>
          <wp:inline distT="0" distB="0" distL="0" distR="0">
            <wp:extent cx="5626100" cy="8082429"/>
            <wp:effectExtent l="19050" t="0" r="0" b="0"/>
            <wp:docPr id="4" name="Рисунок 4" descr="C:\Users\User\Desktop\доки\постановления совета министров\25.09\страницы\Postanov_N2_1_13092018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25.09\страницы\Postanov_N2_1_13092018_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7696" t="59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0" cy="8082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52C6E">
        <w:rPr>
          <w:noProof/>
          <w:lang w:eastAsia="ru-RU"/>
        </w:rPr>
        <w:lastRenderedPageBreak/>
        <w:drawing>
          <wp:inline distT="0" distB="0" distL="0" distR="0">
            <wp:extent cx="5665916" cy="7762875"/>
            <wp:effectExtent l="19050" t="0" r="0" b="0"/>
            <wp:docPr id="5" name="Рисунок 5" descr="C:\Users\User\Desktop\доки\постановления совета министров\25.09\страницы\Postanov_N2_1_13092018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25.09\страницы\Postanov_N2_1_13092018_5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7537" t="79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5916" cy="776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873AD" w:rsidSect="00246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A2889"/>
    <w:multiLevelType w:val="multilevel"/>
    <w:tmpl w:val="AC5CC3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873AD"/>
    <w:rsid w:val="00246FBB"/>
    <w:rsid w:val="00452C6E"/>
    <w:rsid w:val="00493EB8"/>
    <w:rsid w:val="00736903"/>
    <w:rsid w:val="00D87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7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73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s://dnr-online.ru/download/o-tamozhennom-regulirovanii-v-donetskoj-narodnoj-respublike-prinyat-postanovleniem-narodnogo-soveta-25-03-2016g-razmeshhen-26-04-2016g/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2018-09-26T08:55:00Z</dcterms:created>
  <dcterms:modified xsi:type="dcterms:W3CDTF">2018-09-26T09:00:00Z</dcterms:modified>
</cp:coreProperties>
</file>