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DD" w:rsidRDefault="000A02E7" w:rsidP="00916C3A">
      <w:pPr>
        <w:pStyle w:val="10"/>
        <w:keepNext/>
        <w:keepLines/>
        <w:shd w:val="clear" w:color="auto" w:fill="auto"/>
        <w:spacing w:after="408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16C3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16C3A" w:rsidRDefault="00916C3A" w:rsidP="00916C3A">
      <w:pPr>
        <w:pStyle w:val="10"/>
        <w:keepNext/>
        <w:keepLines/>
        <w:shd w:val="clear" w:color="auto" w:fill="auto"/>
        <w:spacing w:after="408"/>
        <w:ind w:left="20"/>
      </w:pPr>
    </w:p>
    <w:p w:rsidR="002F0EDD" w:rsidRDefault="000A02E7">
      <w:pPr>
        <w:pStyle w:val="20"/>
        <w:keepNext/>
        <w:keepLines/>
        <w:shd w:val="clear" w:color="auto" w:fill="auto"/>
        <w:spacing w:before="0" w:after="353"/>
        <w:ind w:left="20"/>
        <w:rPr>
          <w:rStyle w:val="21"/>
          <w:b/>
          <w:bCs/>
        </w:rPr>
      </w:pPr>
      <w:bookmarkStart w:id="1" w:name="bookmark1"/>
      <w:r>
        <w:rPr>
          <w:rStyle w:val="215pt"/>
          <w:b/>
          <w:bCs/>
        </w:rPr>
        <w:t xml:space="preserve">ПОСТАНОВЛЕНИЕ </w:t>
      </w:r>
      <w:r w:rsidR="00916C3A">
        <w:rPr>
          <w:rStyle w:val="215pt"/>
          <w:b/>
          <w:bCs/>
        </w:rPr>
        <w:br/>
      </w:r>
      <w:r>
        <w:rPr>
          <w:rStyle w:val="21"/>
          <w:b/>
          <w:bCs/>
        </w:rPr>
        <w:t>№ 40-1 от 22. 10. 2014 г.</w:t>
      </w:r>
      <w:bookmarkEnd w:id="1"/>
    </w:p>
    <w:p w:rsidR="00916C3A" w:rsidRDefault="00916C3A">
      <w:pPr>
        <w:pStyle w:val="20"/>
        <w:keepNext/>
        <w:keepLines/>
        <w:shd w:val="clear" w:color="auto" w:fill="auto"/>
        <w:spacing w:before="0" w:after="353"/>
        <w:ind w:left="20"/>
      </w:pPr>
    </w:p>
    <w:p w:rsidR="002F0EDD" w:rsidRDefault="000A02E7">
      <w:pPr>
        <w:pStyle w:val="23"/>
        <w:shd w:val="clear" w:color="auto" w:fill="auto"/>
        <w:spacing w:before="0" w:after="303" w:line="260" w:lineRule="exact"/>
        <w:ind w:left="20"/>
        <w:rPr>
          <w:rStyle w:val="24"/>
          <w:b/>
          <w:bCs/>
        </w:rPr>
      </w:pPr>
      <w:r>
        <w:rPr>
          <w:rStyle w:val="24"/>
          <w:b/>
          <w:bCs/>
        </w:rPr>
        <w:t>О создании судебной системы</w:t>
      </w:r>
    </w:p>
    <w:p w:rsidR="00916C3A" w:rsidRDefault="00916C3A">
      <w:pPr>
        <w:pStyle w:val="23"/>
        <w:shd w:val="clear" w:color="auto" w:fill="auto"/>
        <w:spacing w:before="0" w:after="303" w:line="260" w:lineRule="exact"/>
        <w:ind w:left="20"/>
      </w:pPr>
    </w:p>
    <w:p w:rsidR="002F0EDD" w:rsidRDefault="000A02E7">
      <w:pPr>
        <w:pStyle w:val="3"/>
        <w:shd w:val="clear" w:color="auto" w:fill="auto"/>
        <w:spacing w:before="0"/>
        <w:ind w:left="40" w:firstLine="700"/>
      </w:pPr>
      <w:r>
        <w:rPr>
          <w:rStyle w:val="12"/>
        </w:rPr>
        <w:t xml:space="preserve">В целях дальнейшего укрепления законности и </w:t>
      </w:r>
      <w:r>
        <w:rPr>
          <w:rStyle w:val="25"/>
        </w:rPr>
        <w:t>правопорядка: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firstLine="700"/>
      </w:pPr>
      <w:r>
        <w:rPr>
          <w:rStyle w:val="25"/>
        </w:rPr>
        <w:t xml:space="preserve"> </w:t>
      </w:r>
      <w:r>
        <w:rPr>
          <w:rStyle w:val="12"/>
        </w:rPr>
        <w:t xml:space="preserve">Создать систему судебных органов Донецкой </w:t>
      </w:r>
      <w:r>
        <w:rPr>
          <w:rStyle w:val="25"/>
        </w:rPr>
        <w:t xml:space="preserve">Народной </w:t>
      </w:r>
      <w:r>
        <w:rPr>
          <w:rStyle w:val="12"/>
        </w:rPr>
        <w:t>Республики.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right="40" w:firstLine="700"/>
      </w:pPr>
      <w:r>
        <w:rPr>
          <w:rStyle w:val="12"/>
        </w:rPr>
        <w:t xml:space="preserve"> Установить, что судебная система Донецкой Народной Республики состоит из Верховного Суда, городских и районных </w:t>
      </w:r>
      <w:r>
        <w:rPr>
          <w:rStyle w:val="25"/>
        </w:rPr>
        <w:t xml:space="preserve">судов </w:t>
      </w:r>
      <w:r>
        <w:rPr>
          <w:rStyle w:val="12"/>
        </w:rPr>
        <w:t>общей юрисдикции, военных судов, арбитражного суда.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right="40" w:firstLine="700"/>
      </w:pPr>
      <w:r>
        <w:rPr>
          <w:rStyle w:val="12"/>
        </w:rPr>
        <w:t xml:space="preserve"> С момента вступления в силу настоящего постановления запретить на территории Донецкой</w:t>
      </w:r>
      <w:r>
        <w:rPr>
          <w:rStyle w:val="12"/>
        </w:rPr>
        <w:t xml:space="preserve"> Народной Республики деятельность судебных органов (судов) Украины и территориального управления </w:t>
      </w:r>
      <w:r>
        <w:rPr>
          <w:rStyle w:val="25"/>
        </w:rPr>
        <w:t xml:space="preserve">государственной </w:t>
      </w:r>
      <w:r>
        <w:rPr>
          <w:rStyle w:val="12"/>
        </w:rPr>
        <w:t>судебной администрации Украины в Донецкой области.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right="40" w:firstLine="700"/>
      </w:pPr>
      <w:r>
        <w:rPr>
          <w:rStyle w:val="12"/>
        </w:rPr>
        <w:t xml:space="preserve"> С момента вступления в силу </w:t>
      </w:r>
      <w:r>
        <w:rPr>
          <w:rStyle w:val="25"/>
        </w:rPr>
        <w:t xml:space="preserve">настоящего </w:t>
      </w:r>
      <w:r>
        <w:rPr>
          <w:rStyle w:val="12"/>
        </w:rPr>
        <w:t>постановления вся собственность, недвижимость, терри</w:t>
      </w:r>
      <w:r>
        <w:rPr>
          <w:rStyle w:val="12"/>
        </w:rPr>
        <w:t xml:space="preserve">тория, транспорт, инфраструктура, иные объекты судебной системы Украины и территориальною управления государственной судебной администрации Украины </w:t>
      </w:r>
      <w:r>
        <w:rPr>
          <w:rStyle w:val="25"/>
        </w:rPr>
        <w:t xml:space="preserve">в </w:t>
      </w:r>
      <w:r>
        <w:rPr>
          <w:rStyle w:val="12"/>
        </w:rPr>
        <w:t xml:space="preserve">Донецкой области, находящиеся на территории Донецкой </w:t>
      </w:r>
      <w:r>
        <w:rPr>
          <w:rStyle w:val="25"/>
        </w:rPr>
        <w:t xml:space="preserve">Народной </w:t>
      </w:r>
      <w:r>
        <w:rPr>
          <w:rStyle w:val="12"/>
        </w:rPr>
        <w:t>Республики, после соответствующей инвентариз</w:t>
      </w:r>
      <w:r>
        <w:rPr>
          <w:rStyle w:val="12"/>
        </w:rPr>
        <w:t xml:space="preserve">ации, переходят в </w:t>
      </w:r>
      <w:r>
        <w:rPr>
          <w:rStyle w:val="25"/>
        </w:rPr>
        <w:t xml:space="preserve">ведение </w:t>
      </w:r>
      <w:r>
        <w:rPr>
          <w:rStyle w:val="12"/>
        </w:rPr>
        <w:t xml:space="preserve">судебной системы Донецкой Народной Республики в лине Верховного </w:t>
      </w:r>
      <w:r>
        <w:rPr>
          <w:rStyle w:val="25"/>
        </w:rPr>
        <w:t xml:space="preserve">Суда </w:t>
      </w:r>
      <w:r>
        <w:rPr>
          <w:rStyle w:val="12"/>
        </w:rPr>
        <w:t>Донецкой Народной Республики.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right="40" w:firstLine="700"/>
      </w:pPr>
      <w:r>
        <w:rPr>
          <w:rStyle w:val="12"/>
        </w:rPr>
        <w:t xml:space="preserve"> Руководителям всех воинских, силовых, специальных и иных формирований Донецкой Народной Республики, </w:t>
      </w:r>
      <w:r>
        <w:rPr>
          <w:rStyle w:val="25"/>
        </w:rPr>
        <w:t xml:space="preserve">подразделения </w:t>
      </w:r>
      <w:r>
        <w:rPr>
          <w:rStyle w:val="12"/>
        </w:rPr>
        <w:t>которых в настоя</w:t>
      </w:r>
      <w:r>
        <w:rPr>
          <w:rStyle w:val="12"/>
        </w:rPr>
        <w:t xml:space="preserve">щее время временно занимают здания </w:t>
      </w:r>
      <w:r>
        <w:rPr>
          <w:rStyle w:val="25"/>
        </w:rPr>
        <w:t xml:space="preserve">и </w:t>
      </w:r>
      <w:r>
        <w:rPr>
          <w:rStyle w:val="12"/>
        </w:rPr>
        <w:t xml:space="preserve">сооружения, ранее принадлежавшие судебным органам Украины, </w:t>
      </w:r>
      <w:r>
        <w:rPr>
          <w:rStyle w:val="25"/>
        </w:rPr>
        <w:t xml:space="preserve">территориальному </w:t>
      </w:r>
      <w:r>
        <w:rPr>
          <w:rStyle w:val="12"/>
        </w:rPr>
        <w:t xml:space="preserve">управлению государственной судебной администрации Украины </w:t>
      </w:r>
      <w:r>
        <w:rPr>
          <w:rStyle w:val="25"/>
        </w:rPr>
        <w:t xml:space="preserve">в </w:t>
      </w:r>
      <w:r>
        <w:rPr>
          <w:rStyle w:val="12"/>
        </w:rPr>
        <w:t xml:space="preserve">Донецкой области и находящиеся на территории Донецкой Народной </w:t>
      </w:r>
      <w:r>
        <w:rPr>
          <w:rStyle w:val="25"/>
        </w:rPr>
        <w:t xml:space="preserve">Республики, </w:t>
      </w:r>
      <w:r>
        <w:rPr>
          <w:rStyle w:val="12"/>
        </w:rPr>
        <w:t>в месячн</w:t>
      </w:r>
      <w:r>
        <w:rPr>
          <w:rStyle w:val="12"/>
        </w:rPr>
        <w:t xml:space="preserve">ый срок со дня вступления настоящего постановления в </w:t>
      </w:r>
      <w:r>
        <w:rPr>
          <w:rStyle w:val="25"/>
        </w:rPr>
        <w:t xml:space="preserve">силу </w:t>
      </w:r>
      <w:r>
        <w:rPr>
          <w:rStyle w:val="12"/>
        </w:rPr>
        <w:t xml:space="preserve">принять необходимые меры по передислокации, освобождению указанных помещений, передаче автотранспорта и прочего имущества в ведение </w:t>
      </w:r>
      <w:r>
        <w:rPr>
          <w:rStyle w:val="25"/>
        </w:rPr>
        <w:t xml:space="preserve">Верховного </w:t>
      </w:r>
      <w:r>
        <w:rPr>
          <w:rStyle w:val="12"/>
        </w:rPr>
        <w:t>Суда.</w:t>
      </w:r>
    </w:p>
    <w:p w:rsidR="002F0EDD" w:rsidRDefault="000A02E7">
      <w:pPr>
        <w:pStyle w:val="3"/>
        <w:numPr>
          <w:ilvl w:val="0"/>
          <w:numId w:val="1"/>
        </w:numPr>
        <w:shd w:val="clear" w:color="auto" w:fill="auto"/>
        <w:spacing w:before="0"/>
        <w:ind w:left="40" w:right="40" w:firstLine="700"/>
      </w:pPr>
      <w:r>
        <w:rPr>
          <w:rStyle w:val="12"/>
        </w:rPr>
        <w:lastRenderedPageBreak/>
        <w:t xml:space="preserve"> Руководителям органов судебной системы </w:t>
      </w:r>
      <w:r>
        <w:rPr>
          <w:rStyle w:val="25"/>
        </w:rPr>
        <w:t xml:space="preserve">Украины </w:t>
      </w:r>
      <w:r>
        <w:rPr>
          <w:rStyle w:val="12"/>
        </w:rPr>
        <w:t>(</w:t>
      </w:r>
      <w:r>
        <w:rPr>
          <w:rStyle w:val="12"/>
        </w:rPr>
        <w:t xml:space="preserve">судов, судебной администрации), имущество, которой находится </w:t>
      </w:r>
      <w:r>
        <w:rPr>
          <w:rStyle w:val="25"/>
        </w:rPr>
        <w:t xml:space="preserve">на </w:t>
      </w:r>
      <w:r>
        <w:rPr>
          <w:rStyle w:val="12"/>
        </w:rPr>
        <w:t xml:space="preserve">территории Донецкой Народной Республики, либо уполномоченным на то </w:t>
      </w:r>
      <w:r>
        <w:rPr>
          <w:rStyle w:val="25"/>
        </w:rPr>
        <w:t xml:space="preserve">лицам, </w:t>
      </w:r>
      <w:r>
        <w:rPr>
          <w:rStyle w:val="12"/>
        </w:rPr>
        <w:t xml:space="preserve">по уведомлению и в указанные сроки явиться в Верховный Суд </w:t>
      </w:r>
      <w:r>
        <w:rPr>
          <w:rStyle w:val="25"/>
        </w:rPr>
        <w:t xml:space="preserve">с </w:t>
      </w:r>
      <w:r>
        <w:rPr>
          <w:rStyle w:val="12"/>
        </w:rPr>
        <w:t>соответствующими документами для решения вопроса о переда</w:t>
      </w:r>
      <w:r>
        <w:rPr>
          <w:rStyle w:val="12"/>
        </w:rPr>
        <w:t xml:space="preserve">че имущества, </w:t>
      </w:r>
      <w:r>
        <w:rPr>
          <w:rStyle w:val="25"/>
        </w:rPr>
        <w:t xml:space="preserve">документации </w:t>
      </w:r>
      <w:r>
        <w:rPr>
          <w:rStyle w:val="12"/>
        </w:rPr>
        <w:t xml:space="preserve">в судебную систему Донецкой Народной Республики, и информацией </w:t>
      </w:r>
      <w:r>
        <w:rPr>
          <w:rStyle w:val="25"/>
        </w:rPr>
        <w:t xml:space="preserve">о </w:t>
      </w:r>
      <w:r>
        <w:rPr>
          <w:rStyle w:val="12"/>
        </w:rPr>
        <w:t>судьях, желающих</w:t>
      </w:r>
    </w:p>
    <w:p w:rsidR="002F0EDD" w:rsidRDefault="000A02E7">
      <w:pPr>
        <w:pStyle w:val="3"/>
        <w:shd w:val="clear" w:color="auto" w:fill="auto"/>
        <w:spacing w:before="0"/>
        <w:ind w:right="260"/>
        <w:jc w:val="left"/>
      </w:pPr>
      <w:r>
        <w:rPr>
          <w:rStyle w:val="12"/>
        </w:rPr>
        <w:t xml:space="preserve">продолжать служебную деятельность на </w:t>
      </w:r>
      <w:r>
        <w:rPr>
          <w:rStyle w:val="25"/>
        </w:rPr>
        <w:t xml:space="preserve">территории </w:t>
      </w:r>
      <w:r>
        <w:rPr>
          <w:rStyle w:val="12"/>
        </w:rPr>
        <w:t>Донецкой Народной Республики.</w:t>
      </w:r>
    </w:p>
    <w:p w:rsidR="002F0EDD" w:rsidRDefault="000A02E7">
      <w:pPr>
        <w:pStyle w:val="3"/>
        <w:numPr>
          <w:ilvl w:val="0"/>
          <w:numId w:val="2"/>
        </w:numPr>
        <w:shd w:val="clear" w:color="auto" w:fill="auto"/>
        <w:spacing w:before="0"/>
        <w:ind w:right="260" w:firstLine="720"/>
      </w:pPr>
      <w:r>
        <w:rPr>
          <w:rStyle w:val="12"/>
        </w:rPr>
        <w:t xml:space="preserve"> Контроль исполнения настоящего </w:t>
      </w:r>
      <w:r>
        <w:rPr>
          <w:rStyle w:val="25"/>
        </w:rPr>
        <w:t xml:space="preserve">Постановления </w:t>
      </w:r>
      <w:r>
        <w:rPr>
          <w:rStyle w:val="12"/>
        </w:rPr>
        <w:t xml:space="preserve">возложить на Первого заместителя Председателя Совета Министров по </w:t>
      </w:r>
      <w:r>
        <w:rPr>
          <w:rStyle w:val="25"/>
        </w:rPr>
        <w:t xml:space="preserve">работе с </w:t>
      </w:r>
      <w:r>
        <w:rPr>
          <w:rStyle w:val="12"/>
        </w:rPr>
        <w:t>правоохранительными органами.</w:t>
      </w:r>
    </w:p>
    <w:p w:rsidR="002F0EDD" w:rsidRDefault="000A02E7">
      <w:pPr>
        <w:pStyle w:val="3"/>
        <w:numPr>
          <w:ilvl w:val="0"/>
          <w:numId w:val="2"/>
        </w:numPr>
        <w:shd w:val="clear" w:color="auto" w:fill="auto"/>
        <w:spacing w:before="0" w:after="900"/>
        <w:ind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</w:t>
      </w:r>
      <w:r>
        <w:rPr>
          <w:rStyle w:val="25"/>
        </w:rPr>
        <w:t xml:space="preserve">с момента </w:t>
      </w:r>
      <w:r>
        <w:rPr>
          <w:rStyle w:val="12"/>
        </w:rPr>
        <w:t>принятия.</w:t>
      </w:r>
    </w:p>
    <w:p w:rsidR="000A6C98" w:rsidRDefault="000A6C98" w:rsidP="000A6C98">
      <w:pPr>
        <w:pStyle w:val="3"/>
        <w:shd w:val="clear" w:color="auto" w:fill="auto"/>
        <w:spacing w:before="0" w:after="900"/>
        <w:ind w:left="720"/>
      </w:pPr>
    </w:p>
    <w:p w:rsidR="002F0EDD" w:rsidRPr="000A6C98" w:rsidRDefault="000A02E7">
      <w:pPr>
        <w:pStyle w:val="23"/>
        <w:shd w:val="clear" w:color="auto" w:fill="auto"/>
        <w:spacing w:before="0" w:after="649" w:line="322" w:lineRule="exact"/>
        <w:ind w:right="260"/>
        <w:jc w:val="left"/>
        <w:rPr>
          <w:b w:val="0"/>
        </w:rPr>
      </w:pPr>
      <w:r w:rsidRPr="000A6C98">
        <w:rPr>
          <w:rStyle w:val="24"/>
          <w:b/>
          <w:bCs/>
        </w:rPr>
        <w:t xml:space="preserve">Председатель </w:t>
      </w:r>
      <w:r w:rsidR="000A6C98" w:rsidRPr="000A6C98">
        <w:rPr>
          <w:rStyle w:val="24"/>
          <w:b/>
          <w:bCs/>
        </w:rPr>
        <w:br/>
      </w:r>
      <w:r w:rsidRPr="000A6C98">
        <w:rPr>
          <w:rStyle w:val="24"/>
          <w:b/>
          <w:bCs/>
        </w:rPr>
        <w:t>Совета Министров</w:t>
      </w:r>
      <w:r w:rsidR="000A6C98" w:rsidRPr="000A6C98">
        <w:rPr>
          <w:rStyle w:val="24"/>
          <w:b/>
          <w:bCs/>
        </w:rPr>
        <w:t xml:space="preserve">                                                                           А. В. Захарченко </w:t>
      </w:r>
    </w:p>
    <w:p w:rsidR="002F0EDD" w:rsidRPr="000A6C98" w:rsidRDefault="000A02E7">
      <w:pPr>
        <w:pStyle w:val="23"/>
        <w:shd w:val="clear" w:color="auto" w:fill="auto"/>
        <w:spacing w:before="0" w:after="0" w:line="260" w:lineRule="exact"/>
        <w:jc w:val="left"/>
        <w:rPr>
          <w:b w:val="0"/>
        </w:rPr>
      </w:pPr>
      <w:r w:rsidRPr="000A6C98">
        <w:rPr>
          <w:rStyle w:val="24"/>
          <w:b/>
          <w:bCs/>
        </w:rPr>
        <w:t>Министр Совета Министров</w:t>
      </w:r>
      <w:r w:rsidR="000A6C98" w:rsidRPr="000A6C98">
        <w:rPr>
          <w:rStyle w:val="24"/>
          <w:b/>
          <w:bCs/>
        </w:rPr>
        <w:t xml:space="preserve">                                                           Е. Э. Михайлов</w:t>
      </w:r>
    </w:p>
    <w:sectPr w:rsidR="002F0EDD" w:rsidRPr="000A6C98" w:rsidSect="002F0EDD">
      <w:type w:val="continuous"/>
      <w:pgSz w:w="11906" w:h="16838"/>
      <w:pgMar w:top="1763" w:right="980" w:bottom="1763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2E7" w:rsidRDefault="000A02E7" w:rsidP="002F0EDD">
      <w:r>
        <w:separator/>
      </w:r>
    </w:p>
  </w:endnote>
  <w:endnote w:type="continuationSeparator" w:id="1">
    <w:p w:rsidR="000A02E7" w:rsidRDefault="000A02E7" w:rsidP="002F0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2E7" w:rsidRDefault="000A02E7"/>
  </w:footnote>
  <w:footnote w:type="continuationSeparator" w:id="1">
    <w:p w:rsidR="000A02E7" w:rsidRDefault="000A02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E64EB"/>
    <w:multiLevelType w:val="multilevel"/>
    <w:tmpl w:val="BC8E4E6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BF7BE1"/>
    <w:multiLevelType w:val="multilevel"/>
    <w:tmpl w:val="57EA3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0EDD"/>
    <w:rsid w:val="000A02E7"/>
    <w:rsid w:val="000A6C98"/>
    <w:rsid w:val="002F0EDD"/>
    <w:rsid w:val="0030296B"/>
    <w:rsid w:val="00916C3A"/>
    <w:rsid w:val="00F5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0E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0EDD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2F0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Exact0">
    <w:name w:val="Подпись к картинке Exact"/>
    <w:basedOn w:val="Exact"/>
    <w:rsid w:val="002F0EDD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2F0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F0E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2F0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2F0ED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2F0E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2F0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2F0E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2F0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2F0E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5"/>
    <w:rsid w:val="002F0ED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2F0E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10">
    <w:name w:val="Заголовок №1"/>
    <w:basedOn w:val="a"/>
    <w:link w:val="1"/>
    <w:rsid w:val="002F0EDD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2F0EDD"/>
    <w:pPr>
      <w:shd w:val="clear" w:color="auto" w:fill="FFFFFF"/>
      <w:spacing w:before="300" w:after="3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2F0EDD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5"/>
    <w:rsid w:val="002F0EDD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2018-09-20T09:51:00Z</dcterms:created>
  <dcterms:modified xsi:type="dcterms:W3CDTF">2018-09-20T10:02:00Z</dcterms:modified>
</cp:coreProperties>
</file>