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6E" w:rsidRDefault="005C3C6E" w:rsidP="005C3C6E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6E" w:rsidRDefault="005C3C6E" w:rsidP="005C3C6E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46930" w:rsidRDefault="005C3C6E" w:rsidP="005C3C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5C3C6E" w:rsidRPr="005C3C6E" w:rsidRDefault="005C3C6E" w:rsidP="005C3C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5C3C6E" w:rsidRPr="005C3C6E" w:rsidRDefault="005C3C6E" w:rsidP="005C3C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6754FD" w:rsidRPr="004902D2" w:rsidRDefault="006754FD" w:rsidP="005C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4902D2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О судебной системе </w:t>
      </w:r>
    </w:p>
    <w:p w:rsidR="006754FD" w:rsidRDefault="006754FD" w:rsidP="005C3C6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4902D2">
        <w:rPr>
          <w:rFonts w:ascii="Times New Roman CYR" w:hAnsi="Times New Roman CYR" w:cs="Times New Roman CYR"/>
          <w:b/>
          <w:bCs/>
          <w:caps/>
          <w:sz w:val="28"/>
          <w:szCs w:val="28"/>
        </w:rPr>
        <w:t>Донецкой Народной Республики</w:t>
      </w:r>
    </w:p>
    <w:p w:rsidR="005C3C6E" w:rsidRDefault="005C3C6E" w:rsidP="005C3C6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5C3C6E" w:rsidRDefault="005C3C6E" w:rsidP="005C3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6E" w:rsidRDefault="005C3C6E" w:rsidP="005C3C6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>Принят</w:t>
      </w:r>
      <w:proofErr w:type="gramEnd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31 августа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5C3C6E" w:rsidRDefault="005C3C6E" w:rsidP="005C3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6E" w:rsidRPr="004902D2" w:rsidRDefault="005C3C6E" w:rsidP="005C3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Глава</w:t>
      </w:r>
      <w:r w:rsidR="007123F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1. </w:t>
      </w:r>
      <w:r w:rsidRPr="004902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1. </w:t>
      </w:r>
      <w:r w:rsidRPr="004902D2">
        <w:rPr>
          <w:rFonts w:ascii="Times New Roman" w:hAnsi="Times New Roman" w:cs="Times New Roman"/>
          <w:b/>
          <w:sz w:val="28"/>
          <w:szCs w:val="28"/>
        </w:rPr>
        <w:t>Судебная власть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Судебная власть в Донецкой Народной Республике осуществляется только судами в лице судей и привлекаемых в установленном законом порядке к осуществлению правосудия народных заседателей. Никакие другие органы и лица не вправе принимать на себя осуществление правосудия. 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Судебная власть самостоятельна и действует независимо от законодательной и исполнительной власти.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Судебная власть осуществляется посредством конституционного, гражданского, арбитражного, административного и уголовного судопроизводства. 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2. </w:t>
      </w:r>
      <w:r w:rsidRPr="004902D2">
        <w:rPr>
          <w:rFonts w:ascii="Times New Roman" w:hAnsi="Times New Roman" w:cs="Times New Roman"/>
          <w:b/>
          <w:sz w:val="28"/>
          <w:szCs w:val="28"/>
        </w:rPr>
        <w:t>Законодательство о судебной системе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Судебная система в Донецкой Народной Республике устанавливается Конституцией Донецкой Народной Республики и настоящим Законом.</w:t>
      </w:r>
    </w:p>
    <w:p w:rsidR="005C3C6E" w:rsidRDefault="005C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3. </w:t>
      </w:r>
      <w:r w:rsidRPr="004902D2">
        <w:rPr>
          <w:rFonts w:ascii="Times New Roman" w:hAnsi="Times New Roman" w:cs="Times New Roman"/>
          <w:b/>
          <w:sz w:val="28"/>
          <w:szCs w:val="28"/>
        </w:rPr>
        <w:t>Единство судебной системы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Единство судебной системы Донецкой Народной Республики обеспечивается путем: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1)</w:t>
      </w:r>
      <w:r w:rsidR="007123F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установления судебной системы Донецкой Народной Республики Конституцией Донецкой Народной Республики и настоящим Законом;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2)</w:t>
      </w:r>
      <w:r w:rsidR="007123F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соблюдения всеми судами установленных законами правил судопроизводства;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3)</w:t>
      </w:r>
      <w:r w:rsidR="007123F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применения всеми судами Конституции Донецкой Народной Республики, законов Донецкой Народной Республики, общепризнанных принципов и норм международного права и международных договоров Донецкой Народной Республики;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4)</w:t>
      </w:r>
      <w:r w:rsidR="007123F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признания обязательности исполнения на всей территории Донецкой Народной Республики судебных решений, вступивших в законную силу;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5)</w:t>
      </w:r>
      <w:r w:rsidR="007123F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законодательного закрепления единства статуса судей;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6)</w:t>
      </w:r>
      <w:r w:rsidR="007123F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финансирования судов из Республиканского бюджета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4. </w:t>
      </w:r>
      <w:r w:rsidRPr="004902D2">
        <w:rPr>
          <w:rFonts w:ascii="Times New Roman" w:hAnsi="Times New Roman" w:cs="Times New Roman"/>
          <w:b/>
          <w:sz w:val="28"/>
          <w:szCs w:val="28"/>
        </w:rPr>
        <w:t>Суды в Донецкой Народной Республике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Правосудие в Донецкой Народной Республике осуществляется только судами, учрежденными в соответствии с Конституцией Донецкой Народной Республики и настоящим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 xml:space="preserve">Создание чрезвычайных судов и судов, не предусмотренных настоящим Законом, не допускается. 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Судебную систему Донецкой Народной Республики составляют: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1)</w:t>
      </w:r>
      <w:r w:rsidR="007123F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Конституционный Суд Донецкой Народной Республики;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2)</w:t>
      </w:r>
      <w:r w:rsidR="007123F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Верховный Суд Донецкой Народной Республики;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7123F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Апелляционный суд Донецкой Народной Республики, Арбитражный суд Донецкой Народной Республики, районные, городские, межрайонные</w:t>
      </w:r>
      <w:r w:rsidR="003E13A9">
        <w:rPr>
          <w:rFonts w:ascii="Times New Roman" w:hAnsi="Times New Roman" w:cs="Times New Roman"/>
          <w:sz w:val="28"/>
          <w:szCs w:val="28"/>
        </w:rPr>
        <w:t xml:space="preserve"> </w:t>
      </w:r>
      <w:r w:rsidR="003E13A9" w:rsidRPr="003E13A9">
        <w:rPr>
          <w:rFonts w:ascii="Times New Roman" w:hAnsi="Times New Roman" w:cs="Times New Roman"/>
          <w:sz w:val="28"/>
          <w:szCs w:val="28"/>
        </w:rPr>
        <w:t>суды Донецкой Народной Республики</w:t>
      </w:r>
      <w:r w:rsidRPr="004902D2">
        <w:rPr>
          <w:rFonts w:ascii="Times New Roman" w:hAnsi="Times New Roman" w:cs="Times New Roman"/>
          <w:sz w:val="28"/>
          <w:szCs w:val="28"/>
        </w:rPr>
        <w:t>, Военный суд Донецкой Народной</w:t>
      </w:r>
      <w:r w:rsidR="007123F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8A3B04" w:rsidRPr="004902D2">
        <w:rPr>
          <w:rFonts w:ascii="Times New Roman" w:hAnsi="Times New Roman" w:cs="Times New Roman"/>
          <w:sz w:val="28"/>
          <w:szCs w:val="28"/>
        </w:rPr>
        <w:t>,</w:t>
      </w:r>
      <w:r w:rsidRPr="004902D2">
        <w:rPr>
          <w:rFonts w:ascii="Times New Roman" w:hAnsi="Times New Roman" w:cs="Times New Roman"/>
          <w:sz w:val="28"/>
          <w:szCs w:val="28"/>
        </w:rPr>
        <w:t xml:space="preserve"> составляющие систему судов общей юрисдикции.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5.</w:t>
      </w:r>
      <w:r w:rsidRPr="004902D2">
        <w:rPr>
          <w:rFonts w:ascii="Times New Roman" w:hAnsi="Times New Roman" w:cs="Times New Roman"/>
          <w:b/>
          <w:sz w:val="28"/>
          <w:szCs w:val="28"/>
        </w:rPr>
        <w:t>Самостоятельность судов и независимость судей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Суды </w:t>
      </w:r>
      <w:proofErr w:type="gramStart"/>
      <w:r w:rsidRPr="004902D2">
        <w:rPr>
          <w:rFonts w:ascii="Times New Roman" w:hAnsi="Times New Roman" w:cs="Times New Roman"/>
          <w:sz w:val="28"/>
          <w:szCs w:val="28"/>
        </w:rPr>
        <w:t>осуществляют судебную власть самостоятельно независимо от чьей бы то ни было</w:t>
      </w:r>
      <w:proofErr w:type="gramEnd"/>
      <w:r w:rsidRPr="004902D2">
        <w:rPr>
          <w:rFonts w:ascii="Times New Roman" w:hAnsi="Times New Roman" w:cs="Times New Roman"/>
          <w:sz w:val="28"/>
          <w:szCs w:val="28"/>
        </w:rPr>
        <w:t xml:space="preserve"> воли, подчиняясь только Конституции Донецкой Народной Республики и закону.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Судьи, народные заседатели, участвующие в осуществлении правосудия, независимы и подчиняются только Конституции Донецкой Народной Республики и закону.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 xml:space="preserve">Гарантии их независимости устанавливаются Конституцией Донецкой Народной Республики и законом. 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Суд, установив при рассмотрении дела несоответствие акта государственного органа или органа местного самоуправления, а равно должностного лица Конституции Донецкой Народной Республики, законам Донецкой Народной Республики, общепризнанным принципам и нормам международного права, международным договорам Донецкой Народной Республики</w:t>
      </w:r>
      <w:r w:rsidR="00F86E5A">
        <w:rPr>
          <w:rFonts w:ascii="Times New Roman" w:hAnsi="Times New Roman" w:cs="Times New Roman"/>
          <w:sz w:val="28"/>
          <w:szCs w:val="28"/>
        </w:rPr>
        <w:t>,</w:t>
      </w:r>
      <w:r w:rsidRPr="004902D2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правовыми положениями, имеющими наибольшую юридическую силу.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4.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В Донецкой Народной Республике не могут издаваться законы и иные нормативные правовые акты, отменяющие или умаляющие самостоятельность судов, независимость судей.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5.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Лица, виновные в оказании незаконного воздействия на судей, народных заседателей, участвующих в осуществлении правосудия, а также в ином вмешательстве в деятельность суда, несут ответственность, предусмотренную законом. Присвоение властных полномочий суда наказывается в соответствии с уголовным законом. </w:t>
      </w:r>
    </w:p>
    <w:p w:rsidR="005C3C6E" w:rsidRDefault="005C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6. </w:t>
      </w:r>
      <w:r w:rsidRPr="004902D2">
        <w:rPr>
          <w:rFonts w:ascii="Times New Roman" w:hAnsi="Times New Roman" w:cs="Times New Roman"/>
          <w:b/>
          <w:sz w:val="28"/>
          <w:szCs w:val="28"/>
        </w:rPr>
        <w:t>Обязательность судебных решений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8A3B04" w:rsidRPr="004902D2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Вступившие в законную силу судебные решения, а также их законные требования, поручения, вызовы и другие обращения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физических и юридических лиц и подлежат неукоснительному исполнению на всей территории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Неисполнение судебного решения, а равно иное проявление неуважения к суду</w:t>
      </w:r>
      <w:r w:rsidR="00F86E5A">
        <w:rPr>
          <w:rFonts w:ascii="Times New Roman" w:hAnsi="Times New Roman" w:cs="Times New Roman"/>
          <w:sz w:val="28"/>
          <w:szCs w:val="28"/>
        </w:rPr>
        <w:t>,</w:t>
      </w:r>
      <w:r w:rsidRPr="004902D2">
        <w:rPr>
          <w:rFonts w:ascii="Times New Roman" w:hAnsi="Times New Roman" w:cs="Times New Roman"/>
          <w:sz w:val="28"/>
          <w:szCs w:val="28"/>
        </w:rPr>
        <w:t xml:space="preserve"> вле</w:t>
      </w:r>
      <w:r w:rsidR="00F86E5A">
        <w:rPr>
          <w:rFonts w:ascii="Times New Roman" w:hAnsi="Times New Roman" w:cs="Times New Roman"/>
          <w:sz w:val="28"/>
          <w:szCs w:val="28"/>
        </w:rPr>
        <w:t>че</w:t>
      </w:r>
      <w:r w:rsidRPr="004902D2">
        <w:rPr>
          <w:rFonts w:ascii="Times New Roman" w:hAnsi="Times New Roman" w:cs="Times New Roman"/>
          <w:sz w:val="28"/>
          <w:szCs w:val="28"/>
        </w:rPr>
        <w:t>т ответственность, предусмотренную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Обязательность на территории Донецкой Народной Республики решений судов иностранных государств, международных судов и арбитражей определяется международными договорами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7. </w:t>
      </w:r>
      <w:r w:rsidRPr="004902D2">
        <w:rPr>
          <w:rFonts w:ascii="Times New Roman" w:hAnsi="Times New Roman" w:cs="Times New Roman"/>
          <w:b/>
          <w:sz w:val="28"/>
          <w:szCs w:val="28"/>
        </w:rPr>
        <w:t>Равенство всех перед законом и судом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Все равны перед законом и судом.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902D2">
        <w:rPr>
          <w:rFonts w:ascii="Times New Roman" w:hAnsi="Times New Roman" w:cs="Times New Roman"/>
          <w:sz w:val="28"/>
          <w:szCs w:val="28"/>
        </w:rPr>
        <w:t>Суды не отдают предпочтения каким-либо органам, лицам, участвующим в процессе сторонам по признакам их государственной, социальной, половой, расовой, национальной, языковой или политической принадлежности либо в зависимости от их происхождения, имущественного и должностного положения, места жительства, места рождения, отношения к религии, убеждений, принадлежности к общественным объединениям, а равно и по другим, не предусмотренным законом основаниям.</w:t>
      </w:r>
      <w:proofErr w:type="gramEnd"/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8. </w:t>
      </w:r>
      <w:r w:rsidRPr="004902D2">
        <w:rPr>
          <w:rFonts w:ascii="Times New Roman" w:hAnsi="Times New Roman" w:cs="Times New Roman"/>
          <w:b/>
          <w:sz w:val="28"/>
          <w:szCs w:val="28"/>
        </w:rPr>
        <w:t>Участие граждан в осуществлении правосудия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Граждане Донецкой Народной Республики имеют право участвовать в осуществлении правосудия в качестве народных заседателей в порядке, предусмотренном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Участие народных заседателей в осуществлении правосудия является гражданским долгом. 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Требования к народным заседателям при осуществлении правосудия устанавливаются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За время участия в осуществлении правосудия народным заседателям выплачивается вознаграждение из Республиканского бюджета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9. </w:t>
      </w:r>
      <w:r w:rsidRPr="004902D2">
        <w:rPr>
          <w:rFonts w:ascii="Times New Roman" w:hAnsi="Times New Roman" w:cs="Times New Roman"/>
          <w:b/>
          <w:sz w:val="28"/>
          <w:szCs w:val="28"/>
        </w:rPr>
        <w:t>Гласность в деятельности судов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 xml:space="preserve">Рассмотрение дел </w:t>
      </w:r>
      <w:r w:rsidR="00F86E5A">
        <w:rPr>
          <w:rFonts w:ascii="Times New Roman" w:hAnsi="Times New Roman" w:cs="Times New Roman"/>
          <w:sz w:val="28"/>
          <w:szCs w:val="28"/>
        </w:rPr>
        <w:t>в судах является открытым</w:t>
      </w:r>
      <w:r w:rsidRPr="004902D2">
        <w:rPr>
          <w:rFonts w:ascii="Times New Roman" w:hAnsi="Times New Roman" w:cs="Times New Roman"/>
          <w:sz w:val="28"/>
          <w:szCs w:val="28"/>
        </w:rPr>
        <w:t>. Слушание дела в закрытом заседании допускается в случаях, предусмотренных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10. </w:t>
      </w:r>
      <w:r w:rsidRPr="004902D2">
        <w:rPr>
          <w:rFonts w:ascii="Times New Roman" w:hAnsi="Times New Roman" w:cs="Times New Roman"/>
          <w:b/>
          <w:sz w:val="28"/>
          <w:szCs w:val="28"/>
        </w:rPr>
        <w:t>Язык судопроизводства и делопроизводства в судах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Судопроизводство и делопроизводство в судах Донецкой Народной Республики ведется на русском языке.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Участвующим в деле лицам, не владеющим языком судопроизводства, обеспечивается право пользоваться услугами переводчика.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Глава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2. </w:t>
      </w:r>
      <w:r w:rsidRPr="004902D2">
        <w:rPr>
          <w:rFonts w:ascii="Times New Roman" w:hAnsi="Times New Roman" w:cs="Times New Roman"/>
          <w:b/>
          <w:sz w:val="28"/>
          <w:szCs w:val="28"/>
        </w:rPr>
        <w:t>Основы статуса судей Донецкой Народной Республики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11. </w:t>
      </w:r>
      <w:r w:rsidRPr="004902D2">
        <w:rPr>
          <w:rFonts w:ascii="Times New Roman" w:hAnsi="Times New Roman" w:cs="Times New Roman"/>
          <w:b/>
          <w:sz w:val="28"/>
          <w:szCs w:val="28"/>
        </w:rPr>
        <w:t>Судьи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Судьями являются лица, наделенные в соответствии с Конституцией Донецкой Народной Республики и настоящим Законом полномочиями осуществлять правосудие и исполняющие свои обязанности на профессиональной основе.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Судья, имеющий стаж работы в качестве судьи не менее десяти лет и находящийся в отставке, считается почетным судьей. Он может быть привлечен к осуществлению правосудия в качестве судьи в порядке, установленном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Судьям предоставляется за счет государства материальное и социально-бытовое обеспечение, соответствующее их высокому статусу.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4.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Ежемесячное денежное вознаграждение и ежеквартальное денежное поощрение судьи не могут быть уменьшены в течение всего времени пребывания его в должности.</w:t>
      </w:r>
    </w:p>
    <w:p w:rsidR="005C3C6E" w:rsidRDefault="005C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12. </w:t>
      </w:r>
      <w:r w:rsidRPr="004902D2">
        <w:rPr>
          <w:rFonts w:ascii="Times New Roman" w:hAnsi="Times New Roman" w:cs="Times New Roman"/>
          <w:b/>
          <w:sz w:val="28"/>
          <w:szCs w:val="28"/>
        </w:rPr>
        <w:t>Единство статуса судей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Все судьи Донецкой Народной Республики обладают единым статусом и различаются между собой только полномочиями и компетенцией.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Особенности правового положения отдельных категорий судей определяются законами.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13. </w:t>
      </w:r>
      <w:r w:rsidRPr="004902D2">
        <w:rPr>
          <w:rFonts w:ascii="Times New Roman" w:hAnsi="Times New Roman" w:cs="Times New Roman"/>
          <w:b/>
          <w:sz w:val="28"/>
          <w:szCs w:val="28"/>
        </w:rPr>
        <w:t>Порядок наделения полномочиями судей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8A3B04" w:rsidRPr="004902D2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Порядок наделения полномочиями Председателя Конституционного Суда Донецкой Народной Республики, его заместителя, других судей Конституционного Суда Донецкой Народной Республики устанавливается специальным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8A3B04" w:rsidRPr="004902D2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Порядок наделения полномочиями Председателя Верховного Суда Донецкой Народной Республики, его заместителей, судей Верховного Суда Донецкой Народной Республики, председателей, заместителей председателей, судей судов общей юрисдикции устанавливается специальными законами и законом о статусе судей.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Председатели и заместители председателей судов, указанные в части </w:t>
      </w:r>
      <w:r w:rsidR="009C1AD8">
        <w:rPr>
          <w:rFonts w:ascii="Times New Roman" w:hAnsi="Times New Roman" w:cs="Times New Roman"/>
          <w:sz w:val="28"/>
          <w:szCs w:val="28"/>
        </w:rPr>
        <w:t>2</w:t>
      </w:r>
      <w:r w:rsidRPr="004902D2">
        <w:rPr>
          <w:rFonts w:ascii="Times New Roman" w:hAnsi="Times New Roman" w:cs="Times New Roman"/>
          <w:sz w:val="28"/>
          <w:szCs w:val="28"/>
        </w:rPr>
        <w:t xml:space="preserve"> настоящей статьи, назначаются на должность сроком на 6 лет. Одно и то же лицо может быть назначено на должность председателя (заместителя председателя) одного и того же суда неоднократно, но не более двух раз подряд, если иное не установлено специальным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4.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Отбор кандидатов на должности судей осуществляется на конкурсной основе.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14. </w:t>
      </w:r>
      <w:r w:rsidRPr="004902D2">
        <w:rPr>
          <w:rFonts w:ascii="Times New Roman" w:hAnsi="Times New Roman" w:cs="Times New Roman"/>
          <w:b/>
          <w:sz w:val="28"/>
          <w:szCs w:val="28"/>
        </w:rPr>
        <w:t>Срок полномочий судей</w:t>
      </w:r>
      <w:r w:rsidRPr="00490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Полномочия судей не ограничены определенным сроком, если иное не установлено Конституцией Донецкой Народной Республики, настоящим Законом и принимаемым в соответствии с ними законом о статусе судей.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Предельный возраст пребывания в должности судьи суда </w:t>
      </w:r>
      <w:r w:rsidR="00A73F8F">
        <w:rPr>
          <w:rFonts w:ascii="Times New Roman" w:hAnsi="Times New Roman" w:cs="Times New Roman"/>
          <w:sz w:val="28"/>
          <w:szCs w:val="28"/>
        </w:rPr>
        <w:t>–</w:t>
      </w:r>
      <w:r w:rsidRPr="004902D2">
        <w:rPr>
          <w:rFonts w:ascii="Times New Roman" w:hAnsi="Times New Roman" w:cs="Times New Roman"/>
          <w:sz w:val="28"/>
          <w:szCs w:val="28"/>
        </w:rPr>
        <w:t xml:space="preserve"> 70 лет, если иное не установлено специальным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lastRenderedPageBreak/>
        <w:t xml:space="preserve">Статья 15. </w:t>
      </w:r>
      <w:r w:rsidRPr="004902D2">
        <w:rPr>
          <w:rFonts w:ascii="Times New Roman" w:hAnsi="Times New Roman" w:cs="Times New Roman"/>
          <w:b/>
          <w:sz w:val="28"/>
          <w:szCs w:val="28"/>
        </w:rPr>
        <w:t>Несменяемость судьи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8A3B04" w:rsidRPr="004902D2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Судья несменяем. Он не может быть назначен (избран) на другую должность или в другой суд без его согласия. 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8A3B04" w:rsidRPr="004902D2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Полномочия судьи прекращаются или приостанавливаются по решению Квалификационной коллегии судей Донецкой Народной Республики, за исключением случаев прекращения полномочий судьи в связи с истечением их срока или достижения им предельного возраста пребывания в должности судьи. Решение Квалификационной коллегии судей Донецкой Народной Республики о досрочном прекращении полномочий судей за совершение ими дисциплинарных проступков может быть обжаловано в Верховный Суд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16. </w:t>
      </w:r>
      <w:r w:rsidRPr="004902D2">
        <w:rPr>
          <w:rFonts w:ascii="Times New Roman" w:hAnsi="Times New Roman" w:cs="Times New Roman"/>
          <w:b/>
          <w:sz w:val="28"/>
          <w:szCs w:val="28"/>
        </w:rPr>
        <w:t>Неприкосновенность судьи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Судья неприкосновенен. Гарантии неприкосновенности судьи устанавливаются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Глава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3. </w:t>
      </w:r>
      <w:r w:rsidRPr="004902D2">
        <w:rPr>
          <w:rFonts w:ascii="Times New Roman" w:hAnsi="Times New Roman" w:cs="Times New Roman"/>
          <w:b/>
          <w:sz w:val="28"/>
          <w:szCs w:val="28"/>
        </w:rPr>
        <w:t>Суды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17. </w:t>
      </w:r>
      <w:r w:rsidRPr="004902D2">
        <w:rPr>
          <w:rFonts w:ascii="Times New Roman" w:hAnsi="Times New Roman" w:cs="Times New Roman"/>
          <w:b/>
          <w:sz w:val="28"/>
          <w:szCs w:val="28"/>
        </w:rPr>
        <w:t>Порядок создания, реорганизации или ликвидации судов</w:t>
      </w:r>
      <w:r w:rsidRPr="00490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Конституционный Суд Донецкой Народной Республики, Верховный Суд Донецкой Народной Республики, созданные в соответствии с Конституцией Донецкой Народной Республики, могут быть реорганизованы или ликвидированы только путем внесения </w:t>
      </w:r>
      <w:r w:rsidR="007123FF">
        <w:rPr>
          <w:rFonts w:ascii="Times New Roman" w:hAnsi="Times New Roman" w:cs="Times New Roman"/>
          <w:sz w:val="28"/>
          <w:szCs w:val="28"/>
        </w:rPr>
        <w:t>изменений</w:t>
      </w:r>
      <w:r w:rsidRPr="004902D2">
        <w:rPr>
          <w:rFonts w:ascii="Times New Roman" w:hAnsi="Times New Roman" w:cs="Times New Roman"/>
          <w:sz w:val="28"/>
          <w:szCs w:val="28"/>
        </w:rPr>
        <w:t xml:space="preserve"> в Конституцию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Другие суды создаются, реорганизуются и ликвидируются исключительно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Никакой суд не может быть реорганизован или ликвидирован, если отнесенные к </w:t>
      </w:r>
      <w:r w:rsidR="00580ACB">
        <w:rPr>
          <w:rFonts w:ascii="Times New Roman" w:hAnsi="Times New Roman" w:cs="Times New Roman"/>
          <w:sz w:val="28"/>
          <w:szCs w:val="28"/>
        </w:rPr>
        <w:t>его</w:t>
      </w:r>
      <w:r w:rsidRPr="004902D2">
        <w:rPr>
          <w:rFonts w:ascii="Times New Roman" w:hAnsi="Times New Roman" w:cs="Times New Roman"/>
          <w:sz w:val="28"/>
          <w:szCs w:val="28"/>
        </w:rPr>
        <w:t xml:space="preserve"> ведению вопросы осуществления правосудия не были одновременно переданы в юрисдикцию другого суда.</w:t>
      </w:r>
    </w:p>
    <w:p w:rsidR="005C3C6E" w:rsidRDefault="005C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18. </w:t>
      </w:r>
      <w:r w:rsidRPr="004902D2">
        <w:rPr>
          <w:rFonts w:ascii="Times New Roman" w:hAnsi="Times New Roman" w:cs="Times New Roman"/>
          <w:b/>
          <w:sz w:val="28"/>
          <w:szCs w:val="28"/>
        </w:rPr>
        <w:t>Конституционный Суд Донецкой Народной Республики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Конституционный Суд Донецкой Народной Республики является судебным органом конституционного контроля, самостоятельно и независимо осуществляющим судебную власть посредством конституционного судопроизводства.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Полномочия, порядок образования и деятельности Конституционного Суда Донецкой Народной Республики устанавливаются специальным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19. </w:t>
      </w:r>
      <w:r w:rsidRPr="004902D2">
        <w:rPr>
          <w:rFonts w:ascii="Times New Roman" w:hAnsi="Times New Roman" w:cs="Times New Roman"/>
          <w:b/>
          <w:sz w:val="28"/>
          <w:szCs w:val="28"/>
        </w:rPr>
        <w:t>Верховный Суд Донецкой Народной Республики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8A3B04" w:rsidRPr="004902D2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Верховный Суд Донецкой Народной Республики является высшим судебным органом по гражданским, арбитражным, уголовным, административным делам, подсудным судам, образованным в соответствии с настоящим Законом.</w:t>
      </w:r>
    </w:p>
    <w:p w:rsidR="00A3430C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Верховный Суд Донецкой Народной Республики осуществляет в предусмотренных законом процессуальных формах судебный надзор за деятельностью судов, созданных в соответствии с настоящим Законом, рассматривая гражданские, арбитражные, уголовные, административные дела, подсудные указанным судам, в качестве суда надзорной инстанции, а также в пределах своей компетенции в качестве суда </w:t>
      </w:r>
      <w:r w:rsidR="00A3430C" w:rsidRPr="004902D2">
        <w:rPr>
          <w:rFonts w:ascii="Times New Roman" w:hAnsi="Times New Roman" w:cs="Times New Roman"/>
          <w:sz w:val="28"/>
          <w:szCs w:val="28"/>
        </w:rPr>
        <w:t>апелляционной и кассационной инстанций.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Верховный Суд Донецкой Народной Республики рассматривает отнесенные к его подсудности дела в качестве суда первой инстанции и по новым или вновь открывшимся обстоятельствам.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4.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Верховный Суд Донецкой Народной Республики в целях обеспечения единообразного применения законодательства Донецкой Народной Республики дает судам разъяснения по вопросам судебной практики.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5.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Полномочия, порядок создания и деятельности Верховного Суда Донецкой Народной Республики устанавливаются специальным законом.</w:t>
      </w:r>
    </w:p>
    <w:p w:rsidR="005C3C6E" w:rsidRDefault="005C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20. </w:t>
      </w:r>
      <w:r w:rsidRPr="00DD12D6">
        <w:rPr>
          <w:rFonts w:ascii="Times New Roman" w:hAnsi="Times New Roman" w:cs="Times New Roman"/>
          <w:b/>
          <w:sz w:val="28"/>
          <w:szCs w:val="28"/>
        </w:rPr>
        <w:t>Апелляционный суд Донецкой Народной Республики</w:t>
      </w:r>
      <w:r w:rsidRPr="00490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8A3B04" w:rsidRPr="004902D2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Апелляционный суд Донецкой Народной Республики в пределах своей компетенции рассматривает дела в качестве суда </w:t>
      </w:r>
      <w:r w:rsidR="007F178D" w:rsidRPr="004902D2">
        <w:rPr>
          <w:rFonts w:ascii="Times New Roman" w:hAnsi="Times New Roman" w:cs="Times New Roman"/>
          <w:sz w:val="28"/>
          <w:szCs w:val="28"/>
        </w:rPr>
        <w:t>первой и второй</w:t>
      </w:r>
      <w:r w:rsidRPr="004902D2">
        <w:rPr>
          <w:rFonts w:ascii="Times New Roman" w:hAnsi="Times New Roman" w:cs="Times New Roman"/>
          <w:sz w:val="28"/>
          <w:szCs w:val="28"/>
        </w:rPr>
        <w:t xml:space="preserve"> инстанции и по новым или вновь открывшимся обстоятельствам.</w:t>
      </w:r>
    </w:p>
    <w:p w:rsidR="006754FD" w:rsidRPr="004902D2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>Апелляционный суд Донецкой Народной Республики является непосредственно вышестоящей судебной инстанцией по отношению к Арбитражному суду Донецкой Народной Республики, районным, городским, межрайонным судам Донецкой Народной Республики и Военному суду Донецкой Народной Республики</w:t>
      </w:r>
      <w:r w:rsidR="006754FD" w:rsidRPr="004902D2">
        <w:rPr>
          <w:rFonts w:ascii="Times New Roman" w:hAnsi="Times New Roman" w:cs="Times New Roman"/>
          <w:sz w:val="28"/>
          <w:szCs w:val="28"/>
        </w:rPr>
        <w:t>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7123F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Полномочия, порядок образования и деятельности Апелляционного суда Донецкой Народной Республики устанавливаются специальным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21. </w:t>
      </w:r>
      <w:r w:rsidRPr="004902D2">
        <w:rPr>
          <w:rFonts w:ascii="Times New Roman" w:hAnsi="Times New Roman" w:cs="Times New Roman"/>
          <w:b/>
          <w:sz w:val="28"/>
          <w:szCs w:val="28"/>
        </w:rPr>
        <w:t>Арбитражный суд Донецкой Народной Республики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Арбитражный суд Донецкой Народной Республики в пределах своей компетенции рассматривает дела в качестве суда первой инстанции и по новым или вновь открывшимся обстоятельствам.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Полномочия, порядок образования и деятельности арбитражного суда Донецкой Народной Республики устанавливаются специальным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22. </w:t>
      </w:r>
      <w:r w:rsidRPr="004902D2">
        <w:rPr>
          <w:rFonts w:ascii="Times New Roman" w:hAnsi="Times New Roman" w:cs="Times New Roman"/>
          <w:b/>
          <w:sz w:val="28"/>
          <w:szCs w:val="28"/>
        </w:rPr>
        <w:t>Районные, городские, межрайонные суды Донецкой Народной Республики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491D1C" w:rsidRPr="004902D2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Районные, городские, межрайонные суды Донецкой Народной Республики в пределах своей компетенции рассматривают дела в качестве суда первой </w:t>
      </w:r>
      <w:r w:rsidR="00580ACB">
        <w:rPr>
          <w:rFonts w:ascii="Times New Roman" w:hAnsi="Times New Roman" w:cs="Times New Roman"/>
          <w:sz w:val="28"/>
          <w:szCs w:val="28"/>
        </w:rPr>
        <w:t xml:space="preserve">инстанции </w:t>
      </w:r>
      <w:r w:rsidRPr="004902D2">
        <w:rPr>
          <w:rFonts w:ascii="Times New Roman" w:hAnsi="Times New Roman" w:cs="Times New Roman"/>
          <w:sz w:val="28"/>
          <w:szCs w:val="28"/>
        </w:rPr>
        <w:t>и по новым или вновь открывшимся обстоятельствам.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Полномочия, порядок образования и деятельности районных, городских, межрайонных судов Донецкой Народной Республики устанавливаются специальным законом.</w:t>
      </w:r>
    </w:p>
    <w:p w:rsidR="005C3C6E" w:rsidRDefault="005C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23. </w:t>
      </w:r>
      <w:r w:rsidRPr="004902D2">
        <w:rPr>
          <w:rFonts w:ascii="Times New Roman" w:hAnsi="Times New Roman" w:cs="Times New Roman"/>
          <w:b/>
          <w:sz w:val="28"/>
          <w:szCs w:val="28"/>
        </w:rPr>
        <w:t>Военный суд Донецкой Народной Республики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Военный суд Донецкой Народной Республики осуществляет судебную власть в войсках, органах и формированиях, где законом предусмотрена военная служба.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Военный суд Донецкой Народной Республики в пределах своей компетенции рассматрива</w:t>
      </w:r>
      <w:r w:rsidR="00A73F8F">
        <w:rPr>
          <w:rFonts w:ascii="Times New Roman" w:hAnsi="Times New Roman" w:cs="Times New Roman"/>
          <w:sz w:val="28"/>
          <w:szCs w:val="28"/>
        </w:rPr>
        <w:t>е</w:t>
      </w:r>
      <w:r w:rsidRPr="004902D2">
        <w:rPr>
          <w:rFonts w:ascii="Times New Roman" w:hAnsi="Times New Roman" w:cs="Times New Roman"/>
          <w:sz w:val="28"/>
          <w:szCs w:val="28"/>
        </w:rPr>
        <w:t>т дела в качестве суда первой инстанции и по новым или вновь открывшимся обстоятельствам.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Полномочия, порядок образования и деятельности </w:t>
      </w:r>
      <w:r w:rsidR="00A73F8F" w:rsidRPr="004902D2">
        <w:rPr>
          <w:rFonts w:ascii="Times New Roman" w:hAnsi="Times New Roman" w:cs="Times New Roman"/>
          <w:sz w:val="28"/>
          <w:szCs w:val="28"/>
        </w:rPr>
        <w:t>В</w:t>
      </w:r>
      <w:r w:rsidRPr="004902D2">
        <w:rPr>
          <w:rFonts w:ascii="Times New Roman" w:hAnsi="Times New Roman" w:cs="Times New Roman"/>
          <w:sz w:val="28"/>
          <w:szCs w:val="28"/>
        </w:rPr>
        <w:t>оенного суда Донецкой Народной Республики устанавливаются специальным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Глава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4. </w:t>
      </w:r>
      <w:r w:rsidRPr="004902D2">
        <w:rPr>
          <w:rFonts w:ascii="Times New Roman" w:hAnsi="Times New Roman" w:cs="Times New Roman"/>
          <w:b/>
          <w:sz w:val="28"/>
          <w:szCs w:val="28"/>
        </w:rPr>
        <w:t>Деятельность судов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24. </w:t>
      </w:r>
      <w:r w:rsidRPr="004902D2">
        <w:rPr>
          <w:rFonts w:ascii="Times New Roman" w:hAnsi="Times New Roman" w:cs="Times New Roman"/>
          <w:b/>
          <w:sz w:val="28"/>
          <w:szCs w:val="28"/>
        </w:rPr>
        <w:t>Органы судейского сообщества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Для выражения интересов судей как носителей судебной власти формируются в установленном законом порядке органы судейского сообщества.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Высшим органом судейского сообщества является Республиканский съезд судей, который формирует Совет судей Донецкой Народной Республики и Квалификационную коллегию судей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Компетенция и порядок образования органов судейского сообщества устанавливаются специальным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25. </w:t>
      </w:r>
      <w:r w:rsidRPr="004902D2">
        <w:rPr>
          <w:rFonts w:ascii="Times New Roman" w:hAnsi="Times New Roman" w:cs="Times New Roman"/>
          <w:b/>
          <w:sz w:val="28"/>
          <w:szCs w:val="28"/>
        </w:rPr>
        <w:t>Обеспечение деятельности судов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491D1C" w:rsidRPr="004902D2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Конституционного Суда Донецкой Народной Республики и Верховного Суда Донецкой Народной Республики осуществляется аппаратами </w:t>
      </w:r>
      <w:r w:rsidR="00580ACB">
        <w:rPr>
          <w:rFonts w:ascii="Times New Roman" w:hAnsi="Times New Roman" w:cs="Times New Roman"/>
          <w:sz w:val="28"/>
          <w:szCs w:val="28"/>
        </w:rPr>
        <w:t>данных</w:t>
      </w:r>
      <w:r w:rsidRPr="004902D2">
        <w:rPr>
          <w:rFonts w:ascii="Times New Roman" w:hAnsi="Times New Roman" w:cs="Times New Roman"/>
          <w:sz w:val="28"/>
          <w:szCs w:val="28"/>
        </w:rPr>
        <w:t xml:space="preserve"> судов.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491D1C" w:rsidRPr="004902D2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Обеспечение деятельности судов общей юрисдикции, созданных в соответствии с настоящим Законом, осуществляется Судебным департаментом при Верховном Суде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26. </w:t>
      </w:r>
      <w:r w:rsidRPr="004902D2">
        <w:rPr>
          <w:rFonts w:ascii="Times New Roman" w:hAnsi="Times New Roman" w:cs="Times New Roman"/>
          <w:b/>
          <w:sz w:val="28"/>
          <w:szCs w:val="28"/>
        </w:rPr>
        <w:t>Судебный департамент при Верховном Суде Донецкой Народной Республики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Судебный департамент при Верховном Суде Донецкой Народной Республики и входящие в его систему органы организационно обеспечивают деятельность судов общей юрисдикции, образованных в соответствии с настоящим Законом, и органов судейского сообщества, предоставляют в их распоряжение необходимые ресурсы. 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Руководитель Судебного департамента при Верховном Суде Донецкой Народной Республики назначается на должность и освобождается от должности Председателем Верховного Суда Донецкой Народной Республики с согласия Совета судей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Работники Судебного департамента при Верховном Суде Донецкой Народной Республики являются государственными служащими</w:t>
      </w:r>
      <w:r w:rsidR="00DA420E">
        <w:rPr>
          <w:rFonts w:ascii="Times New Roman" w:hAnsi="Times New Roman" w:cs="Times New Roman"/>
          <w:sz w:val="28"/>
          <w:szCs w:val="28"/>
        </w:rPr>
        <w:t>,</w:t>
      </w:r>
      <w:r w:rsidRPr="004902D2">
        <w:rPr>
          <w:rFonts w:ascii="Times New Roman" w:hAnsi="Times New Roman" w:cs="Times New Roman"/>
          <w:sz w:val="28"/>
          <w:szCs w:val="28"/>
        </w:rPr>
        <w:t xml:space="preserve"> </w:t>
      </w:r>
      <w:r w:rsidR="00DA420E">
        <w:rPr>
          <w:rFonts w:ascii="Times New Roman" w:hAnsi="Times New Roman" w:cs="Times New Roman"/>
          <w:sz w:val="28"/>
          <w:szCs w:val="28"/>
        </w:rPr>
        <w:t>и</w:t>
      </w:r>
      <w:r w:rsidRPr="004902D2">
        <w:rPr>
          <w:rFonts w:ascii="Times New Roman" w:hAnsi="Times New Roman" w:cs="Times New Roman"/>
          <w:sz w:val="28"/>
          <w:szCs w:val="28"/>
        </w:rPr>
        <w:t>м присваиваются классные чины и другие специальные звания.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4.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Судебный департамент при Верховном Суде Донецкой Народной Республики является юридическим лицом.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5.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Структура, полномочия и порядок деятельности Судебного департамента при Верховном Суде Донецкой Народной Республики и входящих в его систему органов устанавливаются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27. </w:t>
      </w:r>
      <w:r w:rsidRPr="004902D2">
        <w:rPr>
          <w:rFonts w:ascii="Times New Roman" w:hAnsi="Times New Roman" w:cs="Times New Roman"/>
          <w:b/>
          <w:sz w:val="28"/>
          <w:szCs w:val="28"/>
        </w:rPr>
        <w:t>Аппарат суда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Аппарат суда осуществляет обеспечение работы суда и подчиняется председателю соответствующего суда.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Работники аппарата суда являются государственными служащими, им присваиваются классные чины и другие специальные звания.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28. </w:t>
      </w:r>
      <w:r w:rsidRPr="004902D2">
        <w:rPr>
          <w:rFonts w:ascii="Times New Roman" w:hAnsi="Times New Roman" w:cs="Times New Roman"/>
          <w:b/>
          <w:sz w:val="28"/>
          <w:szCs w:val="28"/>
        </w:rPr>
        <w:t>Финансирование судов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Финансирование судов должно обеспечивать возможность полного и независимого осуществления правосудия в соответствии с законом.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Финансирование Конституционного Суда Донецкой Народной Республики, Верховного Суда Донецкой Народной Республики, судов общей юрисдикции осуществляется на основе утвержденных законом нормативов и указывается отдельными строками в Республиканском бюджете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3.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Совет Министров Донецкой Народной Республики разрабатывает проект Республиканского бюджета Донецкой Народной Республики в части финансирования судов во взаимодействии с председателями Конституционного Суда Донецкой Народной Республики, Верховного Суда Донецкой Народной Республики, руководителем Судебного департамента при Верховном Суде Донецкой Народной Республики и Советом судей Донецкой Народной Республики. При наличии разногласий Совет Министров Донецкой Народной Республики прилагает к проекту Республиканского бюджета Донецкой Народной Республики предложения соответствующих судов, Судебного департамента при Верховном Суде Донецкой Народной Республики и Совета судей Донецкой Народной Республики 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4.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Представители Конституционного Суда Донецкой Народной Республики, Верховного Суда Донецкой Народной Республики, Совета судей Донецкой Народной Республики, руководитель Судебного департамента при Верховном Суде Донецкой Народной Республики вправе участвовать в обсуждении Республиканского бюджета Донецкой Народной Республики в Народном Совете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5.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Размер бюджетных средств, выделенных на финансирование судов в текущем финансовом году или подлежащих выделению на очередной финансовый год, может быть уменьшен лишь с согласия Республиканского съезда судей или Совета судей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Статья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 xml:space="preserve">29. </w:t>
      </w:r>
      <w:r w:rsidRPr="004902D2">
        <w:rPr>
          <w:rFonts w:ascii="Times New Roman" w:hAnsi="Times New Roman" w:cs="Times New Roman"/>
          <w:b/>
          <w:sz w:val="28"/>
          <w:szCs w:val="28"/>
        </w:rPr>
        <w:t>Символы государственной власти в судах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1.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На зданиях судов устанавливается Государственный флаг Донецкой Народной Республики, а в зале судебных заседаний помещаются Государственный флаг Донецкой Народной Республики и изображение Государственного герб</w:t>
      </w:r>
      <w:r w:rsidR="00491D1C" w:rsidRPr="004902D2">
        <w:rPr>
          <w:rFonts w:ascii="Times New Roman" w:hAnsi="Times New Roman" w:cs="Times New Roman"/>
          <w:sz w:val="28"/>
          <w:szCs w:val="28"/>
        </w:rPr>
        <w:t>а Донецкой Народной Республики.</w:t>
      </w:r>
    </w:p>
    <w:p w:rsidR="006754FD" w:rsidRPr="004902D2" w:rsidRDefault="006754FD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D2">
        <w:rPr>
          <w:rFonts w:ascii="Times New Roman" w:hAnsi="Times New Roman" w:cs="Times New Roman"/>
          <w:sz w:val="28"/>
          <w:szCs w:val="28"/>
        </w:rPr>
        <w:t>2.</w:t>
      </w:r>
      <w:r w:rsidR="00A73F8F">
        <w:rPr>
          <w:rFonts w:ascii="Times New Roman" w:hAnsi="Times New Roman" w:cs="Times New Roman"/>
          <w:sz w:val="28"/>
          <w:szCs w:val="28"/>
        </w:rPr>
        <w:t> </w:t>
      </w:r>
      <w:r w:rsidRPr="004902D2">
        <w:rPr>
          <w:rFonts w:ascii="Times New Roman" w:hAnsi="Times New Roman" w:cs="Times New Roman"/>
          <w:sz w:val="28"/>
          <w:szCs w:val="28"/>
        </w:rPr>
        <w:t>При осуществлении правосудия судьи заседают в мантиях либо имеют другой отличительный знак своей должности.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3FF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и переходные положения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2019 года, за исключением положений, для которых настоящим Законом установлены иные сроки вступления в силу.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 xml:space="preserve">Положения настоящего Закона, касающиеся организации и осуществления полномочий Конституционного Суда Донецкой Народной Республики, вступают в силу со дня вступления в силу изменений в Конституцию Донецкой Народной Республики в части образования, определения состава, компетенции Конституционного Суда Донецкой Народной Республики, а также статуса и порядка назначения судей Конституционного Суда Донецкой Народной Республики. 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>Положения настоящего Закона, касающиеся организации и осуществления полномочий Апелляционного суда Донецкой Народной Республики</w:t>
      </w:r>
      <w:r w:rsidR="00DA420E">
        <w:rPr>
          <w:rFonts w:ascii="Times New Roman" w:hAnsi="Times New Roman" w:cs="Times New Roman"/>
          <w:sz w:val="28"/>
          <w:szCs w:val="28"/>
        </w:rPr>
        <w:t>,</w:t>
      </w:r>
      <w:r w:rsidRPr="007123FF">
        <w:rPr>
          <w:rFonts w:ascii="Times New Roman" w:hAnsi="Times New Roman" w:cs="Times New Roman"/>
          <w:sz w:val="28"/>
          <w:szCs w:val="28"/>
        </w:rPr>
        <w:t xml:space="preserve"> вступают в силу со дня образования Апелляционного суда Донецкой Народной Республики. 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 xml:space="preserve">Апелляционный суд Донецкой Народной Республики образовать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123FF">
        <w:rPr>
          <w:rFonts w:ascii="Times New Roman" w:hAnsi="Times New Roman" w:cs="Times New Roman"/>
          <w:sz w:val="28"/>
          <w:szCs w:val="28"/>
        </w:rPr>
        <w:t>до 1 января 2022 года.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 xml:space="preserve">В течение трех месяцев со дня вступления настоящего Закона в силу образовать Апелляционную палату Верховного Суда Донецкой Народной Республики в качестве судебной палаты Верховного Суда Донецкой Народной Республики. 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>До вступления в силу закона Донецкой Народной Республики, регламентирующего статус и деятельность Верховного Суда Донецкой Народной Республики, установить, что Апелляционная палата Верховного Суда Донецкой Народной Республики: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3F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>рассматривает в качестве суда второй (апелляционной) инстанции в соответствии с процессуальными законами и специальными законами Донецкой Народной Республики дела, подсудные Верховному Суду Донецкой Народной Республики, решения по которым в качестве суда первой инстанции вынесены судебными палатами Верховного Суда Донецкой Народной Республики;</w:t>
      </w:r>
      <w:proofErr w:type="gramEnd"/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>рассматривает в пределах своих полномочий дела по новым или вновь открывшимся обстоятельствам;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законами.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>До образования Апелляционного суда Донецкой Народной Республики Апелляционная палата Верховного Суда Донецкой Народной Республики помимо основных полномочий, указанных в части 6 Заключительных и переходных положений настоящего Закона, рассматривает дела в качестве суда первой и второй инстанции и по новым или вновь открывшимся обстоятельствам.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23FF">
        <w:rPr>
          <w:rFonts w:ascii="Times New Roman" w:hAnsi="Times New Roman" w:cs="Times New Roman"/>
          <w:sz w:val="28"/>
          <w:szCs w:val="28"/>
        </w:rPr>
        <w:t>До вступления в силу закона Донецкой Народной Республики, регламентирующего статус и деятельность Верховного Суда Донецкой Народной Республики, установить, что Апелляционная палата Верховного Суда Донецкой Народной Республики действует в составе председателя Апелляционной палаты Верховного Суда Донецкой Народной Республики, заместителя председателя Апелляционной палаты Верховного Суда Донецкой Народной Республики и десяти членов Апелляционной палаты Верховного Суда Донецкой Народной Республики, избираемых Пленумом Верховного Суда</w:t>
      </w:r>
      <w:proofErr w:type="gramEnd"/>
      <w:r w:rsidRPr="007123F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из числа судей Верховного Суда Донецкой Народной Республики по представлению Председателя Верховного Суда Донецкой Народной Республики сроком на пять лет в порядке, установленном Регламентом Верховного Суда Донецкой Народной Республики.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Деятельность Апелляционной палаты Верховного Суда Донецкой Народной Республики организует ее председатель, который председательствует в судебных заседаниях, информирует Пленум Верховного Суда Донецкой Народной Республики и Президиум Верховного Суда Донецкой Народной Республики о деятельности Апелляционной палаты Верховного Суда Донецкой Народной Республики и осуществляет иные полномочия в соответствии с законами.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>До вступления в силу нормативного правового акта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>Вступление в силу настоящего Закона не влечет изменения состава суда по делам, ранее начатым рассмотрением.</w:t>
      </w:r>
    </w:p>
    <w:p w:rsidR="007123FF" w:rsidRPr="007123FF" w:rsidRDefault="007123FF" w:rsidP="007123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>Часть 2 статьи 28 настоящего Закона в части финансирования судов на основе нормативов вступает в силу со дня вступления в силу соответствующего закона.</w:t>
      </w:r>
    </w:p>
    <w:p w:rsidR="00F70BE1" w:rsidRDefault="007123FF" w:rsidP="005C3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3FF">
        <w:rPr>
          <w:rFonts w:ascii="Times New Roman" w:hAnsi="Times New Roman" w:cs="Times New Roman"/>
          <w:sz w:val="28"/>
          <w:szCs w:val="28"/>
        </w:rPr>
        <w:t xml:space="preserve">Районные, городские, межрайонные суды Донецкой Народной Республики, Военный суд Донецкой Народной Республики </w:t>
      </w:r>
      <w:r w:rsidR="00DA420E">
        <w:rPr>
          <w:rFonts w:ascii="Times New Roman" w:hAnsi="Times New Roman" w:cs="Times New Roman"/>
          <w:sz w:val="28"/>
          <w:szCs w:val="28"/>
        </w:rPr>
        <w:t>и</w:t>
      </w:r>
      <w:r w:rsidRPr="007123FF">
        <w:rPr>
          <w:rFonts w:ascii="Times New Roman" w:hAnsi="Times New Roman" w:cs="Times New Roman"/>
          <w:sz w:val="28"/>
          <w:szCs w:val="28"/>
        </w:rPr>
        <w:t xml:space="preserve"> Арбитражный суд Донецкой Народной Республики, образованные до вступления в силу настоящего Закона, считаются судами общей юрисдикции и являются нижестоящими по отношению к Апелляционному суду Донецкой Народной Республики</w:t>
      </w:r>
      <w:r w:rsidR="00A3430C" w:rsidRPr="004902D2">
        <w:rPr>
          <w:rFonts w:ascii="Times New Roman" w:hAnsi="Times New Roman" w:cs="Times New Roman"/>
          <w:sz w:val="28"/>
          <w:szCs w:val="28"/>
        </w:rPr>
        <w:t>.</w:t>
      </w:r>
    </w:p>
    <w:p w:rsidR="005C3C6E" w:rsidRDefault="005C3C6E" w:rsidP="005C3C6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C3C6E" w:rsidRDefault="005C3C6E" w:rsidP="005C3C6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C3C6E" w:rsidRDefault="005C3C6E" w:rsidP="005C3C6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C3C6E" w:rsidRDefault="005C3C6E" w:rsidP="005C3C6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B50C0" w:rsidRDefault="007B50C0" w:rsidP="007B5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7B50C0" w:rsidRDefault="007B50C0" w:rsidP="007B5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Д.В.Пушилин</w:t>
      </w:r>
      <w:proofErr w:type="spellEnd"/>
    </w:p>
    <w:p w:rsidR="007B50C0" w:rsidRDefault="007B50C0" w:rsidP="007B50C0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7B50C0" w:rsidRDefault="0063586C" w:rsidP="007B50C0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</w:t>
      </w:r>
      <w:r w:rsidR="007B50C0">
        <w:rPr>
          <w:rFonts w:ascii="Times New Roman" w:hAnsi="Times New Roman"/>
          <w:sz w:val="28"/>
          <w:szCs w:val="28"/>
        </w:rPr>
        <w:t xml:space="preserve"> 2018 года</w:t>
      </w:r>
    </w:p>
    <w:p w:rsidR="007B50C0" w:rsidRDefault="007B50C0" w:rsidP="007B50C0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3586C">
        <w:rPr>
          <w:rFonts w:ascii="Times New Roman" w:hAnsi="Times New Roman"/>
          <w:sz w:val="28"/>
          <w:szCs w:val="28"/>
        </w:rPr>
        <w:t>241-IНС</w:t>
      </w:r>
      <w:bookmarkStart w:id="0" w:name="_GoBack"/>
      <w:bookmarkEnd w:id="0"/>
    </w:p>
    <w:p w:rsidR="00D175A5" w:rsidRPr="006754FD" w:rsidRDefault="00D175A5" w:rsidP="007B50C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D175A5" w:rsidRPr="006754FD" w:rsidSect="007123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07" w:rsidRDefault="00F60507" w:rsidP="00CB4D70">
      <w:pPr>
        <w:spacing w:after="0" w:line="240" w:lineRule="auto"/>
      </w:pPr>
      <w:r>
        <w:separator/>
      </w:r>
    </w:p>
  </w:endnote>
  <w:endnote w:type="continuationSeparator" w:id="0">
    <w:p w:rsidR="00F60507" w:rsidRDefault="00F60507" w:rsidP="00CB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07" w:rsidRDefault="00F60507" w:rsidP="00CB4D70">
      <w:pPr>
        <w:spacing w:after="0" w:line="240" w:lineRule="auto"/>
      </w:pPr>
      <w:r>
        <w:separator/>
      </w:r>
    </w:p>
  </w:footnote>
  <w:footnote w:type="continuationSeparator" w:id="0">
    <w:p w:rsidR="00F60507" w:rsidRDefault="00F60507" w:rsidP="00CB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02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4D70" w:rsidRPr="005C3C6E" w:rsidRDefault="00CB4D7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3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3C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3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86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5C3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4D70" w:rsidRDefault="00CB4D7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FD"/>
    <w:rsid w:val="0006364A"/>
    <w:rsid w:val="0008124A"/>
    <w:rsid w:val="000D3161"/>
    <w:rsid w:val="001F6177"/>
    <w:rsid w:val="00317D12"/>
    <w:rsid w:val="003D05FF"/>
    <w:rsid w:val="003E13A9"/>
    <w:rsid w:val="00446930"/>
    <w:rsid w:val="004902D2"/>
    <w:rsid w:val="00491D1C"/>
    <w:rsid w:val="005113A3"/>
    <w:rsid w:val="00580ACB"/>
    <w:rsid w:val="005C3C6E"/>
    <w:rsid w:val="0063586C"/>
    <w:rsid w:val="006446D9"/>
    <w:rsid w:val="00666C9A"/>
    <w:rsid w:val="006754FD"/>
    <w:rsid w:val="006D5AAD"/>
    <w:rsid w:val="007123FF"/>
    <w:rsid w:val="007B50C0"/>
    <w:rsid w:val="007F178D"/>
    <w:rsid w:val="008A3B04"/>
    <w:rsid w:val="00953965"/>
    <w:rsid w:val="009B4461"/>
    <w:rsid w:val="009C1AD8"/>
    <w:rsid w:val="00A3430C"/>
    <w:rsid w:val="00A73F8F"/>
    <w:rsid w:val="00BE2EB7"/>
    <w:rsid w:val="00CB4D70"/>
    <w:rsid w:val="00D175A5"/>
    <w:rsid w:val="00D22F55"/>
    <w:rsid w:val="00D263CF"/>
    <w:rsid w:val="00DA420E"/>
    <w:rsid w:val="00DD12D6"/>
    <w:rsid w:val="00F60507"/>
    <w:rsid w:val="00F70BE1"/>
    <w:rsid w:val="00F86E5A"/>
    <w:rsid w:val="00F87406"/>
    <w:rsid w:val="00F91D5D"/>
    <w:rsid w:val="00F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54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6D5A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5A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5A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5A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5A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A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B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4D70"/>
  </w:style>
  <w:style w:type="paragraph" w:styleId="ac">
    <w:name w:val="footer"/>
    <w:basedOn w:val="a"/>
    <w:link w:val="ad"/>
    <w:uiPriority w:val="99"/>
    <w:unhideWhenUsed/>
    <w:rsid w:val="00CB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4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54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6D5A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5A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5A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5A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5A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A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B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4D70"/>
  </w:style>
  <w:style w:type="paragraph" w:styleId="ac">
    <w:name w:val="footer"/>
    <w:basedOn w:val="a"/>
    <w:link w:val="ad"/>
    <w:uiPriority w:val="99"/>
    <w:unhideWhenUsed/>
    <w:rsid w:val="00CB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Аппарат Народного Совета</cp:lastModifiedBy>
  <cp:revision>2</cp:revision>
  <cp:lastPrinted>2018-09-10T07:41:00Z</cp:lastPrinted>
  <dcterms:created xsi:type="dcterms:W3CDTF">2018-09-10T14:48:00Z</dcterms:created>
  <dcterms:modified xsi:type="dcterms:W3CDTF">2018-09-10T14:48:00Z</dcterms:modified>
</cp:coreProperties>
</file>