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714" w:rsidRDefault="00AC2714" w:rsidP="00AC2714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714" w:rsidRDefault="00AC2714" w:rsidP="00AC271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AC2714" w:rsidRDefault="00AC2714" w:rsidP="00AC2714">
      <w:pPr>
        <w:spacing w:after="0"/>
        <w:jc w:val="center"/>
        <w:rPr>
          <w:rStyle w:val="aa"/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AC2714" w:rsidRDefault="00AC2714" w:rsidP="00AC2714">
      <w:pPr>
        <w:spacing w:after="0"/>
        <w:ind w:firstLine="709"/>
        <w:jc w:val="center"/>
        <w:rPr>
          <w:rStyle w:val="aa"/>
          <w:rFonts w:ascii="Times New Roman" w:hAnsi="Times New Roman"/>
          <w:b w:val="0"/>
          <w:i/>
          <w:sz w:val="28"/>
          <w:szCs w:val="28"/>
        </w:rPr>
      </w:pPr>
    </w:p>
    <w:p w:rsidR="00AC2714" w:rsidRDefault="00AC2714" w:rsidP="00AC2714">
      <w:pPr>
        <w:spacing w:after="0"/>
        <w:ind w:firstLine="709"/>
        <w:jc w:val="center"/>
        <w:rPr>
          <w:rStyle w:val="aa"/>
          <w:rFonts w:ascii="Times New Roman" w:hAnsi="Times New Roman"/>
          <w:b w:val="0"/>
          <w:i/>
          <w:sz w:val="28"/>
          <w:szCs w:val="28"/>
        </w:rPr>
      </w:pPr>
    </w:p>
    <w:p w:rsidR="00C06257" w:rsidRDefault="00C41D6C" w:rsidP="00AC2714">
      <w:pPr>
        <w:spacing w:after="0"/>
        <w:jc w:val="center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О</w:t>
      </w: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Б АНТИКОРРУПЦИОННОЙ ЭКСПЕРТИЗЕ НОРМАТИВНЫХ ПРАВОВЫХ АКТОВ И ПРОЕКТОВ НОРМАТИВНЫХ ПРАВОВЫХ АКТОВ</w:t>
      </w:r>
    </w:p>
    <w:p w:rsidR="00AC2714" w:rsidRDefault="00AC2714" w:rsidP="00AC2714">
      <w:pPr>
        <w:spacing w:after="0"/>
        <w:ind w:firstLine="709"/>
        <w:jc w:val="center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</w:p>
    <w:p w:rsidR="00AC2714" w:rsidRDefault="00AC2714" w:rsidP="00AC2714">
      <w:pPr>
        <w:spacing w:after="0"/>
        <w:ind w:firstLine="709"/>
        <w:jc w:val="center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</w:p>
    <w:p w:rsidR="00AC2714" w:rsidRDefault="00AC2714" w:rsidP="00AC2714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14 сентября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AC2714" w:rsidRDefault="00AC2714" w:rsidP="00AC2714">
      <w:pPr>
        <w:spacing w:after="0"/>
        <w:ind w:firstLine="709"/>
        <w:jc w:val="center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</w:p>
    <w:p w:rsidR="00AC2714" w:rsidRPr="0002011F" w:rsidRDefault="00AC2714" w:rsidP="00AC2714">
      <w:pPr>
        <w:spacing w:after="0"/>
        <w:ind w:firstLine="709"/>
        <w:jc w:val="center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Статья</w:t>
      </w:r>
      <w:r w:rsidR="005F22D3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1</w:t>
      </w:r>
    </w:p>
    <w:p w:rsidR="00C06257" w:rsidRPr="0033767E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>1.</w:t>
      </w:r>
      <w:r w:rsid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Настоящий </w:t>
      </w:r>
      <w:r w:rsidR="00C41D6C"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Закон </w:t>
      </w: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>устанавливает правовые и организационные основы антикоррупционной экспертизы нормативных правовых актов и проектов нормативных правовых актов в целях выявления коррупциогенных факторов и их последующего устранения.</w:t>
      </w:r>
    </w:p>
    <w:p w:rsidR="00C06257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>2.</w:t>
      </w:r>
      <w:r w:rsid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>Коррупциогенными факторами являются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коррупции.</w:t>
      </w:r>
    </w:p>
    <w:p w:rsidR="00C06257" w:rsidRPr="0033767E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 w:rsidRPr="0033767E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Статья</w:t>
      </w:r>
      <w:r w:rsidR="005F22D3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 </w:t>
      </w:r>
      <w:r w:rsidRPr="0033767E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2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33767E">
        <w:rPr>
          <w:rStyle w:val="a3"/>
          <w:rFonts w:ascii="Times New Roman" w:hAnsi="Times New Roman"/>
          <w:i w:val="0"/>
          <w:color w:val="auto"/>
          <w:sz w:val="28"/>
          <w:szCs w:val="28"/>
        </w:rPr>
        <w:t>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1)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обязательность проведения антикоррупционной экспертизы проектов нормативных правовых актов;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2)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оценка нормативного правового акта во взаимосвязи с другими нормативными правовыми актами;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3)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обоснованность, объективность и проверяемость результатов антикоррупционной экспертизы нормативных правовых актов (проектов нормативных правовых актов);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4)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C06257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5)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сотрудничество органов исполнительной власти, иных государственных органов и организаций Донецкой Народной Республики, органов местного самоуправления, а также их должностных лиц (далее </w:t>
      </w:r>
      <w:r w:rsidR="005D1599">
        <w:rPr>
          <w:rStyle w:val="a3"/>
          <w:rFonts w:ascii="Times New Roman" w:hAnsi="Times New Roman"/>
          <w:i w:val="0"/>
          <w:color w:val="auto"/>
          <w:sz w:val="28"/>
          <w:szCs w:val="28"/>
        </w:rPr>
        <w:t>–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органы, организации, их должностные лица)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Статья</w:t>
      </w:r>
      <w:r w:rsidR="005F22D3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3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1.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Антикоррупционная экспертиза нормативных правовых актов (проектов нормативных правовых актов) проводится:</w:t>
      </w:r>
    </w:p>
    <w:p w:rsidR="00C06257" w:rsidRPr="0002011F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1)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прокуратурой Донецкой Народной Республики – в соответствии с настоящим Законом и законом Донецкой Народной Республики, регламентирующим статус и деятельность прокуратуры Донецкой Народной Республики, в установленном Генеральной прокуратурой Донецкой Народной Республики порядке и согласно методике, определенной Советом Министров Донецкой Народной Республики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2)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республиканским 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  <w:lang w:eastAsia="ru-RU"/>
        </w:rPr>
        <w:t xml:space="preserve">органом исполнительной власти, реализующим </w:t>
      </w:r>
      <w:r w:rsidR="00315456">
        <w:rPr>
          <w:rStyle w:val="a3"/>
          <w:rFonts w:ascii="Times New Roman" w:hAnsi="Times New Roman"/>
          <w:i w:val="0"/>
          <w:color w:val="auto"/>
          <w:sz w:val="28"/>
          <w:szCs w:val="28"/>
          <w:lang w:eastAsia="ru-RU"/>
        </w:rPr>
        <w:t xml:space="preserve">государственную 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  <w:lang w:eastAsia="ru-RU"/>
        </w:rPr>
        <w:t>политику в сфере юстиции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, </w:t>
      </w:r>
      <w:r w:rsidR="00315456">
        <w:rPr>
          <w:rStyle w:val="a3"/>
          <w:rFonts w:ascii="Times New Roman" w:hAnsi="Times New Roman"/>
          <w:i w:val="0"/>
          <w:color w:val="auto"/>
          <w:sz w:val="28"/>
          <w:szCs w:val="28"/>
        </w:rPr>
        <w:t>–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в соответствии с настоящим Законом, в порядке и согласно методике, определенными Советом Министров Донецкой Народной Республики;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3)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органами, организациями, их должностными лицами – в соответствии с настоящим Законом, в порядке, установленном нормативными правовыми актами соответствующих органов исполнительной власти, иных государственных органов и организаций Донецкой Народной Республики, 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органов местного самоуправления, и согласно методике, определенной Советом Министров Донецкой Народной Республики.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2.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Прокуроры в ходе осуществления своих полномочий проводят антикоррупционную экспертизу нормативных правовых актов органов, организаций, их должностных лиц по вопросам, касающимся: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1)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прав, свобод и обязанностей человека и гражданина;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2)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государственной и муниципальной собственности, государственной службы и службы в органах местного самоуправления, бюджетного, налогового, таможенного, лесного, водного, земельного, градостроительного, природоохранного законодательства, законодательства о лицензировании, а также законодательства, регулирующего деятельность государственных корпораций, фондов и иных организаций, создаваемых Донецкой Народной Республикой на основании нормативных правовых актов Донецкой Народной Республики;</w:t>
      </w:r>
    </w:p>
    <w:p w:rsidR="00C06257" w:rsidRPr="0002011F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3)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социальных гарантий лицам, замещающим (замещавшим) государственные должности, должности государственной службы или службы в органах местного самоуправления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3.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проводит антикоррупционную экспертизу: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1)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проектов законов, проектов указов Главы Донецкой Народной Республики и проектов постановлений Совета Министров Донецкой Народной Республики, разрабатываемых органами исполнительной власти, иными государственными органами и организациями, – при проведении их правовой экспертизы;</w:t>
      </w:r>
    </w:p>
    <w:p w:rsidR="00A914F5" w:rsidRPr="00A914F5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2)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проектов поправок Совета Министров Донецкой Народной Республики к проектам законов, подготовленным органами исполнительной власти, иными государственными органами и организациями, – при проведении их правовой экспертизы;</w:t>
      </w:r>
    </w:p>
    <w:p w:rsidR="00C06257" w:rsidRPr="0002011F" w:rsidRDefault="00A914F5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>3)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нормативных правовых актов органов исполнительной власти, иных государственных органов и организаций, затрагивающих права, свободы и </w:t>
      </w:r>
      <w:r w:rsidRPr="00A914F5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обязанности человека и гражданина, устанавливающих правовой статус организаций или имеющих межведомственный характер, а также уставов (положений) муниципальных образований и муниципальных нормативных правовых актов о внесении изменений в уставы (положения) муниципальных образований, иных нормативных правовых актов органов местного самоуправления – при их государственной регистрации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4.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Органы, организации, их должностные лица проводят антикоррупционную экспертизу принятых ими нормативных правовых актов (проектов нормативных правовых актов) при проведении их правовой экспертизы и мониторинге их применения.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5.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Органы, организации, их должностные лица в случае обнаружения в нормативных правовых актах (проектах нормативных правовых актов) коррупциогенных факторов, принятие </w:t>
      </w:r>
      <w:r w:rsidR="00FB1B6D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мер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по устранению которых не относится к их компетенции, информируют об этом органы прокуратуры.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6.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Антикоррупционная экспертиза нормативных правовых актов, принятых реорганизованными и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(или) упраздненными органами, организациями, проводится органами, организациями, которым переданы полномочия реорганизованных и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(или) упраздненных органов, организаций, при мониторинге применения данных нормативных правовых актов.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7.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Антикоррупционная экспертиза нормативных правовых актов, принятых реорганизованными и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(или) упраздненными органами, организациями, полномочия которых при реорганизации и (или) упразднении не переданы, проводится органом,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 мониторинге применения данных нормативных правовых актов.</w:t>
      </w:r>
    </w:p>
    <w:p w:rsidR="00C06257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8.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При выявлении в нормативных правовых актах реорганизованных и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(или) упраздненных органов, организаций коррупциогенных факторов органы, организации, которым переданы полномочия реорганизованных и (или) упраздненных органов, организаций, либо орган, к компетенции которого относится осуществление функции по выработке государственной политики и нормативно-правовому регулированию в соответствующей сфере деятельности, принимают решение о разработке проекта нормативного правового акта, направленного на исключение из нормативного правового акта 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реорганизованных и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(или) упраздненных органа, организации коррупциогенных факторов.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Статья</w:t>
      </w:r>
      <w:r w:rsidR="005F22D3">
        <w:rPr>
          <w:rStyle w:val="a3"/>
          <w:rFonts w:ascii="Times New Roman" w:hAnsi="Times New Roman"/>
          <w:b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4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1.</w:t>
      </w:r>
      <w:r w:rsidR="005F22D3">
        <w:rPr>
          <w:rFonts w:ascii="Times New Roman" w:hAnsi="Times New Roman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Выявленные в нормативных правовых актах (проектах нормативных правовых актов) коррупциогенные факторы отражаются: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1)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Донецкой Народной Республики;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2)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в заключении, составляемом при проведении антикоррупционной экспертизы в случаях, предусмотренных частями 3 и 4 статьи 3 настоящего Закона (далее </w:t>
      </w:r>
      <w:r w:rsidR="00FB1B6D">
        <w:rPr>
          <w:rStyle w:val="a3"/>
          <w:rFonts w:ascii="Times New Roman" w:hAnsi="Times New Roman"/>
          <w:i w:val="0"/>
          <w:color w:val="auto"/>
          <w:sz w:val="28"/>
          <w:szCs w:val="28"/>
        </w:rPr>
        <w:t>–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заключение).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2.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В требовании прокурора об изменении нормативного правового акта и в заключении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3.</w:t>
      </w:r>
      <w:r w:rsidR="005F22D3">
        <w:rPr>
          <w:rFonts w:ascii="Times New Roman" w:hAnsi="Times New Roman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Требование прокурора об изменении нормативного правового акта подлежит обязательному рассмотрению соответствующими органом, организацией или должностным лицом не позднее чем в десятидневный срок со дня поступления требования и учитывается в установленном порядке органом, организацией или должностным лицом, которые издали </w:t>
      </w:r>
      <w:r w:rsidR="002D14C4">
        <w:rPr>
          <w:rStyle w:val="a3"/>
          <w:rFonts w:ascii="Times New Roman" w:hAnsi="Times New Roman"/>
          <w:i w:val="0"/>
          <w:color w:val="auto"/>
          <w:sz w:val="28"/>
          <w:szCs w:val="28"/>
        </w:rPr>
        <w:t>такой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акт, в соответствии с их компетенцией. Требование прокурора об изменении нормативного правового акта, направленное в орган местного самоуправления, подлежит обязательному рассмотрению на ближайшем заседании соответствующего органа и учитывается в установленном порядке органом, который издал </w:t>
      </w:r>
      <w:r w:rsidR="002D14C4">
        <w:rPr>
          <w:rStyle w:val="a3"/>
          <w:rFonts w:ascii="Times New Roman" w:hAnsi="Times New Roman"/>
          <w:i w:val="0"/>
          <w:color w:val="auto"/>
          <w:sz w:val="28"/>
          <w:szCs w:val="28"/>
        </w:rPr>
        <w:t>такой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 акт, в соответствии с его компетенцией.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4.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Требование прокурора об изменении нормативного правового акта может быть обжаловано в установленном порядке.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5.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="007A2A2B" w:rsidRP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Заключения, составляемые при проведении антикоррупционной экспертизы в случаях, предусмотренных пунктом 3 части 3 статьи 3 настоящего Закона, носят обязательный характер. При выявлении коррупциогенных факторов в нормативных правовых актах органов исполнительной власти, иных </w:t>
      </w:r>
      <w:r w:rsidR="007A2A2B" w:rsidRP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в уставах (положениях) муниципальных образований и муниципальных нормативных правовых актах о внесении изменений в уставы (положения) муниципальных образований, иных нормативных правовых актов органов местного самоуправления, указанные акты не подлежат государственной регистрации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C06257" w:rsidRPr="0002011F" w:rsidRDefault="005F22D3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6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Заключения, составляемые при проведении антикоррупционной экспертизы в случаях, предусмотренных пунктами 1 и 2 части 3 статьи 3 настоящего Закона, носят рекомендательный характер и подлежат обязательному рассмотрению соответствующими органом, организацией или должностным лицом.</w:t>
      </w:r>
    </w:p>
    <w:p w:rsidR="00C06257" w:rsidRDefault="005F22D3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5F22D3">
        <w:rPr>
          <w:rStyle w:val="a3"/>
          <w:rFonts w:ascii="Times New Roman" w:hAnsi="Times New Roman"/>
          <w:i w:val="0"/>
          <w:color w:val="auto"/>
          <w:sz w:val="28"/>
          <w:szCs w:val="28"/>
        </w:rPr>
        <w:t>7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Разногласия, возникающие при оценке указанных в заключении коррупциогенных факторов, разрешаются в порядке, установленном Советом Министров Донецкой Народной Республики.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Статья</w:t>
      </w:r>
      <w:r w:rsidR="005F22D3">
        <w:rPr>
          <w:rStyle w:val="a3"/>
          <w:rFonts w:ascii="Times New Roman" w:hAnsi="Times New Roman"/>
          <w:b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b/>
          <w:i w:val="0"/>
          <w:color w:val="auto"/>
          <w:sz w:val="28"/>
          <w:szCs w:val="28"/>
        </w:rPr>
        <w:t>5</w:t>
      </w:r>
    </w:p>
    <w:p w:rsidR="00C06257" w:rsidRPr="0002011F" w:rsidRDefault="007A2A2B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t>1.</w:t>
      </w:r>
      <w:r>
        <w:rPr>
          <w:rStyle w:val="a3"/>
          <w:rFonts w:ascii="Times New Roman" w:hAnsi="Times New Roman"/>
          <w:i w:val="0"/>
          <w:color w:val="auto"/>
          <w:sz w:val="28"/>
          <w:szCs w:val="28"/>
        </w:rPr>
        <w:t> </w:t>
      </w:r>
      <w:r w:rsidRPr="007A2A2B">
        <w:rPr>
          <w:rStyle w:val="a3"/>
          <w:rFonts w:ascii="Times New Roman" w:hAnsi="Times New Roman"/>
          <w:i w:val="0"/>
          <w:color w:val="auto"/>
          <w:sz w:val="28"/>
          <w:szCs w:val="28"/>
        </w:rPr>
        <w:t>Институты гражданского общества и граждане могут в порядке, предусмотренном нормативными правовыми актами Донецкой Народной Республики, за счет собственных средств проводить независимую антикоррупционную экспертизу нормативных правовых актов (проектов нормативных правовых актов).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республиканским органом исполнительной власти, реализующим государственную политику в сфере юстиции Донецкой Народной Республики</w:t>
      </w:r>
      <w:r w:rsidR="00C06257"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.</w:t>
      </w:r>
    </w:p>
    <w:p w:rsidR="00C06257" w:rsidRPr="0002011F" w:rsidRDefault="00C06257" w:rsidP="00A914F5">
      <w:pPr>
        <w:spacing w:after="36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2.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В заключении по результатам независимой антикоррупционной экспертизы должны быть указаны выявленные в нормативном правовом акте (проекте нормативного правового акта) коррупциогенные факторы и предложены способы их устранения.</w:t>
      </w:r>
    </w:p>
    <w:p w:rsidR="00C06257" w:rsidRDefault="00C06257" w:rsidP="00AC2714">
      <w:pPr>
        <w:spacing w:after="0"/>
        <w:ind w:firstLine="709"/>
        <w:jc w:val="both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>3.</w:t>
      </w:r>
      <w:r w:rsidR="005F22D3">
        <w:rPr>
          <w:rStyle w:val="a3"/>
          <w:rFonts w:ascii="Times New Roman" w:hAnsi="Times New Roman"/>
          <w:i w:val="0"/>
          <w:color w:val="auto"/>
          <w:sz w:val="28"/>
          <w:szCs w:val="28"/>
          <w:lang w:val="en-US"/>
        </w:rPr>
        <w:t> 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t xml:space="preserve">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</w:t>
      </w:r>
      <w:r w:rsidRPr="0002011F">
        <w:rPr>
          <w:rStyle w:val="a3"/>
          <w:rFonts w:ascii="Times New Roman" w:hAnsi="Times New Roman"/>
          <w:i w:val="0"/>
          <w:color w:val="auto"/>
          <w:sz w:val="28"/>
          <w:szCs w:val="28"/>
        </w:rPr>
        <w:lastRenderedPageBreak/>
        <w:t>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7A2A2B" w:rsidRDefault="007A2A2B" w:rsidP="00FB1B6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7A2A2B" w:rsidRDefault="007A2A2B" w:rsidP="00FB1B6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C2714" w:rsidRDefault="00AC2714" w:rsidP="00FB1B6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7A2A2B" w:rsidRDefault="007A2A2B" w:rsidP="00FB1B6D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AC2714" w:rsidRDefault="00AC2714" w:rsidP="00AC2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Временно исполняющий обязанности</w:t>
      </w:r>
    </w:p>
    <w:p w:rsidR="00AC2714" w:rsidRDefault="00AC2714" w:rsidP="00AC2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</w:t>
      </w:r>
      <w:r w:rsidR="009B08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9B08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Пушилин</w:t>
      </w:r>
    </w:p>
    <w:p w:rsidR="00AC2714" w:rsidRDefault="00AC2714" w:rsidP="00AC2714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AC2714" w:rsidRDefault="00CC78EC" w:rsidP="00AC271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сентября</w:t>
      </w:r>
      <w:r w:rsidR="00AC2714">
        <w:rPr>
          <w:rFonts w:ascii="Times New Roman" w:hAnsi="Times New Roman"/>
          <w:sz w:val="28"/>
          <w:szCs w:val="28"/>
        </w:rPr>
        <w:t xml:space="preserve"> 2018 года</w:t>
      </w:r>
    </w:p>
    <w:p w:rsidR="00AC2714" w:rsidRDefault="00AC2714" w:rsidP="00AC2714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C78EC">
        <w:rPr>
          <w:rFonts w:ascii="Times New Roman" w:hAnsi="Times New Roman"/>
          <w:sz w:val="28"/>
          <w:szCs w:val="28"/>
        </w:rPr>
        <w:t>244-IНС</w:t>
      </w:r>
      <w:bookmarkStart w:id="0" w:name="_GoBack"/>
      <w:bookmarkEnd w:id="0"/>
    </w:p>
    <w:p w:rsidR="00AC2714" w:rsidRPr="00D62AEF" w:rsidRDefault="00AC2714" w:rsidP="00AC2714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1B6D" w:rsidRPr="0002011F" w:rsidRDefault="00FB1B6D" w:rsidP="005F22D3">
      <w:pPr>
        <w:spacing w:after="120"/>
        <w:rPr>
          <w:rStyle w:val="a3"/>
          <w:rFonts w:ascii="Times New Roman" w:hAnsi="Times New Roman"/>
          <w:i w:val="0"/>
          <w:color w:val="auto"/>
          <w:sz w:val="28"/>
          <w:szCs w:val="28"/>
        </w:rPr>
      </w:pPr>
    </w:p>
    <w:sectPr w:rsidR="00FB1B6D" w:rsidRPr="0002011F" w:rsidSect="00AC2714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788" w:rsidRDefault="00030788" w:rsidP="00FB1B6D">
      <w:pPr>
        <w:spacing w:after="0" w:line="240" w:lineRule="auto"/>
      </w:pPr>
      <w:r>
        <w:separator/>
      </w:r>
    </w:p>
  </w:endnote>
  <w:endnote w:type="continuationSeparator" w:id="1">
    <w:p w:rsidR="00030788" w:rsidRDefault="00030788" w:rsidP="00FB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788" w:rsidRDefault="00030788" w:rsidP="00FB1B6D">
      <w:pPr>
        <w:spacing w:after="0" w:line="240" w:lineRule="auto"/>
      </w:pPr>
      <w:r>
        <w:separator/>
      </w:r>
    </w:p>
  </w:footnote>
  <w:footnote w:type="continuationSeparator" w:id="1">
    <w:p w:rsidR="00030788" w:rsidRDefault="00030788" w:rsidP="00FB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836633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C2714" w:rsidRDefault="00DA1E31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8F03EC">
          <w:rPr>
            <w:rFonts w:ascii="Times New Roman" w:hAnsi="Times New Roman"/>
            <w:sz w:val="24"/>
            <w:szCs w:val="24"/>
          </w:rPr>
          <w:fldChar w:fldCharType="begin"/>
        </w:r>
        <w:r w:rsidR="00FB1B6D" w:rsidRPr="008F03E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F03EC">
          <w:rPr>
            <w:rFonts w:ascii="Times New Roman" w:hAnsi="Times New Roman"/>
            <w:sz w:val="24"/>
            <w:szCs w:val="24"/>
          </w:rPr>
          <w:fldChar w:fldCharType="separate"/>
        </w:r>
        <w:r w:rsidR="00E47CBE">
          <w:rPr>
            <w:rFonts w:ascii="Times New Roman" w:hAnsi="Times New Roman"/>
            <w:noProof/>
            <w:sz w:val="24"/>
            <w:szCs w:val="24"/>
          </w:rPr>
          <w:t>2</w:t>
        </w:r>
        <w:r w:rsidRPr="008F03EC">
          <w:rPr>
            <w:rFonts w:ascii="Times New Roman" w:hAnsi="Times New Roman"/>
            <w:sz w:val="24"/>
            <w:szCs w:val="24"/>
          </w:rPr>
          <w:fldChar w:fldCharType="end"/>
        </w:r>
      </w:p>
      <w:p w:rsidR="00FB1B6D" w:rsidRPr="008F03EC" w:rsidRDefault="00DA1E31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257"/>
    <w:rsid w:val="00015713"/>
    <w:rsid w:val="0002011F"/>
    <w:rsid w:val="00027EEE"/>
    <w:rsid w:val="00030788"/>
    <w:rsid w:val="00040441"/>
    <w:rsid w:val="0004103E"/>
    <w:rsid w:val="001750F0"/>
    <w:rsid w:val="00194CC8"/>
    <w:rsid w:val="00222F72"/>
    <w:rsid w:val="00267950"/>
    <w:rsid w:val="002D14C4"/>
    <w:rsid w:val="00315456"/>
    <w:rsid w:val="0033767E"/>
    <w:rsid w:val="004B3EC7"/>
    <w:rsid w:val="00564E9E"/>
    <w:rsid w:val="005A26D9"/>
    <w:rsid w:val="005C6D3E"/>
    <w:rsid w:val="005D1599"/>
    <w:rsid w:val="005F22D3"/>
    <w:rsid w:val="00656A56"/>
    <w:rsid w:val="006E25EE"/>
    <w:rsid w:val="0078218F"/>
    <w:rsid w:val="007A2A2B"/>
    <w:rsid w:val="007D1C62"/>
    <w:rsid w:val="00870545"/>
    <w:rsid w:val="008C504A"/>
    <w:rsid w:val="008F03EC"/>
    <w:rsid w:val="00996C98"/>
    <w:rsid w:val="009B08F7"/>
    <w:rsid w:val="009C789C"/>
    <w:rsid w:val="009D4FA9"/>
    <w:rsid w:val="00A914F5"/>
    <w:rsid w:val="00AB2A9F"/>
    <w:rsid w:val="00AC2714"/>
    <w:rsid w:val="00B50334"/>
    <w:rsid w:val="00B55624"/>
    <w:rsid w:val="00C025EF"/>
    <w:rsid w:val="00C06257"/>
    <w:rsid w:val="00C41D6C"/>
    <w:rsid w:val="00C520CA"/>
    <w:rsid w:val="00C55101"/>
    <w:rsid w:val="00CC78EC"/>
    <w:rsid w:val="00D13089"/>
    <w:rsid w:val="00D76591"/>
    <w:rsid w:val="00DA1E31"/>
    <w:rsid w:val="00E47CBE"/>
    <w:rsid w:val="00E7276A"/>
    <w:rsid w:val="00ED5BED"/>
    <w:rsid w:val="00F105D1"/>
    <w:rsid w:val="00F613BD"/>
    <w:rsid w:val="00FB1B6D"/>
    <w:rsid w:val="00FB5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C06257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15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45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B1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1B6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B1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1B6D"/>
    <w:rPr>
      <w:sz w:val="22"/>
      <w:szCs w:val="22"/>
      <w:lang w:eastAsia="en-US"/>
    </w:rPr>
  </w:style>
  <w:style w:type="character" w:styleId="aa">
    <w:name w:val="Strong"/>
    <w:uiPriority w:val="22"/>
    <w:qFormat/>
    <w:rsid w:val="00AC27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2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uiPriority w:val="19"/>
    <w:qFormat/>
    <w:rsid w:val="00C06257"/>
    <w:rPr>
      <w:i/>
      <w:iCs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15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5456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FB1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1B6D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FB1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1B6D"/>
    <w:rPr>
      <w:sz w:val="22"/>
      <w:szCs w:val="22"/>
      <w:lang w:eastAsia="en-US"/>
    </w:rPr>
  </w:style>
  <w:style w:type="character" w:styleId="aa">
    <w:name w:val="Strong"/>
    <w:uiPriority w:val="22"/>
    <w:qFormat/>
    <w:rsid w:val="00AC27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Семыкин Николай Владимирович</dc:creator>
  <cp:lastModifiedBy>User</cp:lastModifiedBy>
  <cp:revision>5</cp:revision>
  <cp:lastPrinted>2018-09-14T12:38:00Z</cp:lastPrinted>
  <dcterms:created xsi:type="dcterms:W3CDTF">2018-09-15T08:50:00Z</dcterms:created>
  <dcterms:modified xsi:type="dcterms:W3CDTF">2018-09-17T08:06:00Z</dcterms:modified>
</cp:coreProperties>
</file>