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111" w:leader="none"/>
        </w:tabs>
        <w:ind w:right="-1" w:hanging="0"/>
        <w:jc w:val="center"/>
        <w:rPr>
          <w:rFonts w:ascii="Times New Roman" w:hAnsi="Times New Roman"/>
          <w:i/>
          <w:i/>
          <w:color w:val="000000"/>
          <w:sz w:val="20"/>
          <w:szCs w:val="20"/>
          <w:highlight w:val="white"/>
        </w:rPr>
      </w:pPr>
      <w:r>
        <w:rPr/>
        <w:drawing>
          <wp:inline distT="0" distB="9525" distL="0" distR="9525">
            <wp:extent cx="828675" cy="65722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 w:before="0" w:after="0"/>
        <w:ind w:right="-1" w:hanging="0"/>
        <w:jc w:val="center"/>
        <w:rPr>
          <w:rFonts w:ascii="Times New Roman" w:hAnsi="Times New Roman"/>
          <w:caps/>
          <w:color w:val="000000"/>
          <w:sz w:val="32"/>
          <w:szCs w:val="32"/>
          <w:highlight w:val="white"/>
        </w:rPr>
      </w:pPr>
      <w:r>
        <w:rPr>
          <w:rFonts w:ascii="Times New Roman" w:hAnsi="Times New Roman"/>
          <w:caps/>
          <w:color w:val="000000"/>
          <w:sz w:val="32"/>
          <w:szCs w:val="32"/>
          <w:shd w:fill="FFFFFF" w:val="clear"/>
        </w:rPr>
        <w:t>ДонецкАЯ НароднАЯ РеспубликА</w:t>
      </w:r>
    </w:p>
    <w:p>
      <w:pPr>
        <w:pStyle w:val="Normal"/>
        <w:spacing w:before="0" w:after="0"/>
        <w:jc w:val="center"/>
        <w:rPr>
          <w:rStyle w:val="Strong"/>
          <w:rFonts w:ascii="Times New Roman" w:hAnsi="Times New Roman"/>
          <w:b w:val="false"/>
          <w:b w:val="false"/>
          <w:i/>
          <w:i/>
          <w:sz w:val="28"/>
          <w:szCs w:val="28"/>
        </w:rPr>
      </w:pPr>
      <w:r>
        <w:rPr>
          <w:rFonts w:ascii="Times New Roman" w:hAnsi="Times New Roman"/>
          <w:b/>
          <w:spacing w:val="80"/>
          <w:sz w:val="44"/>
          <w:szCs w:val="44"/>
        </w:rPr>
        <w:t>ЗАКОН</w:t>
      </w:r>
      <w:r>
        <w:rPr>
          <w:rStyle w:val="Strong"/>
          <w:rFonts w:ascii="Times New Roman" w:hAnsi="Times New Roman"/>
          <w:b w:val="false"/>
          <w:i/>
          <w:sz w:val="28"/>
          <w:szCs w:val="28"/>
        </w:rPr>
        <w:t xml:space="preserve"> </w:t>
      </w:r>
    </w:p>
    <w:p>
      <w:pPr>
        <w:pStyle w:val="Normal"/>
        <w:spacing w:before="0" w:after="0"/>
        <w:ind w:firstLine="709"/>
        <w:jc w:val="center"/>
        <w:rPr>
          <w:rStyle w:val="Strong"/>
          <w:rFonts w:ascii="Times New Roman" w:hAnsi="Times New Roman"/>
          <w:b w:val="false"/>
          <w:b w:val="false"/>
          <w:i/>
          <w:i/>
          <w:sz w:val="28"/>
          <w:szCs w:val="28"/>
        </w:rPr>
      </w:pPr>
      <w:r>
        <w:rPr>
          <w:rFonts w:ascii="Times New Roman" w:hAnsi="Times New Roman"/>
          <w:b w:val="false"/>
          <w:i/>
          <w:sz w:val="28"/>
          <w:szCs w:val="28"/>
        </w:rPr>
      </w:r>
    </w:p>
    <w:p>
      <w:pPr>
        <w:pStyle w:val="Normal"/>
        <w:spacing w:before="0" w:after="0"/>
        <w:ind w:firstLine="709"/>
        <w:jc w:val="center"/>
        <w:rPr>
          <w:rStyle w:val="Strong"/>
          <w:rFonts w:ascii="Times New Roman" w:hAnsi="Times New Roman"/>
          <w:b w:val="false"/>
          <w:b w:val="false"/>
          <w:i/>
          <w:i/>
          <w:sz w:val="28"/>
          <w:szCs w:val="28"/>
        </w:rPr>
      </w:pPr>
      <w:r>
        <w:rPr>
          <w:rFonts w:ascii="Times New Roman" w:hAnsi="Times New Roman"/>
          <w:b w:val="false"/>
          <w:i/>
          <w:sz w:val="28"/>
          <w:szCs w:val="28"/>
        </w:rPr>
      </w:r>
    </w:p>
    <w:p>
      <w:pPr>
        <w:pStyle w:val="Normal"/>
        <w:spacing w:before="0" w:after="0"/>
        <w:jc w:val="center"/>
        <w:rPr>
          <w:rStyle w:val="SubtleEmphasis"/>
          <w:rFonts w:ascii="Times New Roman" w:hAnsi="Times New Roman"/>
          <w:b/>
          <w:b/>
          <w:i w:val="false"/>
          <w:i w:val="false"/>
          <w:color w:val="00000A"/>
          <w:sz w:val="28"/>
          <w:szCs w:val="28"/>
        </w:rPr>
      </w:pPr>
      <w:r>
        <w:rPr>
          <w:rStyle w:val="SubtleEmphasis"/>
          <w:rFonts w:ascii="Times New Roman" w:hAnsi="Times New Roman"/>
          <w:b/>
          <w:i w:val="false"/>
          <w:color w:val="00000A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</w:p>
    <w:p>
      <w:pPr>
        <w:pStyle w:val="Normal"/>
        <w:spacing w:before="0" w:after="0"/>
        <w:ind w:firstLine="709"/>
        <w:jc w:val="center"/>
        <w:rPr>
          <w:rStyle w:val="SubtleEmphasis"/>
          <w:rFonts w:ascii="Times New Roman" w:hAnsi="Times New Roman"/>
          <w:b/>
          <w:b/>
          <w:i w:val="false"/>
          <w:i w:val="false"/>
          <w:color w:val="00000A"/>
          <w:sz w:val="28"/>
          <w:szCs w:val="28"/>
        </w:rPr>
      </w:pPr>
      <w:r>
        <w:rPr>
          <w:rFonts w:ascii="Times New Roman" w:hAnsi="Times New Roman"/>
          <w:b/>
          <w:i w:val="false"/>
          <w:color w:val="00000A"/>
          <w:sz w:val="28"/>
          <w:szCs w:val="28"/>
        </w:rPr>
      </w:r>
    </w:p>
    <w:p>
      <w:pPr>
        <w:pStyle w:val="Normal"/>
        <w:spacing w:before="0" w:after="0"/>
        <w:ind w:firstLine="709"/>
        <w:jc w:val="center"/>
        <w:rPr>
          <w:rStyle w:val="SubtleEmphasis"/>
          <w:rFonts w:ascii="Times New Roman" w:hAnsi="Times New Roman"/>
          <w:b/>
          <w:b/>
          <w:i w:val="false"/>
          <w:i w:val="false"/>
          <w:color w:val="00000A"/>
          <w:sz w:val="28"/>
          <w:szCs w:val="28"/>
        </w:rPr>
      </w:pPr>
      <w:r>
        <w:rPr>
          <w:rFonts w:ascii="Times New Roman" w:hAnsi="Times New Roman"/>
          <w:b/>
          <w:i w:val="false"/>
          <w:color w:val="00000A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  <w:highlight w:val="white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Принят Постановлением Народного Совета 14 сентября 2018 года</w:t>
      </w:r>
    </w:p>
    <w:p>
      <w:pPr>
        <w:pStyle w:val="Normal"/>
        <w:spacing w:before="0" w:after="0"/>
        <w:ind w:firstLine="709"/>
        <w:jc w:val="center"/>
        <w:rPr>
          <w:rStyle w:val="SubtleEmphasis"/>
          <w:rFonts w:ascii="Times New Roman" w:hAnsi="Times New Roman"/>
          <w:b/>
          <w:b/>
          <w:i w:val="false"/>
          <w:i w:val="false"/>
          <w:color w:val="00000A"/>
          <w:sz w:val="28"/>
          <w:szCs w:val="28"/>
        </w:rPr>
      </w:pPr>
      <w:r>
        <w:rPr>
          <w:rFonts w:ascii="Times New Roman" w:hAnsi="Times New Roman"/>
          <w:b/>
          <w:i w:val="false"/>
          <w:color w:val="00000A"/>
          <w:sz w:val="28"/>
          <w:szCs w:val="28"/>
        </w:rPr>
      </w:r>
    </w:p>
    <w:p>
      <w:pPr>
        <w:pStyle w:val="Normal"/>
        <w:spacing w:before="0" w:after="0"/>
        <w:ind w:firstLine="709"/>
        <w:jc w:val="center"/>
        <w:rPr>
          <w:rStyle w:val="SubtleEmphasis"/>
          <w:rFonts w:ascii="Times New Roman" w:hAnsi="Times New Roman"/>
          <w:b/>
          <w:b/>
          <w:i w:val="false"/>
          <w:i w:val="false"/>
          <w:color w:val="00000A"/>
          <w:sz w:val="28"/>
          <w:szCs w:val="28"/>
        </w:rPr>
      </w:pPr>
      <w:r>
        <w:rPr>
          <w:rFonts w:ascii="Times New Roman" w:hAnsi="Times New Roman"/>
          <w:b/>
          <w:i w:val="false"/>
          <w:color w:val="00000A"/>
          <w:sz w:val="28"/>
          <w:szCs w:val="28"/>
        </w:rPr>
      </w:r>
    </w:p>
    <w:p>
      <w:pPr>
        <w:pStyle w:val="Normal"/>
        <w:spacing w:before="0" w:after="360"/>
        <w:ind w:firstLine="709"/>
        <w:jc w:val="both"/>
        <w:rPr>
          <w:rStyle w:val="SubtleEmphasis"/>
          <w:rFonts w:ascii="Times New Roman" w:hAnsi="Times New Roman"/>
          <w:b/>
          <w:b/>
          <w:i w:val="false"/>
          <w:i w:val="false"/>
          <w:color w:val="00000A"/>
          <w:sz w:val="28"/>
          <w:szCs w:val="28"/>
        </w:rPr>
      </w:pPr>
      <w:r>
        <w:rPr>
          <w:rStyle w:val="SubtleEmphasis"/>
          <w:rFonts w:ascii="Times New Roman" w:hAnsi="Times New Roman"/>
          <w:b/>
          <w:i w:val="false"/>
          <w:color w:val="00000A"/>
          <w:sz w:val="28"/>
          <w:szCs w:val="28"/>
        </w:rPr>
        <w:t>Статья 1</w:t>
      </w:r>
    </w:p>
    <w:p>
      <w:pPr>
        <w:pStyle w:val="Normal"/>
        <w:spacing w:before="0" w:after="360"/>
        <w:ind w:firstLine="709"/>
        <w:jc w:val="both"/>
        <w:rPr>
          <w:rStyle w:val="SubtleEmphasis"/>
          <w:rFonts w:ascii="Times New Roman" w:hAnsi="Times New Roman"/>
          <w:i w:val="false"/>
          <w:i w:val="false"/>
          <w:color w:val="00000A"/>
          <w:sz w:val="28"/>
          <w:szCs w:val="28"/>
        </w:rPr>
      </w:pPr>
      <w:r>
        <w:rPr>
          <w:rStyle w:val="SubtleEmphasis"/>
          <w:rFonts w:ascii="Times New Roman" w:hAnsi="Times New Roman"/>
          <w:i w:val="false"/>
          <w:color w:val="00000A"/>
          <w:sz w:val="28"/>
          <w:szCs w:val="28"/>
        </w:rPr>
        <w:t>1. Настоящий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коррупциогенных факторов и их последующего устранения.</w:t>
      </w:r>
    </w:p>
    <w:p>
      <w:pPr>
        <w:pStyle w:val="Normal"/>
        <w:spacing w:before="0" w:after="360"/>
        <w:ind w:firstLine="709"/>
        <w:jc w:val="both"/>
        <w:rPr>
          <w:rStyle w:val="SubtleEmphasis"/>
          <w:rFonts w:ascii="Times New Roman" w:hAnsi="Times New Roman"/>
          <w:i w:val="false"/>
          <w:i w:val="false"/>
          <w:color w:val="00000A"/>
          <w:sz w:val="28"/>
          <w:szCs w:val="28"/>
        </w:rPr>
      </w:pPr>
      <w:r>
        <w:rPr>
          <w:rStyle w:val="SubtleEmphasis"/>
          <w:rFonts w:ascii="Times New Roman" w:hAnsi="Times New Roman"/>
          <w:i w:val="false"/>
          <w:color w:val="00000A"/>
          <w:sz w:val="28"/>
          <w:szCs w:val="28"/>
        </w:rPr>
        <w:t>2. 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>
      <w:pPr>
        <w:pStyle w:val="Normal"/>
        <w:spacing w:before="0" w:after="360"/>
        <w:ind w:firstLine="709"/>
        <w:jc w:val="both"/>
        <w:rPr>
          <w:rStyle w:val="SubtleEmphasis"/>
          <w:rFonts w:ascii="Times New Roman" w:hAnsi="Times New Roman"/>
          <w:b/>
          <w:b/>
          <w:i w:val="false"/>
          <w:i w:val="false"/>
          <w:color w:val="00000A"/>
          <w:sz w:val="28"/>
          <w:szCs w:val="28"/>
        </w:rPr>
      </w:pPr>
      <w:r>
        <w:rPr>
          <w:rStyle w:val="SubtleEmphasis"/>
          <w:rFonts w:ascii="Times New Roman" w:hAnsi="Times New Roman"/>
          <w:b/>
          <w:i w:val="false"/>
          <w:color w:val="00000A"/>
          <w:sz w:val="28"/>
          <w:szCs w:val="28"/>
        </w:rPr>
        <w:t>Статья 2</w:t>
      </w:r>
    </w:p>
    <w:p>
      <w:pPr>
        <w:pStyle w:val="Normal"/>
        <w:spacing w:before="0" w:after="360"/>
        <w:ind w:firstLine="709"/>
        <w:jc w:val="both"/>
        <w:rPr>
          <w:rStyle w:val="SubtleEmphasis"/>
          <w:rFonts w:ascii="Times New Roman" w:hAnsi="Times New Roman"/>
          <w:i w:val="false"/>
          <w:i w:val="false"/>
          <w:color w:val="00000A"/>
          <w:sz w:val="28"/>
          <w:szCs w:val="28"/>
        </w:rPr>
      </w:pPr>
      <w:r>
        <w:rPr>
          <w:rStyle w:val="SubtleEmphasis"/>
          <w:rFonts w:ascii="Times New Roman" w:hAnsi="Times New Roman"/>
          <w:i w:val="false"/>
          <w:color w:val="00000A"/>
          <w:sz w:val="28"/>
          <w:szCs w:val="28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>
      <w:pPr>
        <w:pStyle w:val="Normal"/>
        <w:spacing w:before="0" w:after="360"/>
        <w:ind w:firstLine="709"/>
        <w:jc w:val="both"/>
        <w:rPr>
          <w:rStyle w:val="SubtleEmphasis"/>
          <w:rFonts w:ascii="Times New Roman" w:hAnsi="Times New Roman"/>
          <w:i w:val="false"/>
          <w:i w:val="false"/>
          <w:color w:val="00000A"/>
          <w:sz w:val="28"/>
          <w:szCs w:val="28"/>
        </w:rPr>
      </w:pPr>
      <w:r>
        <w:rPr>
          <w:rStyle w:val="SubtleEmphasis"/>
          <w:rFonts w:ascii="Times New Roman" w:hAnsi="Times New Roman"/>
          <w:i w:val="false"/>
          <w:color w:val="00000A"/>
          <w:sz w:val="28"/>
          <w:szCs w:val="28"/>
        </w:rPr>
        <w:t>1) обязательность проведения антикоррупционной экспертизы проектов нормативных правовых актов;</w:t>
      </w:r>
    </w:p>
    <w:p>
      <w:pPr>
        <w:pStyle w:val="Normal"/>
        <w:spacing w:before="0" w:after="360"/>
        <w:ind w:firstLine="709"/>
        <w:jc w:val="both"/>
        <w:rPr>
          <w:rStyle w:val="SubtleEmphasis"/>
          <w:rFonts w:ascii="Times New Roman" w:hAnsi="Times New Roman"/>
          <w:i w:val="false"/>
          <w:i w:val="false"/>
          <w:color w:val="00000A"/>
          <w:sz w:val="28"/>
          <w:szCs w:val="28"/>
        </w:rPr>
      </w:pPr>
      <w:r>
        <w:rPr>
          <w:rStyle w:val="SubtleEmphasis"/>
          <w:rFonts w:ascii="Times New Roman" w:hAnsi="Times New Roman"/>
          <w:i w:val="false"/>
          <w:color w:val="00000A"/>
          <w:sz w:val="28"/>
          <w:szCs w:val="28"/>
        </w:rPr>
        <w:t>2) оценка нормативного правового акта во взаимосвязи с другими нормативными правовыми актами;</w:t>
      </w:r>
    </w:p>
    <w:p>
      <w:pPr>
        <w:pStyle w:val="Normal"/>
        <w:spacing w:before="0" w:after="360"/>
        <w:ind w:firstLine="709"/>
        <w:jc w:val="both"/>
        <w:rPr>
          <w:rStyle w:val="SubtleEmphasis"/>
          <w:rFonts w:ascii="Times New Roman" w:hAnsi="Times New Roman"/>
          <w:i w:val="false"/>
          <w:i w:val="false"/>
          <w:color w:val="00000A"/>
          <w:sz w:val="28"/>
          <w:szCs w:val="28"/>
        </w:rPr>
      </w:pPr>
      <w:r>
        <w:rPr>
          <w:rStyle w:val="SubtleEmphasis"/>
          <w:rFonts w:ascii="Times New Roman" w:hAnsi="Times New Roman"/>
          <w:i w:val="false"/>
          <w:color w:val="00000A"/>
          <w:sz w:val="28"/>
          <w:szCs w:val="28"/>
        </w:rPr>
        <w:t>3) 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>
      <w:pPr>
        <w:pStyle w:val="Normal"/>
        <w:spacing w:before="0" w:after="360"/>
        <w:ind w:firstLine="709"/>
        <w:jc w:val="both"/>
        <w:rPr>
          <w:rStyle w:val="SubtleEmphasis"/>
          <w:rFonts w:ascii="Times New Roman" w:hAnsi="Times New Roman"/>
          <w:i w:val="false"/>
          <w:i w:val="false"/>
          <w:color w:val="00000A"/>
          <w:sz w:val="28"/>
          <w:szCs w:val="28"/>
        </w:rPr>
      </w:pPr>
      <w:r>
        <w:rPr>
          <w:rStyle w:val="SubtleEmphasis"/>
          <w:rFonts w:ascii="Times New Roman" w:hAnsi="Times New Roman"/>
          <w:i w:val="false"/>
          <w:color w:val="00000A"/>
          <w:sz w:val="28"/>
          <w:szCs w:val="28"/>
        </w:rPr>
        <w:t>4) компетентность лиц, проводящих антикоррупционную экспертизу нормативных правовых актов (проектов нормативных правовых актов);</w:t>
      </w:r>
    </w:p>
    <w:p>
      <w:pPr>
        <w:pStyle w:val="Normal"/>
        <w:spacing w:before="0" w:after="360"/>
        <w:ind w:firstLine="709"/>
        <w:jc w:val="both"/>
        <w:rPr>
          <w:rStyle w:val="SubtleEmphasis"/>
          <w:rFonts w:ascii="Times New Roman" w:hAnsi="Times New Roman"/>
          <w:i w:val="false"/>
          <w:i w:val="false"/>
          <w:color w:val="00000A"/>
          <w:sz w:val="28"/>
          <w:szCs w:val="28"/>
        </w:rPr>
      </w:pPr>
      <w:r>
        <w:rPr>
          <w:rStyle w:val="SubtleEmphasis"/>
          <w:rFonts w:ascii="Times New Roman" w:hAnsi="Times New Roman"/>
          <w:i w:val="false"/>
          <w:color w:val="00000A"/>
          <w:sz w:val="28"/>
          <w:szCs w:val="28"/>
        </w:rPr>
        <w:t>5) сотрудничество органов исполнительной власти, иных государственных органов и организаций Донецкой Народной Республики, органов местного самоуправления, а также их должностных лиц (далее –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>
      <w:pPr>
        <w:pStyle w:val="Normal"/>
        <w:spacing w:before="0" w:after="360"/>
        <w:ind w:firstLine="709"/>
        <w:jc w:val="both"/>
        <w:rPr>
          <w:rStyle w:val="SubtleEmphasis"/>
          <w:rFonts w:ascii="Times New Roman" w:hAnsi="Times New Roman"/>
          <w:b/>
          <w:b/>
          <w:i w:val="false"/>
          <w:i w:val="false"/>
          <w:color w:val="00000A"/>
          <w:sz w:val="28"/>
          <w:szCs w:val="28"/>
        </w:rPr>
      </w:pPr>
      <w:r>
        <w:rPr>
          <w:rStyle w:val="SubtleEmphasis"/>
          <w:rFonts w:ascii="Times New Roman" w:hAnsi="Times New Roman"/>
          <w:b/>
          <w:i w:val="false"/>
          <w:color w:val="00000A"/>
          <w:sz w:val="28"/>
          <w:szCs w:val="28"/>
        </w:rPr>
        <w:t>Статья 3</w:t>
      </w:r>
    </w:p>
    <w:p>
      <w:pPr>
        <w:pStyle w:val="Normal"/>
        <w:spacing w:before="0" w:after="360"/>
        <w:ind w:firstLine="709"/>
        <w:jc w:val="both"/>
        <w:rPr>
          <w:rStyle w:val="SubtleEmphasis"/>
          <w:rFonts w:ascii="Times New Roman" w:hAnsi="Times New Roman"/>
          <w:i w:val="false"/>
          <w:i w:val="false"/>
          <w:color w:val="00000A"/>
          <w:sz w:val="28"/>
          <w:szCs w:val="28"/>
        </w:rPr>
      </w:pPr>
      <w:r>
        <w:rPr>
          <w:rStyle w:val="SubtleEmphasis"/>
          <w:rFonts w:ascii="Times New Roman" w:hAnsi="Times New Roman"/>
          <w:i w:val="false"/>
          <w:color w:val="00000A"/>
          <w:sz w:val="28"/>
          <w:szCs w:val="28"/>
        </w:rPr>
        <w:t>1. Антикоррупционная экспертиза нормативных правовых актов (проектов нормативных правовых актов) проводится:</w:t>
      </w:r>
    </w:p>
    <w:p>
      <w:pPr>
        <w:pStyle w:val="Normal"/>
        <w:spacing w:before="0" w:after="360"/>
        <w:ind w:firstLine="709"/>
        <w:jc w:val="both"/>
        <w:rPr>
          <w:rStyle w:val="SubtleEmphasis"/>
          <w:rFonts w:ascii="Times New Roman" w:hAnsi="Times New Roman"/>
          <w:i w:val="false"/>
          <w:i w:val="false"/>
          <w:color w:val="00000A"/>
          <w:sz w:val="28"/>
          <w:szCs w:val="28"/>
        </w:rPr>
      </w:pPr>
      <w:r>
        <w:rPr>
          <w:rStyle w:val="SubtleEmphasis"/>
          <w:rFonts w:ascii="Times New Roman" w:hAnsi="Times New Roman"/>
          <w:i w:val="false"/>
          <w:color w:val="00000A"/>
          <w:sz w:val="28"/>
          <w:szCs w:val="28"/>
        </w:rPr>
        <w:t>1) прокуратурой Донецкой Народной Республики – в соответствии с настоящим Законом и законом Донецкой Народной Республики, регламентирующим статус и деятельность прокуратуры Донецкой Народной Республики, в установленном Генеральной прокуратурой Донецкой Народной Республики порядке и согласно методике, определенной Советом Министров Донецкой Народной Республики;</w:t>
      </w:r>
    </w:p>
    <w:p>
      <w:pPr>
        <w:pStyle w:val="Normal"/>
        <w:spacing w:before="0" w:after="360"/>
        <w:ind w:firstLine="709"/>
        <w:jc w:val="both"/>
        <w:rPr>
          <w:rStyle w:val="SubtleEmphasis"/>
          <w:rFonts w:ascii="Times New Roman" w:hAnsi="Times New Roman"/>
          <w:i w:val="false"/>
          <w:i w:val="false"/>
          <w:color w:val="00000A"/>
          <w:sz w:val="28"/>
          <w:szCs w:val="28"/>
        </w:rPr>
      </w:pPr>
      <w:r>
        <w:rPr>
          <w:rStyle w:val="SubtleEmphasis"/>
          <w:rFonts w:ascii="Times New Roman" w:hAnsi="Times New Roman"/>
          <w:i w:val="false"/>
          <w:color w:val="00000A"/>
          <w:sz w:val="28"/>
          <w:szCs w:val="28"/>
        </w:rPr>
        <w:t xml:space="preserve">2) республиканским </w:t>
      </w:r>
      <w:r>
        <w:rPr>
          <w:rStyle w:val="SubtleEmphasis"/>
          <w:rFonts w:ascii="Times New Roman" w:hAnsi="Times New Roman"/>
          <w:i w:val="false"/>
          <w:color w:val="00000A"/>
          <w:sz w:val="28"/>
          <w:szCs w:val="28"/>
          <w:lang w:eastAsia="ru-RU"/>
        </w:rPr>
        <w:t>органом исполнительной власти, реализующим государственную политику в сфере юстиции</w:t>
      </w:r>
      <w:r>
        <w:rPr>
          <w:rStyle w:val="SubtleEmphasis"/>
          <w:rFonts w:ascii="Times New Roman" w:hAnsi="Times New Roman"/>
          <w:i w:val="false"/>
          <w:color w:val="00000A"/>
          <w:sz w:val="28"/>
          <w:szCs w:val="28"/>
        </w:rPr>
        <w:t>, – в соответствии с настоящим Законом, в порядке и согласно методике, определенными Советом Министров Донецкой Народной Республики;</w:t>
      </w:r>
    </w:p>
    <w:p>
      <w:pPr>
        <w:pStyle w:val="Normal"/>
        <w:spacing w:before="0" w:after="360"/>
        <w:ind w:firstLine="709"/>
        <w:jc w:val="both"/>
        <w:rPr>
          <w:rStyle w:val="SubtleEmphasis"/>
          <w:rFonts w:ascii="Times New Roman" w:hAnsi="Times New Roman"/>
          <w:i w:val="false"/>
          <w:i w:val="false"/>
          <w:color w:val="00000A"/>
          <w:sz w:val="28"/>
          <w:szCs w:val="28"/>
        </w:rPr>
      </w:pPr>
      <w:r>
        <w:rPr>
          <w:rStyle w:val="SubtleEmphasis"/>
          <w:rFonts w:ascii="Times New Roman" w:hAnsi="Times New Roman"/>
          <w:i w:val="false"/>
          <w:color w:val="00000A"/>
          <w:sz w:val="28"/>
          <w:szCs w:val="28"/>
        </w:rPr>
        <w:t>3) органами, организациями, их должностными лицами – в соответствии с настоящим Законом, в порядке, установленном нормативными правовыми актами соответствующих органов исполнительной власти, иных государственных органов и организаций Донецкой Народной Республики, органов местного самоуправления, и согласно методике, определенной Советом Министров Донецкой Народной Республики.</w:t>
      </w:r>
    </w:p>
    <w:p>
      <w:pPr>
        <w:pStyle w:val="Normal"/>
        <w:spacing w:before="0" w:after="360"/>
        <w:ind w:firstLine="709"/>
        <w:jc w:val="both"/>
        <w:rPr>
          <w:rStyle w:val="SubtleEmphasis"/>
          <w:rFonts w:ascii="Times New Roman" w:hAnsi="Times New Roman"/>
          <w:i w:val="false"/>
          <w:i w:val="false"/>
          <w:color w:val="00000A"/>
          <w:sz w:val="28"/>
          <w:szCs w:val="28"/>
        </w:rPr>
      </w:pPr>
      <w:r>
        <w:rPr>
          <w:rStyle w:val="SubtleEmphasis"/>
          <w:rFonts w:ascii="Times New Roman" w:hAnsi="Times New Roman"/>
          <w:i w:val="false"/>
          <w:color w:val="00000A"/>
          <w:sz w:val="28"/>
          <w:szCs w:val="28"/>
        </w:rPr>
        <w:t>2. 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>
      <w:pPr>
        <w:pStyle w:val="Normal"/>
        <w:spacing w:before="0" w:after="360"/>
        <w:ind w:firstLine="709"/>
        <w:jc w:val="both"/>
        <w:rPr>
          <w:rStyle w:val="SubtleEmphasis"/>
          <w:rFonts w:ascii="Times New Roman" w:hAnsi="Times New Roman"/>
          <w:i w:val="false"/>
          <w:i w:val="false"/>
          <w:color w:val="00000A"/>
          <w:sz w:val="28"/>
          <w:szCs w:val="28"/>
        </w:rPr>
      </w:pPr>
      <w:r>
        <w:rPr>
          <w:rStyle w:val="SubtleEmphasis"/>
          <w:rFonts w:ascii="Times New Roman" w:hAnsi="Times New Roman"/>
          <w:i w:val="false"/>
          <w:color w:val="00000A"/>
          <w:sz w:val="28"/>
          <w:szCs w:val="28"/>
        </w:rPr>
        <w:t>1) прав, свобод и обязанностей человека и гражданина;</w:t>
      </w:r>
    </w:p>
    <w:p>
      <w:pPr>
        <w:pStyle w:val="Normal"/>
        <w:spacing w:before="0" w:after="360"/>
        <w:ind w:firstLine="709"/>
        <w:jc w:val="both"/>
        <w:rPr>
          <w:rStyle w:val="SubtleEmphasis"/>
          <w:rFonts w:ascii="Times New Roman" w:hAnsi="Times New Roman"/>
          <w:i w:val="false"/>
          <w:i w:val="false"/>
          <w:color w:val="00000A"/>
          <w:sz w:val="28"/>
          <w:szCs w:val="28"/>
        </w:rPr>
      </w:pPr>
      <w:r>
        <w:rPr>
          <w:rStyle w:val="SubtleEmphasis"/>
          <w:rFonts w:ascii="Times New Roman" w:hAnsi="Times New Roman"/>
          <w:i w:val="false"/>
          <w:color w:val="00000A"/>
          <w:sz w:val="28"/>
          <w:szCs w:val="28"/>
        </w:rPr>
        <w:t>2) государственной и муниципальной собственности, государственной службы и службы в органах местного самоуправления,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Донецкой Народной Республикой на основании нормативных правовых актов Донецкой Народной Республики;</w:t>
      </w:r>
    </w:p>
    <w:p>
      <w:pPr>
        <w:pStyle w:val="Normal"/>
        <w:spacing w:before="0" w:after="360"/>
        <w:ind w:firstLine="709"/>
        <w:jc w:val="both"/>
        <w:rPr>
          <w:rStyle w:val="SubtleEmphasis"/>
          <w:rFonts w:ascii="Times New Roman" w:hAnsi="Times New Roman"/>
          <w:i w:val="false"/>
          <w:i w:val="false"/>
          <w:color w:val="00000A"/>
          <w:sz w:val="28"/>
          <w:szCs w:val="28"/>
        </w:rPr>
      </w:pPr>
      <w:r>
        <w:rPr>
          <w:rStyle w:val="SubtleEmphasis"/>
          <w:rFonts w:ascii="Times New Roman" w:hAnsi="Times New Roman"/>
          <w:i w:val="false"/>
          <w:color w:val="00000A"/>
          <w:sz w:val="28"/>
          <w:szCs w:val="28"/>
        </w:rPr>
        <w:t>3) социальных гарантий лицам, замещающим (замещавшим) государственные должности, должности государственной службы или службы в органах местного самоуправления.</w:t>
      </w:r>
    </w:p>
    <w:p>
      <w:pPr>
        <w:pStyle w:val="Normal"/>
        <w:spacing w:before="0" w:after="360"/>
        <w:ind w:firstLine="709"/>
        <w:jc w:val="both"/>
        <w:rPr>
          <w:rStyle w:val="SubtleEmphasis"/>
          <w:rFonts w:ascii="Times New Roman" w:hAnsi="Times New Roman"/>
          <w:i w:val="false"/>
          <w:i w:val="false"/>
          <w:color w:val="00000A"/>
          <w:sz w:val="28"/>
          <w:szCs w:val="28"/>
        </w:rPr>
      </w:pPr>
      <w:r>
        <w:rPr>
          <w:rStyle w:val="SubtleEmphasis"/>
          <w:rFonts w:ascii="Times New Roman" w:hAnsi="Times New Roman"/>
          <w:i w:val="false"/>
          <w:color w:val="00000A"/>
          <w:sz w:val="28"/>
          <w:szCs w:val="28"/>
        </w:rPr>
        <w:t>3. Республиканский орган исполнительной власти, реализующий государственную политику в сфере юстиции, проводит антикоррупционную экспертизу:</w:t>
      </w:r>
    </w:p>
    <w:p>
      <w:pPr>
        <w:pStyle w:val="Normal"/>
        <w:spacing w:before="0" w:after="360"/>
        <w:ind w:firstLine="709"/>
        <w:jc w:val="both"/>
        <w:rPr>
          <w:rStyle w:val="SubtleEmphasis"/>
          <w:rFonts w:ascii="Times New Roman" w:hAnsi="Times New Roman"/>
          <w:i w:val="false"/>
          <w:i w:val="false"/>
          <w:color w:val="00000A"/>
          <w:sz w:val="28"/>
          <w:szCs w:val="28"/>
        </w:rPr>
      </w:pPr>
      <w:r>
        <w:rPr>
          <w:rStyle w:val="SubtleEmphasis"/>
          <w:rFonts w:ascii="Times New Roman" w:hAnsi="Times New Roman"/>
          <w:i w:val="false"/>
          <w:color w:val="00000A"/>
          <w:sz w:val="28"/>
          <w:szCs w:val="28"/>
        </w:rPr>
        <w:t>1) проектов законов, проектов указов Главы Донецкой Народной Республики и проектов постановлений Совета Министров Донецкой Народной Республики, разрабатываемых органами исполнительной власти, иными государственными органами и организациями, – при проведении их правовой экспертизы;</w:t>
      </w:r>
    </w:p>
    <w:p>
      <w:pPr>
        <w:pStyle w:val="Normal"/>
        <w:spacing w:before="0" w:after="360"/>
        <w:ind w:firstLine="709"/>
        <w:jc w:val="both"/>
        <w:rPr>
          <w:rStyle w:val="SubtleEmphasis"/>
          <w:rFonts w:ascii="Times New Roman" w:hAnsi="Times New Roman"/>
          <w:i w:val="false"/>
          <w:i w:val="false"/>
          <w:color w:val="00000A"/>
          <w:sz w:val="28"/>
          <w:szCs w:val="28"/>
        </w:rPr>
      </w:pPr>
      <w:r>
        <w:rPr>
          <w:rStyle w:val="SubtleEmphasis"/>
          <w:rFonts w:ascii="Times New Roman" w:hAnsi="Times New Roman"/>
          <w:i w:val="false"/>
          <w:color w:val="00000A"/>
          <w:sz w:val="28"/>
          <w:szCs w:val="28"/>
        </w:rPr>
        <w:t>2) проектов поправок Совета Министров Донецкой Народной Республики к проектам законов, подготовленным органами исполнительной власти, иными государственными органами и организациями, – при проведении их правовой экспертизы;</w:t>
      </w:r>
    </w:p>
    <w:p>
      <w:pPr>
        <w:pStyle w:val="Normal"/>
        <w:spacing w:before="0" w:after="360"/>
        <w:ind w:firstLine="709"/>
        <w:jc w:val="both"/>
        <w:rPr>
          <w:rStyle w:val="SubtleEmphasis"/>
          <w:rFonts w:ascii="Times New Roman" w:hAnsi="Times New Roman"/>
          <w:i w:val="false"/>
          <w:i w:val="false"/>
          <w:color w:val="00000A"/>
          <w:sz w:val="28"/>
          <w:szCs w:val="28"/>
        </w:rPr>
      </w:pPr>
      <w:r>
        <w:rPr>
          <w:rStyle w:val="SubtleEmphasis"/>
          <w:rFonts w:ascii="Times New Roman" w:hAnsi="Times New Roman"/>
          <w:i w:val="false"/>
          <w:color w:val="00000A"/>
          <w:sz w:val="28"/>
          <w:szCs w:val="28"/>
        </w:rPr>
        <w:t>3) нормативных правовых актов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(положений) муниципальных образований и муниципальных нормативных правовых актов о внесении изменений в уставы (положения) муниципальных образований, иных нормативных правовых актов органов местного самоуправления – при их государственной регистрации.</w:t>
      </w:r>
    </w:p>
    <w:p>
      <w:pPr>
        <w:pStyle w:val="Normal"/>
        <w:spacing w:before="0" w:after="360"/>
        <w:ind w:firstLine="709"/>
        <w:jc w:val="both"/>
        <w:rPr>
          <w:rStyle w:val="SubtleEmphasis"/>
          <w:rFonts w:ascii="Times New Roman" w:hAnsi="Times New Roman"/>
          <w:i w:val="false"/>
          <w:i w:val="false"/>
          <w:color w:val="00000A"/>
          <w:sz w:val="28"/>
          <w:szCs w:val="28"/>
        </w:rPr>
      </w:pPr>
      <w:r>
        <w:rPr>
          <w:rStyle w:val="SubtleEmphasis"/>
          <w:rFonts w:ascii="Times New Roman" w:hAnsi="Times New Roman"/>
          <w:i w:val="false"/>
          <w:color w:val="00000A"/>
          <w:sz w:val="28"/>
          <w:szCs w:val="28"/>
        </w:rPr>
        <w:t>4.</w:t>
      </w:r>
      <w:r>
        <w:rPr>
          <w:rStyle w:val="SubtleEmphasis"/>
          <w:rFonts w:ascii="Times New Roman" w:hAnsi="Times New Roman"/>
          <w:i w:val="false"/>
          <w:color w:val="00000A"/>
          <w:sz w:val="28"/>
          <w:szCs w:val="28"/>
          <w:lang w:val="en-US"/>
        </w:rPr>
        <w:t> </w:t>
      </w:r>
      <w:r>
        <w:rPr>
          <w:rStyle w:val="SubtleEmphasis"/>
          <w:rFonts w:ascii="Times New Roman" w:hAnsi="Times New Roman"/>
          <w:i w:val="false"/>
          <w:color w:val="00000A"/>
          <w:sz w:val="28"/>
          <w:szCs w:val="28"/>
        </w:rPr>
        <w:t>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>
      <w:pPr>
        <w:pStyle w:val="Normal"/>
        <w:spacing w:before="0" w:after="360"/>
        <w:ind w:firstLine="709"/>
        <w:jc w:val="both"/>
        <w:rPr>
          <w:rStyle w:val="SubtleEmphasis"/>
          <w:rFonts w:ascii="Times New Roman" w:hAnsi="Times New Roman"/>
          <w:i w:val="false"/>
          <w:i w:val="false"/>
          <w:color w:val="00000A"/>
          <w:sz w:val="28"/>
          <w:szCs w:val="28"/>
        </w:rPr>
      </w:pPr>
      <w:r>
        <w:rPr>
          <w:rStyle w:val="SubtleEmphasis"/>
          <w:rFonts w:ascii="Times New Roman" w:hAnsi="Times New Roman"/>
          <w:i w:val="false"/>
          <w:color w:val="00000A"/>
          <w:sz w:val="28"/>
          <w:szCs w:val="28"/>
        </w:rPr>
        <w:t>5.</w:t>
      </w:r>
      <w:r>
        <w:rPr>
          <w:rStyle w:val="SubtleEmphasis"/>
          <w:rFonts w:ascii="Times New Roman" w:hAnsi="Times New Roman"/>
          <w:i w:val="false"/>
          <w:color w:val="00000A"/>
          <w:sz w:val="28"/>
          <w:szCs w:val="28"/>
          <w:lang w:val="en-US"/>
        </w:rPr>
        <w:t> </w:t>
      </w:r>
      <w:r>
        <w:rPr>
          <w:rStyle w:val="SubtleEmphasis"/>
          <w:rFonts w:ascii="Times New Roman" w:hAnsi="Times New Roman"/>
          <w:i w:val="false"/>
          <w:color w:val="00000A"/>
          <w:sz w:val="28"/>
          <w:szCs w:val="28"/>
        </w:rPr>
        <w:t>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>
      <w:pPr>
        <w:pStyle w:val="Normal"/>
        <w:spacing w:before="0" w:after="360"/>
        <w:ind w:firstLine="709"/>
        <w:jc w:val="both"/>
        <w:rPr>
          <w:rStyle w:val="SubtleEmphasis"/>
          <w:rFonts w:ascii="Times New Roman" w:hAnsi="Times New Roman"/>
          <w:i w:val="false"/>
          <w:i w:val="false"/>
          <w:color w:val="00000A"/>
          <w:sz w:val="28"/>
          <w:szCs w:val="28"/>
        </w:rPr>
      </w:pPr>
      <w:r>
        <w:rPr>
          <w:rStyle w:val="SubtleEmphasis"/>
          <w:rFonts w:ascii="Times New Roman" w:hAnsi="Times New Roman"/>
          <w:i w:val="false"/>
          <w:color w:val="00000A"/>
          <w:sz w:val="28"/>
          <w:szCs w:val="28"/>
        </w:rPr>
        <w:t>6.</w:t>
      </w:r>
      <w:r>
        <w:rPr>
          <w:rStyle w:val="SubtleEmphasis"/>
          <w:rFonts w:ascii="Times New Roman" w:hAnsi="Times New Roman"/>
          <w:i w:val="false"/>
          <w:color w:val="00000A"/>
          <w:sz w:val="28"/>
          <w:szCs w:val="28"/>
          <w:lang w:val="en-US"/>
        </w:rPr>
        <w:t> </w:t>
      </w:r>
      <w:r>
        <w:rPr>
          <w:rStyle w:val="SubtleEmphasis"/>
          <w:rFonts w:ascii="Times New Roman" w:hAnsi="Times New Roman"/>
          <w:i w:val="false"/>
          <w:color w:val="00000A"/>
          <w:sz w:val="28"/>
          <w:szCs w:val="28"/>
        </w:rPr>
        <w:t>Антикоррупционная экспертиза нормативных правовых актов, принятых реорганизованными и (или) упраздненными органами, организациями, проводится органами, организациями, которым переданы полномочия реорганизованных и (или) упраздненных органов, организаций, при мониторинге применения данных нормативных правовых актов.</w:t>
      </w:r>
    </w:p>
    <w:p>
      <w:pPr>
        <w:pStyle w:val="Normal"/>
        <w:spacing w:before="0" w:after="360"/>
        <w:ind w:firstLine="709"/>
        <w:jc w:val="both"/>
        <w:rPr>
          <w:rStyle w:val="SubtleEmphasis"/>
          <w:rFonts w:ascii="Times New Roman" w:hAnsi="Times New Roman"/>
          <w:i w:val="false"/>
          <w:i w:val="false"/>
          <w:color w:val="00000A"/>
          <w:sz w:val="28"/>
          <w:szCs w:val="28"/>
        </w:rPr>
      </w:pPr>
      <w:r>
        <w:rPr>
          <w:rStyle w:val="SubtleEmphasis"/>
          <w:rFonts w:ascii="Times New Roman" w:hAnsi="Times New Roman"/>
          <w:i w:val="false"/>
          <w:color w:val="00000A"/>
          <w:sz w:val="28"/>
          <w:szCs w:val="28"/>
        </w:rPr>
        <w:t>7.</w:t>
      </w:r>
      <w:r>
        <w:rPr>
          <w:rStyle w:val="SubtleEmphasis"/>
          <w:rFonts w:ascii="Times New Roman" w:hAnsi="Times New Roman"/>
          <w:i w:val="false"/>
          <w:color w:val="00000A"/>
          <w:sz w:val="28"/>
          <w:szCs w:val="28"/>
          <w:lang w:val="en-US"/>
        </w:rPr>
        <w:t> </w:t>
      </w:r>
      <w:r>
        <w:rPr>
          <w:rStyle w:val="SubtleEmphasis"/>
          <w:rFonts w:ascii="Times New Roman" w:hAnsi="Times New Roman"/>
          <w:i w:val="false"/>
          <w:color w:val="00000A"/>
          <w:sz w:val="28"/>
          <w:szCs w:val="28"/>
        </w:rPr>
        <w:t>Антикоррупционная экспертиза нормативных правовых актов, принятых реорганизованными и 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>
      <w:pPr>
        <w:pStyle w:val="Normal"/>
        <w:spacing w:before="0" w:after="360"/>
        <w:ind w:firstLine="709"/>
        <w:jc w:val="both"/>
        <w:rPr>
          <w:rStyle w:val="SubtleEmphasis"/>
          <w:rFonts w:ascii="Times New Roman" w:hAnsi="Times New Roman"/>
          <w:i w:val="false"/>
          <w:i w:val="false"/>
          <w:color w:val="00000A"/>
          <w:sz w:val="28"/>
          <w:szCs w:val="28"/>
        </w:rPr>
      </w:pPr>
      <w:r>
        <w:rPr>
          <w:rStyle w:val="SubtleEmphasis"/>
          <w:rFonts w:ascii="Times New Roman" w:hAnsi="Times New Roman"/>
          <w:i w:val="false"/>
          <w:color w:val="00000A"/>
          <w:sz w:val="28"/>
          <w:szCs w:val="28"/>
        </w:rPr>
        <w:t>8.</w:t>
      </w:r>
      <w:r>
        <w:rPr>
          <w:rStyle w:val="SubtleEmphasis"/>
          <w:rFonts w:ascii="Times New Roman" w:hAnsi="Times New Roman"/>
          <w:i w:val="false"/>
          <w:color w:val="00000A"/>
          <w:sz w:val="28"/>
          <w:szCs w:val="28"/>
          <w:lang w:val="en-US"/>
        </w:rPr>
        <w:t> </w:t>
      </w:r>
      <w:r>
        <w:rPr>
          <w:rStyle w:val="SubtleEmphasis"/>
          <w:rFonts w:ascii="Times New Roman" w:hAnsi="Times New Roman"/>
          <w:i w:val="false"/>
          <w:color w:val="00000A"/>
          <w:sz w:val="28"/>
          <w:szCs w:val="28"/>
        </w:rPr>
        <w:t>При выявлении в нормативных правовых актах реорганизованных и 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 (или) упраздненных органа, организации коррупциогенных факторов.</w:t>
      </w:r>
    </w:p>
    <w:p>
      <w:pPr>
        <w:pStyle w:val="Normal"/>
        <w:spacing w:before="0" w:after="360"/>
        <w:ind w:firstLine="709"/>
        <w:jc w:val="both"/>
        <w:rPr>
          <w:rStyle w:val="SubtleEmphasis"/>
          <w:rFonts w:ascii="Times New Roman" w:hAnsi="Times New Roman"/>
          <w:b/>
          <w:b/>
          <w:i w:val="false"/>
          <w:i w:val="false"/>
          <w:color w:val="00000A"/>
          <w:sz w:val="28"/>
          <w:szCs w:val="28"/>
        </w:rPr>
      </w:pPr>
      <w:r>
        <w:rPr>
          <w:rStyle w:val="SubtleEmphasis"/>
          <w:rFonts w:ascii="Times New Roman" w:hAnsi="Times New Roman"/>
          <w:b/>
          <w:i w:val="false"/>
          <w:color w:val="00000A"/>
          <w:sz w:val="28"/>
          <w:szCs w:val="28"/>
        </w:rPr>
        <w:t>Статья</w:t>
      </w:r>
      <w:r>
        <w:rPr>
          <w:rStyle w:val="SubtleEmphasis"/>
          <w:rFonts w:ascii="Times New Roman" w:hAnsi="Times New Roman"/>
          <w:b/>
          <w:i w:val="false"/>
          <w:color w:val="00000A"/>
          <w:sz w:val="28"/>
          <w:szCs w:val="28"/>
          <w:lang w:val="en-US"/>
        </w:rPr>
        <w:t> </w:t>
      </w:r>
      <w:r>
        <w:rPr>
          <w:rStyle w:val="SubtleEmphasis"/>
          <w:rFonts w:ascii="Times New Roman" w:hAnsi="Times New Roman"/>
          <w:b/>
          <w:i w:val="false"/>
          <w:color w:val="00000A"/>
          <w:sz w:val="28"/>
          <w:szCs w:val="28"/>
        </w:rPr>
        <w:t>4</w:t>
      </w:r>
    </w:p>
    <w:p>
      <w:pPr>
        <w:pStyle w:val="Normal"/>
        <w:spacing w:before="0" w:after="360"/>
        <w:ind w:firstLine="709"/>
        <w:jc w:val="both"/>
        <w:rPr>
          <w:rStyle w:val="SubtleEmphasis"/>
          <w:rFonts w:ascii="Times New Roman" w:hAnsi="Times New Roman"/>
          <w:i w:val="false"/>
          <w:i w:val="false"/>
          <w:color w:val="00000A"/>
          <w:sz w:val="28"/>
          <w:szCs w:val="28"/>
        </w:rPr>
      </w:pPr>
      <w:r>
        <w:rPr>
          <w:rStyle w:val="SubtleEmphasis"/>
          <w:rFonts w:ascii="Times New Roman" w:hAnsi="Times New Roman"/>
          <w:i w:val="false"/>
          <w:color w:val="00000A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Style w:val="SubtleEmphasis"/>
          <w:rFonts w:ascii="Times New Roman" w:hAnsi="Times New Roman"/>
          <w:i w:val="false"/>
          <w:color w:val="00000A"/>
          <w:sz w:val="28"/>
          <w:szCs w:val="28"/>
        </w:rPr>
        <w:t>Выявленные в нормативных правовых актах (проектах нормативных правовых актов) коррупциогенные факторы отражаются:</w:t>
      </w:r>
    </w:p>
    <w:p>
      <w:pPr>
        <w:pStyle w:val="Normal"/>
        <w:spacing w:before="0" w:after="360"/>
        <w:ind w:firstLine="709"/>
        <w:jc w:val="both"/>
        <w:rPr>
          <w:rStyle w:val="SubtleEmphasis"/>
          <w:rFonts w:ascii="Times New Roman" w:hAnsi="Times New Roman"/>
          <w:i w:val="false"/>
          <w:i w:val="false"/>
          <w:color w:val="00000A"/>
          <w:sz w:val="28"/>
          <w:szCs w:val="28"/>
        </w:rPr>
      </w:pPr>
      <w:r>
        <w:rPr>
          <w:rStyle w:val="SubtleEmphasis"/>
          <w:rFonts w:ascii="Times New Roman" w:hAnsi="Times New Roman"/>
          <w:i w:val="false"/>
          <w:color w:val="00000A"/>
          <w:sz w:val="28"/>
          <w:szCs w:val="28"/>
        </w:rPr>
        <w:t>1)</w:t>
      </w:r>
      <w:r>
        <w:rPr>
          <w:rStyle w:val="SubtleEmphasis"/>
          <w:rFonts w:ascii="Times New Roman" w:hAnsi="Times New Roman"/>
          <w:i w:val="false"/>
          <w:color w:val="00000A"/>
          <w:sz w:val="28"/>
          <w:szCs w:val="28"/>
          <w:lang w:val="en-US"/>
        </w:rPr>
        <w:t> </w:t>
      </w:r>
      <w:r>
        <w:rPr>
          <w:rStyle w:val="SubtleEmphasis"/>
          <w:rFonts w:ascii="Times New Roman" w:hAnsi="Times New Roman"/>
          <w:i w:val="false"/>
          <w:color w:val="00000A"/>
          <w:sz w:val="28"/>
          <w:szCs w:val="28"/>
        </w:rPr>
        <w:t>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Донецкой Народной Республики;</w:t>
      </w:r>
    </w:p>
    <w:p>
      <w:pPr>
        <w:pStyle w:val="Normal"/>
        <w:spacing w:before="0" w:after="360"/>
        <w:ind w:firstLine="709"/>
        <w:jc w:val="both"/>
        <w:rPr>
          <w:rStyle w:val="SubtleEmphasis"/>
          <w:rFonts w:ascii="Times New Roman" w:hAnsi="Times New Roman"/>
          <w:i w:val="false"/>
          <w:i w:val="false"/>
          <w:color w:val="00000A"/>
          <w:sz w:val="28"/>
          <w:szCs w:val="28"/>
        </w:rPr>
      </w:pPr>
      <w:r>
        <w:rPr>
          <w:rStyle w:val="SubtleEmphasis"/>
          <w:rFonts w:ascii="Times New Roman" w:hAnsi="Times New Roman"/>
          <w:i w:val="false"/>
          <w:color w:val="00000A"/>
          <w:sz w:val="28"/>
          <w:szCs w:val="28"/>
        </w:rPr>
        <w:t>2)</w:t>
      </w:r>
      <w:r>
        <w:rPr>
          <w:rStyle w:val="SubtleEmphasis"/>
          <w:rFonts w:ascii="Times New Roman" w:hAnsi="Times New Roman"/>
          <w:i w:val="false"/>
          <w:color w:val="00000A"/>
          <w:sz w:val="28"/>
          <w:szCs w:val="28"/>
          <w:lang w:val="en-US"/>
        </w:rPr>
        <w:t> </w:t>
      </w:r>
      <w:r>
        <w:rPr>
          <w:rStyle w:val="SubtleEmphasis"/>
          <w:rFonts w:ascii="Times New Roman" w:hAnsi="Times New Roman"/>
          <w:i w:val="false"/>
          <w:color w:val="00000A"/>
          <w:sz w:val="28"/>
          <w:szCs w:val="28"/>
        </w:rPr>
        <w:t>в заключении, составляемом при проведении антикоррупционной экспертизы в случаях, предусмотренных частями 3 и 4 статьи 3 настоящего Закона (далее – заключение).</w:t>
      </w:r>
    </w:p>
    <w:p>
      <w:pPr>
        <w:pStyle w:val="Normal"/>
        <w:spacing w:before="0" w:after="360"/>
        <w:ind w:firstLine="709"/>
        <w:jc w:val="both"/>
        <w:rPr>
          <w:rStyle w:val="SubtleEmphasis"/>
          <w:rFonts w:ascii="Times New Roman" w:hAnsi="Times New Roman"/>
          <w:i w:val="false"/>
          <w:i w:val="false"/>
          <w:color w:val="00000A"/>
          <w:sz w:val="28"/>
          <w:szCs w:val="28"/>
        </w:rPr>
      </w:pPr>
      <w:r>
        <w:rPr>
          <w:rStyle w:val="SubtleEmphasis"/>
          <w:rFonts w:ascii="Times New Roman" w:hAnsi="Times New Roman"/>
          <w:i w:val="false"/>
          <w:color w:val="00000A"/>
          <w:sz w:val="28"/>
          <w:szCs w:val="28"/>
        </w:rPr>
        <w:t>2.</w:t>
      </w:r>
      <w:r>
        <w:rPr>
          <w:rStyle w:val="SubtleEmphasis"/>
          <w:rFonts w:ascii="Times New Roman" w:hAnsi="Times New Roman"/>
          <w:i w:val="false"/>
          <w:color w:val="00000A"/>
          <w:sz w:val="28"/>
          <w:szCs w:val="28"/>
          <w:lang w:val="en-US"/>
        </w:rPr>
        <w:t> </w:t>
      </w:r>
      <w:r>
        <w:rPr>
          <w:rStyle w:val="SubtleEmphasis"/>
          <w:rFonts w:ascii="Times New Roman" w:hAnsi="Times New Roman"/>
          <w:i w:val="false"/>
          <w:color w:val="00000A"/>
          <w:sz w:val="28"/>
          <w:szCs w:val="28"/>
        </w:rPr>
        <w:t>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>
      <w:pPr>
        <w:pStyle w:val="Normal"/>
        <w:spacing w:before="0" w:after="360"/>
        <w:ind w:firstLine="709"/>
        <w:jc w:val="both"/>
        <w:rPr>
          <w:rStyle w:val="SubtleEmphasis"/>
          <w:rFonts w:ascii="Times New Roman" w:hAnsi="Times New Roman"/>
          <w:i w:val="false"/>
          <w:i w:val="false"/>
          <w:color w:val="00000A"/>
          <w:sz w:val="28"/>
          <w:szCs w:val="28"/>
        </w:rPr>
      </w:pPr>
      <w:r>
        <w:rPr>
          <w:rStyle w:val="SubtleEmphasis"/>
          <w:rFonts w:ascii="Times New Roman" w:hAnsi="Times New Roman"/>
          <w:i w:val="false"/>
          <w:color w:val="00000A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Style w:val="SubtleEmphasis"/>
          <w:rFonts w:ascii="Times New Roman" w:hAnsi="Times New Roman"/>
          <w:i w:val="false"/>
          <w:color w:val="00000A"/>
          <w:sz w:val="28"/>
          <w:szCs w:val="28"/>
        </w:rP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такой акт, в соответствии с их компетенцией. Требование прокурора об изменении нормативного правового акта, направленное в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такой акт, в соответствии с его компетенцией.</w:t>
      </w:r>
    </w:p>
    <w:p>
      <w:pPr>
        <w:pStyle w:val="Normal"/>
        <w:spacing w:before="0" w:after="360"/>
        <w:ind w:firstLine="709"/>
        <w:jc w:val="both"/>
        <w:rPr>
          <w:rStyle w:val="SubtleEmphasis"/>
          <w:rFonts w:ascii="Times New Roman" w:hAnsi="Times New Roman"/>
          <w:i w:val="false"/>
          <w:i w:val="false"/>
          <w:color w:val="00000A"/>
          <w:sz w:val="28"/>
          <w:szCs w:val="28"/>
        </w:rPr>
      </w:pPr>
      <w:r>
        <w:rPr>
          <w:rStyle w:val="SubtleEmphasis"/>
          <w:rFonts w:ascii="Times New Roman" w:hAnsi="Times New Roman"/>
          <w:i w:val="false"/>
          <w:color w:val="00000A"/>
          <w:sz w:val="28"/>
          <w:szCs w:val="28"/>
        </w:rPr>
        <w:t>4.</w:t>
      </w:r>
      <w:r>
        <w:rPr>
          <w:rStyle w:val="SubtleEmphasis"/>
          <w:rFonts w:ascii="Times New Roman" w:hAnsi="Times New Roman"/>
          <w:i w:val="false"/>
          <w:color w:val="00000A"/>
          <w:sz w:val="28"/>
          <w:szCs w:val="28"/>
          <w:lang w:val="en-US"/>
        </w:rPr>
        <w:t> </w:t>
      </w:r>
      <w:r>
        <w:rPr>
          <w:rStyle w:val="SubtleEmphasis"/>
          <w:rFonts w:ascii="Times New Roman" w:hAnsi="Times New Roman"/>
          <w:i w:val="false"/>
          <w:color w:val="00000A"/>
          <w:sz w:val="28"/>
          <w:szCs w:val="28"/>
        </w:rPr>
        <w:t>Требование прокурора об изменении нормативного правового акта может быть обжаловано в установленном порядке.</w:t>
      </w:r>
    </w:p>
    <w:p>
      <w:pPr>
        <w:pStyle w:val="Normal"/>
        <w:spacing w:before="0" w:after="360"/>
        <w:ind w:firstLine="709"/>
        <w:jc w:val="both"/>
        <w:rPr>
          <w:rStyle w:val="SubtleEmphasis"/>
          <w:rFonts w:ascii="Times New Roman" w:hAnsi="Times New Roman"/>
          <w:i w:val="false"/>
          <w:i w:val="false"/>
          <w:color w:val="00000A"/>
          <w:sz w:val="28"/>
          <w:szCs w:val="28"/>
        </w:rPr>
      </w:pPr>
      <w:r>
        <w:rPr>
          <w:rStyle w:val="SubtleEmphasis"/>
          <w:rFonts w:ascii="Times New Roman" w:hAnsi="Times New Roman"/>
          <w:i w:val="false"/>
          <w:color w:val="00000A"/>
          <w:sz w:val="28"/>
          <w:szCs w:val="28"/>
        </w:rPr>
        <w:t>5.</w:t>
      </w:r>
      <w:r>
        <w:rPr>
          <w:rStyle w:val="SubtleEmphasis"/>
          <w:rFonts w:ascii="Times New Roman" w:hAnsi="Times New Roman"/>
          <w:i w:val="false"/>
          <w:color w:val="00000A"/>
          <w:sz w:val="28"/>
          <w:szCs w:val="28"/>
          <w:lang w:val="en-US"/>
        </w:rPr>
        <w:t> </w:t>
      </w:r>
      <w:r>
        <w:rPr>
          <w:rStyle w:val="SubtleEmphasis"/>
          <w:rFonts w:ascii="Times New Roman" w:hAnsi="Times New Roman"/>
          <w:i w:val="false"/>
          <w:color w:val="00000A"/>
          <w:sz w:val="28"/>
          <w:szCs w:val="28"/>
        </w:rPr>
        <w:t>Заключения, составляемые при проведении антикоррупционной экспертизы в случаях, предусмотренных пунктом 3 части 3 статьи 3 настоящего Закона, носят обязательный характер. При выявлении коррупциогенных факторов в нормативных правовых актах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(положениях) муниципальных образований и муниципальных нормативных правовых актах о внесении изменений в уставы (положения) муниципальных образований, иных нормативных правовых актов органов местного самоуправления, указанные акты не подлежат государственной регистрации.</w:t>
      </w:r>
    </w:p>
    <w:p>
      <w:pPr>
        <w:pStyle w:val="Normal"/>
        <w:spacing w:before="0" w:after="360"/>
        <w:ind w:firstLine="709"/>
        <w:jc w:val="both"/>
        <w:rPr>
          <w:rStyle w:val="SubtleEmphasis"/>
          <w:rFonts w:ascii="Times New Roman" w:hAnsi="Times New Roman"/>
          <w:i w:val="false"/>
          <w:i w:val="false"/>
          <w:color w:val="00000A"/>
          <w:sz w:val="28"/>
          <w:szCs w:val="28"/>
        </w:rPr>
      </w:pPr>
      <w:r>
        <w:rPr>
          <w:rStyle w:val="SubtleEmphasis"/>
          <w:rFonts w:ascii="Times New Roman" w:hAnsi="Times New Roman"/>
          <w:i w:val="false"/>
          <w:color w:val="00000A"/>
          <w:sz w:val="28"/>
          <w:szCs w:val="28"/>
        </w:rPr>
        <w:t>6.</w:t>
      </w:r>
      <w:r>
        <w:rPr>
          <w:rStyle w:val="SubtleEmphasis"/>
          <w:rFonts w:ascii="Times New Roman" w:hAnsi="Times New Roman"/>
          <w:i w:val="false"/>
          <w:color w:val="00000A"/>
          <w:sz w:val="28"/>
          <w:szCs w:val="28"/>
          <w:lang w:val="en-US"/>
        </w:rPr>
        <w:t> </w:t>
      </w:r>
      <w:r>
        <w:rPr>
          <w:rStyle w:val="SubtleEmphasis"/>
          <w:rFonts w:ascii="Times New Roman" w:hAnsi="Times New Roman"/>
          <w:i w:val="false"/>
          <w:color w:val="00000A"/>
          <w:sz w:val="28"/>
          <w:szCs w:val="28"/>
        </w:rPr>
        <w:t>Заключения, составляемые при проведении антикоррупционной экспертизы в случаях, предусмотренных пунктами 1 и 2 части 3 статьи 3 настоящего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>
      <w:pPr>
        <w:pStyle w:val="Normal"/>
        <w:spacing w:before="0" w:after="360"/>
        <w:ind w:firstLine="709"/>
        <w:jc w:val="both"/>
        <w:rPr>
          <w:rStyle w:val="SubtleEmphasis"/>
          <w:rFonts w:ascii="Times New Roman" w:hAnsi="Times New Roman"/>
          <w:i w:val="false"/>
          <w:i w:val="false"/>
          <w:color w:val="00000A"/>
          <w:sz w:val="28"/>
          <w:szCs w:val="28"/>
        </w:rPr>
      </w:pPr>
      <w:r>
        <w:rPr>
          <w:rStyle w:val="SubtleEmphasis"/>
          <w:rFonts w:ascii="Times New Roman" w:hAnsi="Times New Roman"/>
          <w:i w:val="false"/>
          <w:color w:val="00000A"/>
          <w:sz w:val="28"/>
          <w:szCs w:val="28"/>
        </w:rPr>
        <w:t>7.</w:t>
      </w:r>
      <w:r>
        <w:rPr>
          <w:rStyle w:val="SubtleEmphasis"/>
          <w:rFonts w:ascii="Times New Roman" w:hAnsi="Times New Roman"/>
          <w:i w:val="false"/>
          <w:color w:val="00000A"/>
          <w:sz w:val="28"/>
          <w:szCs w:val="28"/>
          <w:lang w:val="en-US"/>
        </w:rPr>
        <w:t> </w:t>
      </w:r>
      <w:r>
        <w:rPr>
          <w:rStyle w:val="SubtleEmphasis"/>
          <w:rFonts w:ascii="Times New Roman" w:hAnsi="Times New Roman"/>
          <w:i w:val="false"/>
          <w:color w:val="00000A"/>
          <w:sz w:val="28"/>
          <w:szCs w:val="28"/>
        </w:rPr>
        <w:t>Разногласия, возникающие при оценке указанных в заключении коррупциогенных факторов, разрешаются в порядке, установленном Советом Министров Донецкой Народной Республики.</w:t>
      </w:r>
    </w:p>
    <w:p>
      <w:pPr>
        <w:pStyle w:val="Normal"/>
        <w:spacing w:before="0" w:after="360"/>
        <w:ind w:firstLine="709"/>
        <w:jc w:val="both"/>
        <w:rPr>
          <w:rStyle w:val="SubtleEmphasis"/>
          <w:rFonts w:ascii="Times New Roman" w:hAnsi="Times New Roman"/>
          <w:b/>
          <w:b/>
          <w:i w:val="false"/>
          <w:i w:val="false"/>
          <w:color w:val="00000A"/>
          <w:sz w:val="28"/>
          <w:szCs w:val="28"/>
        </w:rPr>
      </w:pPr>
      <w:r>
        <w:rPr>
          <w:rStyle w:val="SubtleEmphasis"/>
          <w:rFonts w:ascii="Times New Roman" w:hAnsi="Times New Roman"/>
          <w:b/>
          <w:i w:val="false"/>
          <w:color w:val="00000A"/>
          <w:sz w:val="28"/>
          <w:szCs w:val="28"/>
        </w:rPr>
        <w:t>Статья</w:t>
      </w:r>
      <w:r>
        <w:rPr>
          <w:rStyle w:val="SubtleEmphasis"/>
          <w:rFonts w:ascii="Times New Roman" w:hAnsi="Times New Roman"/>
          <w:b/>
          <w:i w:val="false"/>
          <w:color w:val="00000A"/>
          <w:sz w:val="28"/>
          <w:szCs w:val="28"/>
          <w:lang w:val="en-US"/>
        </w:rPr>
        <w:t> </w:t>
      </w:r>
      <w:r>
        <w:rPr>
          <w:rStyle w:val="SubtleEmphasis"/>
          <w:rFonts w:ascii="Times New Roman" w:hAnsi="Times New Roman"/>
          <w:b/>
          <w:i w:val="false"/>
          <w:color w:val="00000A"/>
          <w:sz w:val="28"/>
          <w:szCs w:val="28"/>
        </w:rPr>
        <w:t>5</w:t>
      </w:r>
    </w:p>
    <w:p>
      <w:pPr>
        <w:pStyle w:val="Normal"/>
        <w:spacing w:before="0" w:after="360"/>
        <w:ind w:firstLine="709"/>
        <w:jc w:val="both"/>
        <w:rPr>
          <w:rStyle w:val="SubtleEmphasis"/>
          <w:rFonts w:ascii="Times New Roman" w:hAnsi="Times New Roman"/>
          <w:i w:val="false"/>
          <w:i w:val="false"/>
          <w:color w:val="00000A"/>
          <w:sz w:val="28"/>
          <w:szCs w:val="28"/>
        </w:rPr>
      </w:pPr>
      <w:r>
        <w:rPr>
          <w:rStyle w:val="SubtleEmphasis"/>
          <w:rFonts w:ascii="Times New Roman" w:hAnsi="Times New Roman"/>
          <w:i w:val="false"/>
          <w:color w:val="00000A"/>
          <w:sz w:val="28"/>
          <w:szCs w:val="28"/>
        </w:rPr>
        <w:t>1. Институты гражданского общества и граждане могут в порядке, предусмотренном нормативными правовыми актами Донецкой Народной Республики, за счет собственных средств проводить независимую антикоррупционную 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республиканским органом исполнительной власти, реализующим государственную политику в сфере юстиции Донецкой Народной Республики.</w:t>
      </w:r>
    </w:p>
    <w:p>
      <w:pPr>
        <w:pStyle w:val="Normal"/>
        <w:spacing w:before="0" w:after="360"/>
        <w:ind w:firstLine="709"/>
        <w:jc w:val="both"/>
        <w:rPr>
          <w:rStyle w:val="SubtleEmphasis"/>
          <w:rFonts w:ascii="Times New Roman" w:hAnsi="Times New Roman"/>
          <w:i w:val="false"/>
          <w:i w:val="false"/>
          <w:color w:val="00000A"/>
          <w:sz w:val="28"/>
          <w:szCs w:val="28"/>
        </w:rPr>
      </w:pPr>
      <w:r>
        <w:rPr>
          <w:rStyle w:val="SubtleEmphasis"/>
          <w:rFonts w:ascii="Times New Roman" w:hAnsi="Times New Roman"/>
          <w:i w:val="false"/>
          <w:color w:val="00000A"/>
          <w:sz w:val="28"/>
          <w:szCs w:val="28"/>
        </w:rPr>
        <w:t>2.</w:t>
      </w:r>
      <w:r>
        <w:rPr>
          <w:rStyle w:val="SubtleEmphasis"/>
          <w:rFonts w:ascii="Times New Roman" w:hAnsi="Times New Roman"/>
          <w:i w:val="false"/>
          <w:color w:val="00000A"/>
          <w:sz w:val="28"/>
          <w:szCs w:val="28"/>
          <w:lang w:val="en-US"/>
        </w:rPr>
        <w:t> </w:t>
      </w:r>
      <w:r>
        <w:rPr>
          <w:rStyle w:val="SubtleEmphasis"/>
          <w:rFonts w:ascii="Times New Roman" w:hAnsi="Times New Roman"/>
          <w:i w:val="false"/>
          <w:color w:val="00000A"/>
          <w:sz w:val="28"/>
          <w:szCs w:val="28"/>
        </w:rPr>
        <w:t>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>
      <w:pPr>
        <w:pStyle w:val="Normal"/>
        <w:spacing w:before="0" w:after="0"/>
        <w:ind w:firstLine="709"/>
        <w:jc w:val="both"/>
        <w:rPr>
          <w:rStyle w:val="SubtleEmphasis"/>
          <w:rFonts w:ascii="Times New Roman" w:hAnsi="Times New Roman"/>
          <w:i w:val="false"/>
          <w:i w:val="false"/>
          <w:color w:val="00000A"/>
          <w:sz w:val="28"/>
          <w:szCs w:val="28"/>
        </w:rPr>
      </w:pPr>
      <w:r>
        <w:rPr>
          <w:rStyle w:val="SubtleEmphasis"/>
          <w:rFonts w:ascii="Times New Roman" w:hAnsi="Times New Roman"/>
          <w:i w:val="false"/>
          <w:color w:val="00000A"/>
          <w:sz w:val="28"/>
          <w:szCs w:val="28"/>
        </w:rPr>
        <w:t>3.</w:t>
      </w:r>
      <w:r>
        <w:rPr>
          <w:rStyle w:val="SubtleEmphasis"/>
          <w:rFonts w:ascii="Times New Roman" w:hAnsi="Times New Roman"/>
          <w:i w:val="false"/>
          <w:color w:val="00000A"/>
          <w:sz w:val="28"/>
          <w:szCs w:val="28"/>
          <w:lang w:val="en-US"/>
        </w:rPr>
        <w:t> </w:t>
      </w:r>
      <w:r>
        <w:rPr>
          <w:rStyle w:val="SubtleEmphasis"/>
          <w:rFonts w:ascii="Times New Roman" w:hAnsi="Times New Roman"/>
          <w:i w:val="false"/>
          <w:color w:val="00000A"/>
          <w:sz w:val="28"/>
          <w:szCs w:val="28"/>
        </w:rPr>
        <w:t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>
      <w:pPr>
        <w:pStyle w:val="Normal"/>
        <w:spacing w:lineRule="auto" w:line="240" w:before="0" w:after="0"/>
        <w:ind w:right="-284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284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284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284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Временно исполняющий обязанности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120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Главы </w:t>
      </w:r>
      <w:r>
        <w:rPr>
          <w:rFonts w:ascii="Times New Roman" w:hAnsi="Times New Roman"/>
          <w:sz w:val="28"/>
          <w:szCs w:val="28"/>
        </w:rPr>
        <w:t>Донецкой Народной Республики</w:t>
        <w:tab/>
        <w:tab/>
        <w:tab/>
        <w:t>Д.В.Пушилин</w:t>
      </w:r>
    </w:p>
    <w:p>
      <w:pPr>
        <w:pStyle w:val="Normal"/>
        <w:spacing w:lineRule="auto" w:line="240" w:before="0" w:after="120"/>
        <w:ind w:right="-284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Донецк</w:t>
      </w:r>
    </w:p>
    <w:p>
      <w:pPr>
        <w:pStyle w:val="Normal"/>
        <w:spacing w:lineRule="auto" w:line="240" w:before="0" w:after="120"/>
        <w:ind w:right="-1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сентября 2018 года</w:t>
      </w:r>
    </w:p>
    <w:p>
      <w:pPr>
        <w:pStyle w:val="Normal"/>
        <w:spacing w:before="0" w:after="0"/>
        <w:ind w:right="-284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244-IНС</w:t>
      </w:r>
    </w:p>
    <w:p>
      <w:pPr>
        <w:pStyle w:val="Normal"/>
        <w:spacing w:before="0"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120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709" w:top="1134" w:footer="0" w:bottom="1134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736597344"/>
    </w:sdtPr>
    <w:sdtContent>
      <w:p>
        <w:pPr>
          <w:pStyle w:val="Style22"/>
          <w:jc w:val="center"/>
          <w:rPr/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instrText> PAGE </w:instrText>
        </w:r>
        <w:r>
          <w:fldChar w:fldCharType="separate"/>
        </w:r>
        <w:r>
          <w:t>7</w:t>
        </w:r>
        <w:r>
          <w:fldChar w:fldCharType="end"/>
        </w:r>
      </w:p>
      <w:p>
        <w:pPr>
          <w:pStyle w:val="Style22"/>
          <w:jc w:val="center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</w:r>
      </w:p>
    </w:sdtContent>
  </w:sdt>
</w:hd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0625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ubtleEmphasis">
    <w:name w:val="Subtle Emphasis"/>
    <w:uiPriority w:val="19"/>
    <w:qFormat/>
    <w:rsid w:val="00c06257"/>
    <w:rPr>
      <w:i/>
      <w:iCs/>
      <w:color w:val="808080"/>
    </w:rPr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315456"/>
    <w:rPr>
      <w:rFonts w:ascii="Tahoma" w:hAnsi="Tahoma" w:cs="Tahoma"/>
      <w:sz w:val="16"/>
      <w:szCs w:val="16"/>
      <w:lang w:eastAsia="en-US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fb1b6d"/>
    <w:rPr>
      <w:sz w:val="22"/>
      <w:szCs w:val="22"/>
      <w:lang w:eastAsia="en-US"/>
    </w:rPr>
  </w:style>
  <w:style w:type="character" w:styleId="Style16" w:customStyle="1">
    <w:name w:val="Нижний колонтитул Знак"/>
    <w:basedOn w:val="DefaultParagraphFont"/>
    <w:link w:val="a8"/>
    <w:uiPriority w:val="99"/>
    <w:qFormat/>
    <w:rsid w:val="00fb1b6d"/>
    <w:rPr>
      <w:sz w:val="22"/>
      <w:szCs w:val="22"/>
      <w:lang w:eastAsia="en-US"/>
    </w:rPr>
  </w:style>
  <w:style w:type="character" w:styleId="Strong">
    <w:name w:val="Strong"/>
    <w:uiPriority w:val="22"/>
    <w:qFormat/>
    <w:rsid w:val="00ac2714"/>
    <w:rPr>
      <w:b/>
      <w:bCs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DejaVu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DejaVu San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31545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Header"/>
    <w:basedOn w:val="Normal"/>
    <w:link w:val="a7"/>
    <w:uiPriority w:val="99"/>
    <w:unhideWhenUsed/>
    <w:rsid w:val="00fb1b6d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9"/>
    <w:uiPriority w:val="99"/>
    <w:unhideWhenUsed/>
    <w:rsid w:val="00fb1b6d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LibreOffice/5.2.7.2$Linux_X86_64 LibreOffice_project/20m0$Build-2</Application>
  <Pages>3</Pages>
  <Words>1245</Words>
  <Characters>9846</Characters>
  <CharactersWithSpaces>11050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2018-09-15T08:50:00Z</dcterms:created>
  <dc:creator>Семыкин Николай Владимирович</dc:creator>
  <dc:description/>
  <dc:language>ru-RU</dc:language>
  <cp:lastModifiedBy>Аппарат Народного Совета</cp:lastModifiedBy>
  <cp:lastPrinted>2018-09-14T12:38:00Z</cp:lastPrinted>
  <dcterms:modified xsi:type="dcterms:W3CDTF">2018-09-15T08:50:00Z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