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97" w:rsidRDefault="00BD4EE6" w:rsidP="005672C8">
      <w:pPr>
        <w:pStyle w:val="20"/>
        <w:keepNext/>
        <w:keepLines/>
        <w:spacing w:before="0" w:after="0" w:line="276" w:lineRule="auto"/>
        <w:ind w:left="40"/>
        <w:rPr>
          <w:rStyle w:val="21"/>
          <w:b/>
          <w:bCs/>
        </w:rPr>
      </w:pPr>
      <w:bookmarkStart w:id="0" w:name="bookmark1"/>
      <w:r>
        <w:rPr>
          <w:rStyle w:val="21"/>
          <w:b/>
          <w:bCs/>
        </w:rPr>
        <w:t xml:space="preserve">ДОНЕЦКАЯ НАРОДНАЯ РЕСПУБЛИКА </w:t>
      </w:r>
      <w:r w:rsidR="001B0297">
        <w:rPr>
          <w:rStyle w:val="21"/>
          <w:b/>
          <w:bCs/>
        </w:rPr>
        <w:br/>
      </w:r>
      <w:r>
        <w:rPr>
          <w:rStyle w:val="21"/>
          <w:b/>
          <w:bCs/>
        </w:rPr>
        <w:t>СОВЕТ МИНИСТРОВ</w:t>
      </w:r>
      <w:bookmarkEnd w:id="0"/>
    </w:p>
    <w:p w:rsidR="004C13FF" w:rsidRDefault="004C13FF" w:rsidP="005672C8">
      <w:pPr>
        <w:pStyle w:val="20"/>
        <w:keepNext/>
        <w:keepLines/>
        <w:spacing w:before="0" w:after="0" w:line="276" w:lineRule="auto"/>
        <w:ind w:left="40"/>
      </w:pPr>
    </w:p>
    <w:p w:rsidR="005672C8" w:rsidRDefault="005672C8" w:rsidP="005672C8">
      <w:pPr>
        <w:pStyle w:val="20"/>
        <w:keepNext/>
        <w:keepLines/>
        <w:spacing w:before="0" w:after="0" w:line="276" w:lineRule="auto"/>
        <w:ind w:left="40"/>
      </w:pPr>
    </w:p>
    <w:p w:rsidR="003F771C" w:rsidRDefault="00BD4EE6" w:rsidP="005672C8">
      <w:pPr>
        <w:pStyle w:val="30"/>
        <w:keepNext/>
        <w:keepLines/>
        <w:spacing w:before="0" w:after="0" w:line="276" w:lineRule="auto"/>
        <w:ind w:left="40"/>
        <w:rPr>
          <w:rStyle w:val="31"/>
          <w:b/>
          <w:bCs/>
        </w:rPr>
      </w:pPr>
      <w:bookmarkStart w:id="1" w:name="bookmark2"/>
      <w:r>
        <w:rPr>
          <w:rStyle w:val="315pt"/>
          <w:b/>
          <w:bCs/>
        </w:rPr>
        <w:t xml:space="preserve">ПОСТАНОВЛЕНИЕ </w:t>
      </w:r>
      <w:r w:rsidR="001B0297">
        <w:rPr>
          <w:rStyle w:val="315pt"/>
          <w:b/>
          <w:bCs/>
        </w:rPr>
        <w:br/>
      </w:r>
      <w:r>
        <w:rPr>
          <w:rStyle w:val="31"/>
          <w:b/>
          <w:bCs/>
        </w:rPr>
        <w:t>№ 3-17 от 12.03.2015 г.</w:t>
      </w:r>
      <w:bookmarkEnd w:id="1"/>
    </w:p>
    <w:p w:rsidR="001B0297" w:rsidRDefault="001B0297" w:rsidP="005672C8">
      <w:pPr>
        <w:pStyle w:val="30"/>
        <w:keepNext/>
        <w:keepLines/>
        <w:spacing w:before="0" w:after="0" w:line="276" w:lineRule="auto"/>
        <w:ind w:left="40"/>
      </w:pPr>
    </w:p>
    <w:p w:rsidR="005672C8" w:rsidRDefault="005672C8" w:rsidP="005672C8">
      <w:pPr>
        <w:pStyle w:val="30"/>
        <w:keepNext/>
        <w:keepLines/>
        <w:spacing w:before="0" w:after="0" w:line="276" w:lineRule="auto"/>
        <w:ind w:left="40"/>
      </w:pPr>
    </w:p>
    <w:p w:rsidR="003F771C" w:rsidRDefault="00BD4EE6" w:rsidP="005672C8">
      <w:pPr>
        <w:pStyle w:val="23"/>
        <w:spacing w:before="0" w:after="0" w:line="276" w:lineRule="auto"/>
        <w:ind w:left="4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Временного положения </w:t>
      </w:r>
      <w:r w:rsidR="001B0297">
        <w:rPr>
          <w:rStyle w:val="24"/>
          <w:b/>
          <w:bCs/>
        </w:rPr>
        <w:br/>
      </w:r>
      <w:r>
        <w:rPr>
          <w:rStyle w:val="24"/>
          <w:b/>
          <w:bCs/>
        </w:rPr>
        <w:t>об исполнителях жилищно-коммунальных услуг</w:t>
      </w:r>
    </w:p>
    <w:p w:rsidR="001B0297" w:rsidRDefault="001B0297" w:rsidP="005672C8">
      <w:pPr>
        <w:pStyle w:val="23"/>
        <w:spacing w:before="0" w:after="0" w:line="276" w:lineRule="auto"/>
        <w:ind w:left="40"/>
      </w:pPr>
    </w:p>
    <w:p w:rsidR="004C13FF" w:rsidRDefault="004C13FF" w:rsidP="005672C8">
      <w:pPr>
        <w:pStyle w:val="23"/>
        <w:spacing w:before="0" w:after="0" w:line="276" w:lineRule="auto"/>
        <w:ind w:left="40"/>
      </w:pPr>
    </w:p>
    <w:p w:rsidR="003F771C" w:rsidRDefault="00BD4EE6">
      <w:pPr>
        <w:pStyle w:val="32"/>
        <w:spacing w:before="0"/>
        <w:ind w:left="20" w:right="20" w:firstLine="880"/>
      </w:pPr>
      <w:r>
        <w:rPr>
          <w:rStyle w:val="12"/>
        </w:rPr>
        <w:t xml:space="preserve">В связи с необходимостью правого регулирования хозяйственной деятельности предприятий на </w:t>
      </w:r>
      <w:r>
        <w:rPr>
          <w:rStyle w:val="12"/>
        </w:rPr>
        <w:t>территории Донецкой Народной Республики в сфере предоставления жилищно-коммунальных услуг, Совет Министров Донецкой Народной Республики постановляет:</w:t>
      </w:r>
    </w:p>
    <w:p w:rsidR="003F771C" w:rsidRDefault="00BD4EE6">
      <w:pPr>
        <w:pStyle w:val="32"/>
        <w:numPr>
          <w:ilvl w:val="0"/>
          <w:numId w:val="1"/>
        </w:numPr>
        <w:spacing w:before="0"/>
        <w:ind w:left="20" w:right="20" w:firstLine="880"/>
      </w:pPr>
      <w:r>
        <w:rPr>
          <w:rStyle w:val="12"/>
        </w:rPr>
        <w:t xml:space="preserve"> Утвердить Временное положение об исполнителях жилищно</w:t>
      </w:r>
      <w:r>
        <w:rPr>
          <w:rStyle w:val="12"/>
        </w:rPr>
        <w:softHyphen/>
        <w:t>коммунальных услуг.</w:t>
      </w:r>
    </w:p>
    <w:p w:rsidR="003F771C" w:rsidRDefault="00BD4EE6">
      <w:pPr>
        <w:pStyle w:val="32"/>
        <w:numPr>
          <w:ilvl w:val="0"/>
          <w:numId w:val="1"/>
        </w:numPr>
        <w:spacing w:before="0" w:line="341" w:lineRule="exact"/>
        <w:ind w:left="20" w:right="20" w:firstLine="880"/>
        <w:rPr>
          <w:rStyle w:val="12"/>
        </w:rPr>
      </w:pPr>
      <w:r>
        <w:rPr>
          <w:rStyle w:val="12"/>
        </w:rPr>
        <w:t xml:space="preserve"> Настоящее Постановление вступа</w:t>
      </w:r>
      <w:r>
        <w:rPr>
          <w:rStyle w:val="12"/>
        </w:rPr>
        <w:t>ет в силу с момента опубликования.</w:t>
      </w:r>
    </w:p>
    <w:p w:rsidR="005672C8" w:rsidRDefault="005672C8" w:rsidP="005672C8">
      <w:pPr>
        <w:pStyle w:val="32"/>
        <w:spacing w:before="0" w:line="341" w:lineRule="exact"/>
        <w:ind w:right="20"/>
        <w:rPr>
          <w:rStyle w:val="12"/>
        </w:rPr>
      </w:pPr>
    </w:p>
    <w:p w:rsidR="005672C8" w:rsidRDefault="005672C8" w:rsidP="005672C8">
      <w:pPr>
        <w:pStyle w:val="32"/>
        <w:spacing w:before="0" w:line="341" w:lineRule="exact"/>
        <w:ind w:right="20"/>
        <w:rPr>
          <w:rStyle w:val="12"/>
        </w:rPr>
      </w:pPr>
    </w:p>
    <w:p w:rsidR="005672C8" w:rsidRDefault="005672C8" w:rsidP="005672C8">
      <w:pPr>
        <w:pStyle w:val="32"/>
        <w:spacing w:before="0" w:line="341" w:lineRule="exact"/>
        <w:ind w:right="20"/>
        <w:rPr>
          <w:rStyle w:val="12"/>
        </w:rPr>
      </w:pPr>
    </w:p>
    <w:p w:rsidR="005672C8" w:rsidRPr="00D8564E" w:rsidRDefault="005672C8" w:rsidP="005672C8">
      <w:pPr>
        <w:pStyle w:val="32"/>
        <w:spacing w:before="0" w:line="341" w:lineRule="exact"/>
        <w:ind w:right="20"/>
        <w:rPr>
          <w:rStyle w:val="12"/>
          <w:b/>
        </w:rPr>
      </w:pPr>
      <w:r w:rsidRPr="00D8564E">
        <w:rPr>
          <w:rStyle w:val="12"/>
          <w:b/>
        </w:rPr>
        <w:t xml:space="preserve">Председатель </w:t>
      </w:r>
      <w:r w:rsidRPr="00D8564E">
        <w:rPr>
          <w:rStyle w:val="12"/>
          <w:b/>
        </w:rPr>
        <w:br/>
        <w:t>Сов</w:t>
      </w:r>
      <w:r w:rsidR="00D8564E" w:rsidRPr="00D8564E">
        <w:rPr>
          <w:rStyle w:val="12"/>
          <w:b/>
        </w:rPr>
        <w:t xml:space="preserve">ета Министров        </w:t>
      </w:r>
      <w:r w:rsidR="00D8564E">
        <w:rPr>
          <w:rStyle w:val="12"/>
          <w:b/>
        </w:rPr>
        <w:t xml:space="preserve">       </w:t>
      </w:r>
      <w:r w:rsidR="00D8564E" w:rsidRPr="00D8564E">
        <w:rPr>
          <w:rStyle w:val="12"/>
          <w:b/>
        </w:rPr>
        <w:t xml:space="preserve">                                                           А. В. Захарченко </w:t>
      </w:r>
    </w:p>
    <w:p w:rsidR="00D8564E" w:rsidRPr="00D8564E" w:rsidRDefault="00D8564E" w:rsidP="005672C8">
      <w:pPr>
        <w:pStyle w:val="32"/>
        <w:spacing w:before="0" w:line="341" w:lineRule="exact"/>
        <w:ind w:right="20"/>
        <w:rPr>
          <w:rStyle w:val="12"/>
          <w:b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D8564E" w:rsidRDefault="00D8564E" w:rsidP="005672C8">
      <w:pPr>
        <w:pStyle w:val="32"/>
        <w:spacing w:before="0" w:line="341" w:lineRule="exact"/>
        <w:ind w:right="20"/>
        <w:rPr>
          <w:rStyle w:val="12"/>
        </w:rPr>
      </w:pPr>
    </w:p>
    <w:p w:rsidR="005672C8" w:rsidRDefault="005672C8" w:rsidP="005672C8">
      <w:pPr>
        <w:pStyle w:val="32"/>
        <w:spacing w:before="0" w:line="341" w:lineRule="exact"/>
        <w:ind w:right="20"/>
      </w:pPr>
    </w:p>
    <w:p w:rsidR="003F771C" w:rsidRDefault="00BD4EE6" w:rsidP="00D8564E">
      <w:pPr>
        <w:pStyle w:val="32"/>
        <w:spacing w:before="0" w:line="276" w:lineRule="auto"/>
        <w:ind w:left="5080"/>
        <w:jc w:val="left"/>
      </w:pPr>
      <w:r>
        <w:lastRenderedPageBreak/>
        <w:t>Утверждено</w:t>
      </w:r>
    </w:p>
    <w:p w:rsidR="003F771C" w:rsidRDefault="00BD4EE6" w:rsidP="00D8564E">
      <w:pPr>
        <w:pStyle w:val="32"/>
        <w:spacing w:before="0" w:after="304" w:line="276" w:lineRule="auto"/>
        <w:ind w:left="5080" w:right="260"/>
        <w:jc w:val="left"/>
      </w:pPr>
      <w:r>
        <w:t xml:space="preserve">Постановлением Совета Министров Донецкой Народной Республики </w:t>
      </w:r>
      <w:r w:rsidR="00D8564E">
        <w:br/>
      </w:r>
      <w:r>
        <w:t>от 12.03.2015г. № 3-17</w:t>
      </w:r>
    </w:p>
    <w:p w:rsidR="003F771C" w:rsidRDefault="00BD4EE6">
      <w:pPr>
        <w:pStyle w:val="30"/>
        <w:keepNext/>
        <w:keepLines/>
        <w:spacing w:before="0" w:after="296" w:line="317" w:lineRule="exact"/>
        <w:ind w:right="860"/>
      </w:pPr>
      <w:bookmarkStart w:id="2" w:name="bookmark3"/>
      <w:r>
        <w:t xml:space="preserve">Временное положение </w:t>
      </w:r>
      <w:r w:rsidR="00041A12">
        <w:br/>
      </w:r>
      <w:r>
        <w:t>об исполнителях жилищно-коммунальных услуг</w:t>
      </w:r>
      <w:bookmarkEnd w:id="2"/>
    </w:p>
    <w:p w:rsidR="003F771C" w:rsidRDefault="00BD4EE6">
      <w:pPr>
        <w:pStyle w:val="32"/>
        <w:spacing w:before="0"/>
        <w:ind w:left="20" w:right="20" w:firstLine="860"/>
      </w:pPr>
      <w:r>
        <w:t>Данное Временное по</w:t>
      </w:r>
      <w:r w:rsidR="00041A12">
        <w:t>ложение об исполнителях жилищно-</w:t>
      </w:r>
      <w:r>
        <w:t>коммунальных</w:t>
      </w:r>
      <w:r>
        <w:t xml:space="preserve"> услуг (далее Положение) определяет основные принципы организационных, хозяйственных отношений, которые возникают в сфере предоставления жилищно-коммунальных услуг между их производителями, исполнителями и потребителями. Нормы, изложенные в данном Положени</w:t>
      </w:r>
      <w:r>
        <w:t>и, подлежат обязательному исполнению субъектами хозяйственной деятельности независимо от формы собственности, осуществляющими деятельность на территории Донецкой Народной Республики, а также местными органами власти.</w:t>
      </w:r>
    </w:p>
    <w:p w:rsidR="003F771C" w:rsidRDefault="00BD4EE6">
      <w:pPr>
        <w:pStyle w:val="32"/>
        <w:numPr>
          <w:ilvl w:val="0"/>
          <w:numId w:val="2"/>
        </w:numPr>
        <w:tabs>
          <w:tab w:val="left" w:pos="1330"/>
        </w:tabs>
        <w:spacing w:before="0"/>
        <w:ind w:left="20" w:right="20" w:firstLine="860"/>
      </w:pPr>
      <w:r>
        <w:t xml:space="preserve"> В данном Положении термины употребляют</w:t>
      </w:r>
      <w:r>
        <w:t>ся в следующем значении:</w:t>
      </w:r>
    </w:p>
    <w:p w:rsidR="003F771C" w:rsidRDefault="00BD4EE6">
      <w:pPr>
        <w:pStyle w:val="32"/>
        <w:spacing w:before="0"/>
        <w:ind w:left="20" w:right="20" w:firstLine="860"/>
      </w:pPr>
      <w:r>
        <w:t>авария - повреждение инженерных сетей, оборудования или конструктивных элементов сооружений, возникшее по техногенным или естественным причинам, которые препятствуют их дальнейшей эксплуатации в соответствии с техническими условиям</w:t>
      </w:r>
      <w:r>
        <w:t>и;</w:t>
      </w:r>
    </w:p>
    <w:p w:rsidR="003F771C" w:rsidRDefault="00BD4EE6">
      <w:pPr>
        <w:pStyle w:val="32"/>
        <w:spacing w:before="0"/>
        <w:ind w:left="20" w:right="20" w:firstLine="860"/>
      </w:pPr>
      <w:r>
        <w:t>балансодержатель дома, сооружения, жилищного комплекса или комплекса домов и сооружений (далее балансодержатель) - собственник или юридическое лицо, которое по договору с собственником либо по его решению содержит на балансе соответствующее имущество, а</w:t>
      </w:r>
      <w:r>
        <w:t xml:space="preserve"> также ведет бухгалтерскую, статистическую и иную предусмотренную законодательством отчетность;</w:t>
      </w:r>
    </w:p>
    <w:p w:rsidR="003F771C" w:rsidRDefault="00BD4EE6">
      <w:pPr>
        <w:pStyle w:val="32"/>
        <w:spacing w:before="0"/>
        <w:ind w:left="20" w:right="20" w:firstLine="860"/>
      </w:pPr>
      <w:r>
        <w:t>собственник помещения, дома, сооружения, жил</w:t>
      </w:r>
      <w:r w:rsidRPr="00124604">
        <w:rPr>
          <w:rStyle w:val="25"/>
          <w:u w:val="none"/>
        </w:rPr>
        <w:t>ищн</w:t>
      </w:r>
      <w:r>
        <w:t>ого комплекса или комплекса домов и сооружений (далее собственник) - физическое или юридическое лицо, которому пр</w:t>
      </w:r>
      <w:r>
        <w:t>инадлежит право владения, пользования и распоряжения помещением, домом, сооружением, жил</w:t>
      </w:r>
      <w:r w:rsidRPr="00124604">
        <w:t>и</w:t>
      </w:r>
      <w:r w:rsidRPr="00124604">
        <w:rPr>
          <w:rStyle w:val="25"/>
          <w:u w:val="none"/>
        </w:rPr>
        <w:t>щн</w:t>
      </w:r>
      <w:r>
        <w:t>ым комплексом или комплексом домов и сооружений, зарегистрированное в установленном законом порядке;</w:t>
      </w:r>
    </w:p>
    <w:p w:rsidR="003F771C" w:rsidRDefault="00BD4EE6">
      <w:pPr>
        <w:pStyle w:val="32"/>
        <w:spacing w:before="0"/>
        <w:ind w:left="20" w:right="20" w:firstLine="860"/>
      </w:pPr>
      <w:r>
        <w:t>внутридомовые системы - сети, арматура на них, приборы и оборудо</w:t>
      </w:r>
      <w:r>
        <w:t>вание, средства регулирования потребления жилищно-коммунальных услуг, которые находятся в пределах дома, сооружения;</w:t>
      </w:r>
    </w:p>
    <w:p w:rsidR="003F771C" w:rsidRDefault="00BD4EE6">
      <w:pPr>
        <w:pStyle w:val="32"/>
        <w:spacing w:before="0"/>
        <w:ind w:left="20" w:right="20" w:firstLine="860"/>
      </w:pPr>
      <w:r>
        <w:t>наружные сети - совокупность трубопроводов, коммуникаций и других сооружений, предназначенных для подачи холодной и горячей воды, отопления</w:t>
      </w:r>
      <w:r>
        <w:t xml:space="preserve"> к внутридомовым системам, отвода бытовых стоков из внутридомовых систем;</w:t>
      </w:r>
    </w:p>
    <w:p w:rsidR="003F771C" w:rsidRDefault="00BD4EE6">
      <w:pPr>
        <w:pStyle w:val="32"/>
        <w:spacing w:before="0"/>
        <w:ind w:left="20" w:right="20" w:firstLine="860"/>
      </w:pPr>
      <w:r>
        <w:t>транзитные сети - совокупность трубопроводов, которые являются частью наружных сетей и проходят транзитом или имеют не более одного подключения внутридомовой инженерной системы в под</w:t>
      </w:r>
      <w:r>
        <w:t>вальных помещениях (технических подпольях), которые обеспечивают водой и теплом группу других домов, и оборудование на них;</w:t>
      </w:r>
    </w:p>
    <w:p w:rsidR="003F771C" w:rsidRDefault="00BD4EE6">
      <w:pPr>
        <w:pStyle w:val="32"/>
        <w:spacing w:before="0"/>
        <w:ind w:right="20" w:firstLine="860"/>
      </w:pPr>
      <w:r>
        <w:t>жилищно-коммунальные услуги - результат хозяйственной деятельности субъектов хозяйствования, направленный на обеспечение условий про</w:t>
      </w:r>
      <w:r>
        <w:t xml:space="preserve">живания и пребывания лиц в жилых и нежилых помещениях, домах и сооружениях, комплексах домов и сооружений с предоставлением коммунальных услуг в соответствии с </w:t>
      </w:r>
      <w:r>
        <w:lastRenderedPageBreak/>
        <w:t>нормативами, нормами, стандартами, порядками и правилами;</w:t>
      </w:r>
    </w:p>
    <w:p w:rsidR="003F771C" w:rsidRDefault="00BD4EE6">
      <w:pPr>
        <w:pStyle w:val="32"/>
        <w:spacing w:before="0"/>
        <w:ind w:right="20" w:firstLine="860"/>
      </w:pPr>
      <w:r>
        <w:t>коммунальные услуги - результат хозяйс</w:t>
      </w:r>
      <w:r>
        <w:t>твенной деятельности, направленной на удовлетворение потребности физического или юридического лица в обеспечении холодной и горячей водой, водоотведением, газо- и электроснабжением, отоплением, а также вывозом бытовых отходов в порядке, установленном закон</w:t>
      </w:r>
      <w:r>
        <w:t>одательством;</w:t>
      </w:r>
    </w:p>
    <w:p w:rsidR="003F771C" w:rsidRDefault="00BD4EE6">
      <w:pPr>
        <w:pStyle w:val="32"/>
        <w:spacing w:before="0"/>
        <w:ind w:right="20" w:firstLine="860"/>
      </w:pPr>
      <w:r>
        <w:t xml:space="preserve">жилищные услуги - это комплекс услуг, связанных с эксплуатацией и текущим ремонтом жилого дома, в который входит надлежащее поддержание технического и санитарно-гигиенического состояния здания, сооружения, внеквартирных сетей и оборудования, </w:t>
      </w:r>
      <w:r>
        <w:t>придомовой территории, проведение плановых и внеплановых осмотров, устранение аварийных ситуаций и заявочный ремонт, подготовка к зимнему периоду, уборка лестничных клеток, очистка мусоропроводов, содержание и ремонт лифтов, начисление платежей за услуги и</w:t>
      </w:r>
      <w:r>
        <w:t xml:space="preserve"> учет поступления средств в их оплату и т.д.</w:t>
      </w:r>
    </w:p>
    <w:p w:rsidR="003F771C" w:rsidRDefault="00BD4EE6">
      <w:pPr>
        <w:pStyle w:val="32"/>
        <w:spacing w:before="0"/>
        <w:ind w:right="20" w:firstLine="860"/>
      </w:pPr>
      <w:r>
        <w:t>исполнитель услуг - субъект хозяйственной деятельности, предметом деятельности которого является предоставление жилищно-коммунальной услуги потребителю в соответствии с условиями договора;</w:t>
      </w:r>
    </w:p>
    <w:p w:rsidR="003F771C" w:rsidRDefault="00BD4EE6">
      <w:pPr>
        <w:pStyle w:val="32"/>
        <w:spacing w:before="0"/>
        <w:ind w:right="20" w:firstLine="860"/>
      </w:pPr>
      <w:r>
        <w:t>производитель товарной</w:t>
      </w:r>
      <w:r>
        <w:t xml:space="preserve"> продукции - субъект хозяйственной деятельности, осуществляющий производство (создание) товарной продукции в виде тепловой энергии (1Гкал) или питьевой воды (1куб.м.) для удовлетворения потребностей потребителей услуг;</w:t>
      </w:r>
    </w:p>
    <w:p w:rsidR="003F771C" w:rsidRDefault="00BD4EE6">
      <w:pPr>
        <w:pStyle w:val="32"/>
        <w:spacing w:before="0"/>
        <w:ind w:right="20" w:firstLine="860"/>
      </w:pPr>
      <w:r>
        <w:t>поставщик - субъект хозяйственной дея</w:t>
      </w:r>
      <w:r>
        <w:t>тельности, осуществляющий снабжение потребителей тепловой энергией или питьевой водой при помо</w:t>
      </w:r>
      <w:r>
        <w:rPr>
          <w:rStyle w:val="25"/>
        </w:rPr>
        <w:t>щи</w:t>
      </w:r>
      <w:r>
        <w:t xml:space="preserve"> сетей;</w:t>
      </w:r>
    </w:p>
    <w:p w:rsidR="003F771C" w:rsidRDefault="00BD4EE6">
      <w:pPr>
        <w:pStyle w:val="32"/>
        <w:spacing w:before="0"/>
        <w:ind w:right="20" w:firstLine="860"/>
      </w:pPr>
      <w:r>
        <w:t>тепловая энергия - товарная продукция, которая производится на объектах сферы теплоснабжения для отопления, подогрева питьевой воды, других хозяйственны</w:t>
      </w:r>
      <w:r>
        <w:t>х и технологичных нужд потребителей, предназначенная для купли-продажи;</w:t>
      </w:r>
    </w:p>
    <w:p w:rsidR="003F771C" w:rsidRDefault="00BD4EE6">
      <w:pPr>
        <w:pStyle w:val="32"/>
        <w:spacing w:before="0"/>
        <w:ind w:right="20" w:firstLine="860"/>
      </w:pPr>
      <w:r>
        <w:t>качество жилищно-коммунальной услуги - совокупность нормируемых характеристик жилищно-коммунальной услуги, которая определяет ее способность удовлетворять установленные или предсказуем</w:t>
      </w:r>
      <w:r>
        <w:t>ые потребности потребителя в соответствии с законодательством;</w:t>
      </w:r>
    </w:p>
    <w:p w:rsidR="003F771C" w:rsidRDefault="00BD4EE6">
      <w:pPr>
        <w:pStyle w:val="32"/>
        <w:spacing w:before="0"/>
        <w:ind w:right="20" w:firstLine="860"/>
      </w:pPr>
      <w:r>
        <w:t>количественный показатель жилищно-коммунальных услуг - единица измерения для вычисления (определения) объема (количества) полученной потребителем услуги, определенная в соответствии с требовани</w:t>
      </w:r>
      <w:r>
        <w:t>ями нормативов, норм, стандартов, порядков и правил согласно законодательству;</w:t>
      </w:r>
    </w:p>
    <w:p w:rsidR="003F771C" w:rsidRDefault="00BD4EE6">
      <w:pPr>
        <w:pStyle w:val="32"/>
        <w:spacing w:before="0"/>
        <w:ind w:right="20" w:firstLine="860"/>
      </w:pPr>
      <w:r>
        <w:t>потребитель - физическое или юридическое лицо, которое получает или намеревается получить жилищно-коммунальную услугу;</w:t>
      </w:r>
    </w:p>
    <w:p w:rsidR="003F771C" w:rsidRDefault="00BD4EE6">
      <w:pPr>
        <w:pStyle w:val="32"/>
        <w:spacing w:before="0"/>
        <w:ind w:left="20" w:right="20" w:firstLine="860"/>
      </w:pPr>
      <w:r>
        <w:t xml:space="preserve">производитель услуг - субъект хозяйственной деятельности, </w:t>
      </w:r>
      <w:r>
        <w:t>который производит или создает жилищно-коммунальные услуги и который может быть исполнителем коммунальных услуг;</w:t>
      </w:r>
    </w:p>
    <w:p w:rsidR="003F771C" w:rsidRDefault="00BD4EE6">
      <w:pPr>
        <w:pStyle w:val="32"/>
        <w:spacing w:before="0"/>
        <w:ind w:left="20" w:right="20" w:firstLine="860"/>
      </w:pPr>
      <w:r>
        <w:t xml:space="preserve">содержание домов и придомовых территорий - хозяйственная деятельность, направленная на удовлетворение потребности физического или юридического </w:t>
      </w:r>
      <w:r>
        <w:t>лица относительно обеспечения эксплуатации и\или текущего ремонта мест общего пользования, домов и сооружений, комплексов домов и сооружений, а также содержания прилегающей к ним (придомовой) территории в соответствии с требованиями нормативов, норм, станд</w:t>
      </w:r>
      <w:r>
        <w:t>артов, порядков и правил согласно законодательства;</w:t>
      </w:r>
    </w:p>
    <w:p w:rsidR="003F771C" w:rsidRDefault="00BD4EE6">
      <w:pPr>
        <w:pStyle w:val="32"/>
        <w:spacing w:before="0"/>
        <w:ind w:left="20" w:right="20" w:firstLine="860"/>
      </w:pPr>
      <w:r>
        <w:t xml:space="preserve">общедомовой прибор учета - средство измерения (совокупность средств </w:t>
      </w:r>
      <w:r>
        <w:lastRenderedPageBreak/>
        <w:t>измерения и дополнительного оборудования), используемое для учета объема, количества и\или качественных показателей товарной продукции д</w:t>
      </w:r>
      <w:r>
        <w:t>ля предоставления коммунальной услуги, подаваемой потребителям;</w:t>
      </w:r>
    </w:p>
    <w:p w:rsidR="003F771C" w:rsidRDefault="00BD4EE6">
      <w:pPr>
        <w:pStyle w:val="32"/>
        <w:spacing w:before="0"/>
        <w:ind w:left="20" w:right="20" w:firstLine="860"/>
      </w:pPr>
      <w:r>
        <w:t>обслуживание общедомового прибора учета - это комплекс работ, который включает в себя периодический осмотр технического состояния, снятие показаний, опломбирование и распломбирование, демонтаж</w:t>
      </w:r>
      <w:r>
        <w:t xml:space="preserve"> и установку, поверку и ремонт прибора учета.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Предметом регулирования данного Положения являются правоотношения, которые возникают между органами местного самоуправления, органами исполнительной власти, производителями, исполнителями, потребителями в проце</w:t>
      </w:r>
      <w:r w:rsidR="00041A12">
        <w:t>ссе создания и оказания жилищно-</w:t>
      </w:r>
      <w:r>
        <w:t xml:space="preserve">коммунальных </w:t>
      </w:r>
      <w:r>
        <w:t>услуг.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Субъектами данного Положения (участниками отношений) являются органы исполнительной власти, органы местного самоуправления, собственники, производители, ис</w:t>
      </w:r>
      <w:r w:rsidR="00041A12">
        <w:t>полнители и потребители жилищно-</w:t>
      </w:r>
      <w:r>
        <w:t>коммунальных услуг.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Взаимоотношения ме</w:t>
      </w:r>
      <w:r w:rsidR="00041A12">
        <w:t>жду участниками в сфере жилищно-</w:t>
      </w:r>
      <w:r>
        <w:t>коммунальных услуг осуществляются на договорной основе.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Функции производителя товарной продукции, поставщика и исполнителя услуг могут осуществляться одним лицом, которое является исполнителем коммунальны</w:t>
      </w:r>
      <w:r>
        <w:t>х услуг в жилых и нежилых помещениях.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Исполнителем жилищных услуг, может быть субъект хозяйственной деятельности, независимо от формы собственности, который осуществляет комплекс услуг, связанных с эксплуатацией и текущим ремонтом жилого дома.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Исполнител</w:t>
      </w:r>
      <w:r>
        <w:t>ем услуг по централизованному отоплению и услуг по централизованному снабжению горячей водой (с использованием внутридомовых систем) для объектов всех форм собственности является субъект хозяйствования по производству, поставке тепловой энергии (теплоснабж</w:t>
      </w:r>
      <w:r>
        <w:t>ающая организация).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Исполнителем услуг по централизованному снабжению холодной водой и услуг по водоотведению (с использованием внутридомовых систем) для объектов всех форм собственности является субъект хозяйствования, осуществляющий деятельность по цент</w:t>
      </w:r>
      <w:r>
        <w:t>рализованному водоснабжению и водоотведению.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Исполнитель услуг по вывозу бытовых отходов - субъект хозяйственной деятельности, определенный по результатам конкурса, в случае его проведения по решению органов местной власти, либо назначенный собственником </w:t>
      </w:r>
      <w:r>
        <w:t>жилого дома самостоятельно, который осуществляет сбор и вывоз бытовых отходов.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Граница раздела эксплуатационной ответственности исполнителей услуг определяется для соответствующего вида сетей следующим образом:</w:t>
      </w:r>
    </w:p>
    <w:p w:rsidR="003F771C" w:rsidRDefault="00BD4EE6">
      <w:pPr>
        <w:pStyle w:val="32"/>
        <w:numPr>
          <w:ilvl w:val="0"/>
          <w:numId w:val="3"/>
        </w:numPr>
        <w:spacing w:before="0"/>
        <w:ind w:right="20" w:firstLine="860"/>
      </w:pPr>
      <w:r>
        <w:t xml:space="preserve"> централизованное теплоснабжение - сети до п</w:t>
      </w:r>
      <w:r>
        <w:t>ервой запорной арматуры по ходу теплоносителя в подвод</w:t>
      </w:r>
      <w:r>
        <w:rPr>
          <w:rStyle w:val="25"/>
        </w:rPr>
        <w:t>ящ</w:t>
      </w:r>
      <w:r>
        <w:t>ем трубопроводе (если дом не оборудован элеваторным узлом) или в здании до первой расположенной в элеваторном узле запорной арматуры по ходу теплоносителя в подвод</w:t>
      </w:r>
      <w:r>
        <w:rPr>
          <w:rStyle w:val="25"/>
        </w:rPr>
        <w:t>ящ</w:t>
      </w:r>
      <w:r>
        <w:t>ем трубопроводе и от последней запо</w:t>
      </w:r>
      <w:r>
        <w:t>рной арматуры по ходу теплоносителя на обратном трубопроводе в доме (если дом не оборудован элеваторным узлом) или последней расположенной в элеваторном узле запорной арматуры по ходу теплоносителя на обратном трубопроводе в доме;</w:t>
      </w:r>
    </w:p>
    <w:p w:rsidR="003F771C" w:rsidRDefault="00BD4EE6">
      <w:pPr>
        <w:pStyle w:val="32"/>
        <w:numPr>
          <w:ilvl w:val="0"/>
          <w:numId w:val="3"/>
        </w:numPr>
        <w:spacing w:before="0"/>
        <w:ind w:right="20" w:firstLine="860"/>
      </w:pPr>
      <w:r>
        <w:t xml:space="preserve"> централизованное горячее</w:t>
      </w:r>
      <w:r>
        <w:t xml:space="preserve"> водоснабжение - сети до первой расположенной в доме по ходу горячей воды запорной арматуры на подвод</w:t>
      </w:r>
      <w:r>
        <w:rPr>
          <w:rStyle w:val="25"/>
        </w:rPr>
        <w:t>ящ</w:t>
      </w:r>
      <w:r>
        <w:t xml:space="preserve">ем </w:t>
      </w:r>
      <w:r>
        <w:lastRenderedPageBreak/>
        <w:t>трубопроводе и от последней расположенной в доме по ходу горячей воды запорной арматуры (если дом не оборудован общедомовым прибором учета горячей вод</w:t>
      </w:r>
      <w:r>
        <w:t>ы) либо от последней перед общедомовым прибором учета запорной арматуры по ходу воды на обратном трубопроводе;</w:t>
      </w:r>
    </w:p>
    <w:p w:rsidR="003F771C" w:rsidRDefault="00BD4EE6">
      <w:pPr>
        <w:pStyle w:val="32"/>
        <w:numPr>
          <w:ilvl w:val="0"/>
          <w:numId w:val="3"/>
        </w:numPr>
        <w:spacing w:before="0"/>
        <w:ind w:right="20" w:firstLine="860"/>
      </w:pPr>
      <w:r>
        <w:t xml:space="preserve"> централизованное холодное водоснабжение - сети до наружного обреза здания по ходу холодной воды;</w:t>
      </w:r>
    </w:p>
    <w:p w:rsidR="003F771C" w:rsidRDefault="00BD4EE6">
      <w:pPr>
        <w:pStyle w:val="32"/>
        <w:numPr>
          <w:ilvl w:val="0"/>
          <w:numId w:val="3"/>
        </w:numPr>
        <w:spacing w:before="0"/>
        <w:ind w:right="20" w:firstLine="860"/>
      </w:pPr>
      <w:r>
        <w:t xml:space="preserve"> водоотведение - первый на выпуске от дома кана</w:t>
      </w:r>
      <w:r>
        <w:t>лизационный колодец внутридворовой канализационной сети.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Обслуживание общедомового прибора учета осуществляет исполнитель коммунальных услуг после включения стоимости работ по обслуживанию в тариф. Обеспечение надлежащей сохранности общедомового прибора у</w:t>
      </w:r>
      <w:r>
        <w:t>чета является обязанностью собственника.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Орган местного самоуправления имеет право утвердить перечень жилищно-коммунальных услуг, право на осуществление которых определяется на конкурсных основаниях, кроме случаев, когда собственник определяет исполнителя</w:t>
      </w:r>
      <w:r>
        <w:t xml:space="preserve"> жилищно-коммунальных услуг самостоятельно.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Определение исполнителей жил</w:t>
      </w:r>
      <w:r w:rsidRPr="00124604">
        <w:rPr>
          <w:rStyle w:val="25"/>
          <w:u w:val="none"/>
        </w:rPr>
        <w:t>ищн</w:t>
      </w:r>
      <w:r>
        <w:t>ых услуг и услуг по вывозу бытовых отходов осуществляется по результатам конкурса.</w:t>
      </w:r>
    </w:p>
    <w:p w:rsidR="003F771C" w:rsidRDefault="00BD4EE6">
      <w:pPr>
        <w:pStyle w:val="32"/>
        <w:spacing w:before="0"/>
        <w:ind w:right="20" w:firstLine="860"/>
      </w:pPr>
      <w:r>
        <w:t>По результатам конкурса на предоставление жилищно-коммунальных услуг собственник обязан заключить</w:t>
      </w:r>
      <w:r>
        <w:t xml:space="preserve"> с победителем конкурса - исполнителем услуг соответствующий договор.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Условиями предоставления коммунальных услуг является наличие внутридомовых инженерных систем и внутриквартирного оборудования, их техническое соответствие установленным требованиям и пр</w:t>
      </w:r>
      <w:r>
        <w:t>оектным решениям.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right="20" w:firstLine="860"/>
      </w:pPr>
      <w:r>
        <w:t xml:space="preserve"> Жилищно-коммунальные услуги предоставляются потребителю начиная:</w:t>
      </w:r>
    </w:p>
    <w:p w:rsidR="003F771C" w:rsidRDefault="00BD4EE6">
      <w:pPr>
        <w:pStyle w:val="32"/>
        <w:numPr>
          <w:ilvl w:val="0"/>
          <w:numId w:val="4"/>
        </w:numPr>
        <w:spacing w:before="0"/>
        <w:ind w:right="20" w:firstLine="860"/>
      </w:pPr>
      <w:r>
        <w:t xml:space="preserve"> с момента возникновения права собственности на жилое и/или нежилое помещение - собственнику жилого помещения и проживающим с ним лицам;</w:t>
      </w:r>
    </w:p>
    <w:p w:rsidR="003F771C" w:rsidRDefault="00BD4EE6">
      <w:pPr>
        <w:pStyle w:val="32"/>
        <w:numPr>
          <w:ilvl w:val="0"/>
          <w:numId w:val="4"/>
        </w:numPr>
        <w:spacing w:before="0"/>
        <w:ind w:right="20" w:firstLine="860"/>
      </w:pPr>
      <w:r>
        <w:t xml:space="preserve"> со дня заключения договора найма - нанимателю жилого помещения по такому договору и проживающим с ним лицам;</w:t>
      </w:r>
    </w:p>
    <w:p w:rsidR="003F771C" w:rsidRDefault="00BD4EE6">
      <w:pPr>
        <w:pStyle w:val="32"/>
        <w:spacing w:before="0"/>
        <w:ind w:left="20" w:right="20" w:firstLine="860"/>
      </w:pPr>
      <w:r>
        <w:t>- со дня заключения договора аренды - арендатору жилого либо нежилого помещения;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Состав предоставляемых потребителю жилищно-коммунальных услуг оп</w:t>
      </w:r>
      <w:r>
        <w:t>ределяется в зависимости от степени благоустройства жилого дома или комплекса домов.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Предоставление коммунальных услуг потребителю осуществляется круглосуточно (коммунальной услуги по отоплению - круглосуточно в течение отопительного периода), бесперебойн</w:t>
      </w:r>
      <w:r>
        <w:t>о либо с перерывами согласно графику, утвержденному органом местного самоуправления, а также в случае аварии или внеплановых ремонтов, не превышающих продолжительность, соответствующую требованиям к качеству коммунальных услуг.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Предоставление коммунальных</w:t>
      </w:r>
      <w:r>
        <w:t xml:space="preserve"> услуг осуществляется в соответствии с утвержденными нормами количественных и качественных показателей.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За не предоставление или некачественное предоставление услуг ответственность перед потребителем несет исполнитель соответствующей услуги.</w:t>
      </w:r>
    </w:p>
    <w:p w:rsidR="003F771C" w:rsidRDefault="00BD4EE6">
      <w:pPr>
        <w:pStyle w:val="32"/>
        <w:spacing w:before="0"/>
        <w:ind w:left="20" w:right="20" w:firstLine="860"/>
      </w:pPr>
      <w:r>
        <w:t>Ответственнос</w:t>
      </w:r>
      <w:r>
        <w:t>ть за некачественное предоставление услуги возлагается на одного из исполнителей (жили</w:t>
      </w:r>
      <w:r w:rsidRPr="00124604">
        <w:rPr>
          <w:rStyle w:val="25"/>
          <w:u w:val="none"/>
        </w:rPr>
        <w:t>щн</w:t>
      </w:r>
      <w:r>
        <w:t xml:space="preserve">ой или коммунальной) услуги путем комиссионного </w:t>
      </w:r>
      <w:r>
        <w:lastRenderedPageBreak/>
        <w:t>обследования и установления причин некачественных или не предоставленных услуг на основании соответствующего акта.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Взаи</w:t>
      </w:r>
      <w:r>
        <w:t>моотношения между исполнителем услуг по содержанию домов, сооружений и придомовой территории с исполнителями коммунальных услуг по централизованному отоплению и снабжению горячей водой (с использованием внутридомовых систем), а также по централизованному с</w:t>
      </w:r>
      <w:r>
        <w:t>набжению холодной водой и водоотведению (с использованием внутридомовых систем), осуществляется на основании типовых договоров, утвержденных Министерством строительства и жилищно-коммунального хозяйства.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Предоставление жилищно-коммунальных услуг потребите</w:t>
      </w:r>
      <w:r>
        <w:t>лям осуществляется исполнителями услуг на договорной основе, согласно типовых договоров, утвержденных Минист</w:t>
      </w:r>
      <w:r w:rsidR="00124604">
        <w:t>ерством строительства и жилищно-</w:t>
      </w:r>
      <w:r>
        <w:t>коммунального хозяйства.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right="20" w:firstLine="860"/>
      </w:pPr>
      <w:r>
        <w:t xml:space="preserve"> Договор о предост</w:t>
      </w:r>
      <w:r w:rsidR="00124604">
        <w:t>авлении соответствующих жилищно-</w:t>
      </w:r>
      <w:r>
        <w:t>коммунальных услуг между исполнителем и п</w:t>
      </w:r>
      <w:r>
        <w:t>отребителем может быть заключен путем совершения потребителем конклюдентных действий либо путем заключения публичного договора.</w:t>
      </w:r>
    </w:p>
    <w:p w:rsidR="003F771C" w:rsidRDefault="00BD4EE6">
      <w:pPr>
        <w:pStyle w:val="32"/>
        <w:spacing w:before="0"/>
        <w:ind w:left="20" w:right="20" w:firstLine="860"/>
      </w:pPr>
      <w:r>
        <w:t>Потребитель имеет право в любое время оформить договор о предоставление жилищно-коммунальных услуг в письменной форме, обративши</w:t>
      </w:r>
      <w:r>
        <w:t>сь непосредственно к исполнителю таких услуг.</w:t>
      </w:r>
    </w:p>
    <w:p w:rsidR="003F771C" w:rsidRDefault="00BD4EE6">
      <w:pPr>
        <w:pStyle w:val="32"/>
        <w:spacing w:before="0"/>
        <w:ind w:left="20" w:right="20" w:firstLine="860"/>
      </w:pPr>
      <w:r>
        <w:t>Конклюдентными являются действия потребителя, свидетельствующие о его намерении потреблять жилищно-коммунальные услуги или о фактическом потреблении таких услуг. Такими действиями могут быть: принятие потребите</w:t>
      </w:r>
      <w:r>
        <w:t>лем услуг в течение первого месяца с момента их предоставления; первая оплата потребителем за предоставленные услуги и прочие.</w:t>
      </w:r>
    </w:p>
    <w:p w:rsidR="003F771C" w:rsidRDefault="00BD4EE6">
      <w:pPr>
        <w:pStyle w:val="32"/>
        <w:spacing w:before="0"/>
        <w:ind w:left="20" w:firstLine="860"/>
      </w:pPr>
      <w:r>
        <w:t>Потребителю не может быть отказано в предоставлении жилищно</w:t>
      </w:r>
      <w:r>
        <w:softHyphen/>
        <w:t>коммунальных услуг в случае отсутствия у него заключенного в письменн</w:t>
      </w:r>
      <w:r>
        <w:t>ой форме договора о предоставлении соответствующего вида услуг.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firstLine="860"/>
      </w:pPr>
      <w:r>
        <w:t xml:space="preserve"> Исполнитель жилищных услуг имеет право заключать без проведения дополнительного конкурса субподрядные договора на выполнение работ по содержанию домов и придомовой территории только в случае,</w:t>
      </w:r>
      <w:r>
        <w:t xml:space="preserve"> если это условие предусмотрено в договоре между исполнителем жилищных услуг и собственником (балансодержателем). При этом ответственность за качество предоставления услуги несет Исполнитель.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firstLine="860"/>
      </w:pPr>
      <w:r>
        <w:t xml:space="preserve"> Если органом местного самоуправления услуги по вывозу бытовых о</w:t>
      </w:r>
      <w:r>
        <w:t>тходов не включены в перечень услуг, право на осуществление которых определяется на конкурсных основах, собственник/балансодержатель может определить исполнителя услуг по вывозу бытовых отходов самостоятельно либо уполномочить исполнителя услуг по содержан</w:t>
      </w:r>
      <w:r>
        <w:t>ию домов и придомовой территории.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firstLine="860"/>
      </w:pPr>
      <w:r>
        <w:t xml:space="preserve"> Объединение совладельцев многоквартирного дома, жилищно</w:t>
      </w:r>
      <w:r>
        <w:softHyphen/>
        <w:t>строительный кооператив являются исполнителями жилищно-коммунальных услуг для собственников жилых и нежилых помещений, путем заключения от своего имени с исполнителя</w:t>
      </w:r>
      <w:r>
        <w:t>ми, производителями услуг соответствующих договоров.</w:t>
      </w:r>
    </w:p>
    <w:p w:rsidR="003F771C" w:rsidRDefault="00BD4EE6">
      <w:pPr>
        <w:pStyle w:val="32"/>
        <w:spacing w:before="0"/>
        <w:ind w:left="20" w:firstLine="860"/>
      </w:pPr>
      <w:r>
        <w:t>При двухстороннем согласии производителя услуг и решению собственников жилого/нежилого помещения (решению общего собрания), тепло-, водо- снабжающие организации заключают договор об оказании коммунальных</w:t>
      </w:r>
      <w:r>
        <w:t xml:space="preserve"> услуг непосредственно с собственником жилого/нежилого помещения.</w:t>
      </w:r>
    </w:p>
    <w:p w:rsidR="003F771C" w:rsidRDefault="00BD4EE6">
      <w:pPr>
        <w:pStyle w:val="32"/>
        <w:numPr>
          <w:ilvl w:val="0"/>
          <w:numId w:val="2"/>
        </w:numPr>
        <w:spacing w:before="0"/>
        <w:ind w:left="20" w:firstLine="860"/>
      </w:pPr>
      <w:r>
        <w:lastRenderedPageBreak/>
        <w:t xml:space="preserve"> Разъяснения по применению норм данного Положения, осуществляет Министерство строительства и жилищно-коммунального хозяйства.</w:t>
      </w:r>
    </w:p>
    <w:sectPr w:rsidR="003F771C" w:rsidSect="003F771C">
      <w:type w:val="continuous"/>
      <w:pgSz w:w="11906" w:h="16838"/>
      <w:pgMar w:top="873" w:right="1076" w:bottom="873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EE6" w:rsidRDefault="00BD4EE6" w:rsidP="003F771C">
      <w:r>
        <w:separator/>
      </w:r>
    </w:p>
  </w:endnote>
  <w:endnote w:type="continuationSeparator" w:id="1">
    <w:p w:rsidR="00BD4EE6" w:rsidRDefault="00BD4EE6" w:rsidP="003F7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EE6" w:rsidRDefault="00BD4EE6"/>
  </w:footnote>
  <w:footnote w:type="continuationSeparator" w:id="1">
    <w:p w:rsidR="00BD4EE6" w:rsidRDefault="00BD4E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13C9"/>
    <w:multiLevelType w:val="multilevel"/>
    <w:tmpl w:val="7870D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32D90"/>
    <w:multiLevelType w:val="multilevel"/>
    <w:tmpl w:val="651A3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82238"/>
    <w:multiLevelType w:val="multilevel"/>
    <w:tmpl w:val="CA165D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F366EB"/>
    <w:multiLevelType w:val="multilevel"/>
    <w:tmpl w:val="382AFA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F771C"/>
    <w:rsid w:val="00041A12"/>
    <w:rsid w:val="00124604"/>
    <w:rsid w:val="001B0297"/>
    <w:rsid w:val="003F771C"/>
    <w:rsid w:val="004C13FF"/>
    <w:rsid w:val="005672C8"/>
    <w:rsid w:val="00BD4EE6"/>
    <w:rsid w:val="00CE0795"/>
    <w:rsid w:val="00CE0968"/>
    <w:rsid w:val="00D8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77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771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F7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4"/>
      <w:szCs w:val="94"/>
      <w:u w:val="none"/>
      <w:lang w:val="en-US" w:eastAsia="en-US" w:bidi="en-US"/>
    </w:rPr>
  </w:style>
  <w:style w:type="character" w:customStyle="1" w:styleId="11">
    <w:name w:val="Заголовок №1"/>
    <w:basedOn w:val="1"/>
    <w:rsid w:val="003F771C"/>
    <w:rPr>
      <w:color w:val="000000"/>
      <w:spacing w:val="0"/>
      <w:w w:val="100"/>
      <w:position w:val="0"/>
    </w:rPr>
  </w:style>
  <w:style w:type="character" w:customStyle="1" w:styleId="1Impact105pt">
    <w:name w:val="Заголовок №1 + Impact;10;5 pt"/>
    <w:basedOn w:val="1"/>
    <w:rsid w:val="003F771C"/>
    <w:rPr>
      <w:rFonts w:ascii="Impact" w:eastAsia="Impact" w:hAnsi="Impact" w:cs="Impact"/>
      <w:color w:val="000000"/>
      <w:spacing w:val="0"/>
      <w:w w:val="100"/>
      <w:position w:val="0"/>
      <w:sz w:val="21"/>
      <w:szCs w:val="21"/>
    </w:rPr>
  </w:style>
  <w:style w:type="character" w:customStyle="1" w:styleId="2">
    <w:name w:val="Заголовок №2_"/>
    <w:basedOn w:val="a0"/>
    <w:link w:val="20"/>
    <w:rsid w:val="003F7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Заголовок №2"/>
    <w:basedOn w:val="2"/>
    <w:rsid w:val="003F77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3F7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5pt">
    <w:name w:val="Заголовок №3 + 15 pt"/>
    <w:basedOn w:val="3"/>
    <w:rsid w:val="003F771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31">
    <w:name w:val="Заголовок №3"/>
    <w:basedOn w:val="3"/>
    <w:rsid w:val="003F77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3F77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3F77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3F77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3F771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3F771C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3F771C"/>
    <w:pPr>
      <w:spacing w:after="600" w:line="0" w:lineRule="atLeast"/>
      <w:jc w:val="both"/>
      <w:outlineLvl w:val="0"/>
    </w:pPr>
    <w:rPr>
      <w:rFonts w:ascii="Times New Roman" w:eastAsia="Times New Roman" w:hAnsi="Times New Roman" w:cs="Times New Roman"/>
      <w:sz w:val="94"/>
      <w:szCs w:val="94"/>
      <w:lang w:val="en-US" w:eastAsia="en-US" w:bidi="en-US"/>
    </w:rPr>
  </w:style>
  <w:style w:type="paragraph" w:customStyle="1" w:styleId="20">
    <w:name w:val="Заголовок №2"/>
    <w:basedOn w:val="a"/>
    <w:link w:val="2"/>
    <w:rsid w:val="003F771C"/>
    <w:pPr>
      <w:spacing w:before="600" w:after="30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rsid w:val="003F771C"/>
    <w:pPr>
      <w:spacing w:before="30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3F771C"/>
    <w:pPr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3"/>
    <w:basedOn w:val="a"/>
    <w:link w:val="a4"/>
    <w:rsid w:val="003F771C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2018-10-19T08:47:00Z</dcterms:created>
  <dcterms:modified xsi:type="dcterms:W3CDTF">2018-10-19T09:00:00Z</dcterms:modified>
</cp:coreProperties>
</file>