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5CE" w:rsidRDefault="00057BF6">
      <w:pPr>
        <w:pStyle w:val="10"/>
        <w:keepNext/>
        <w:keepLines/>
        <w:spacing w:after="369"/>
        <w:ind w:left="40"/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DC119C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7055CE" w:rsidRDefault="00057BF6" w:rsidP="00DC119C">
      <w:pPr>
        <w:pStyle w:val="20"/>
        <w:keepNext/>
        <w:keepLines/>
        <w:spacing w:before="0" w:after="529" w:line="300" w:lineRule="exact"/>
        <w:ind w:left="40"/>
      </w:pPr>
      <w:bookmarkStart w:id="1" w:name="bookmark1"/>
      <w:r>
        <w:rPr>
          <w:rStyle w:val="21"/>
          <w:b/>
          <w:bCs/>
        </w:rPr>
        <w:t>ПОСТАНОВЛЕНИЕ</w:t>
      </w:r>
      <w:bookmarkEnd w:id="1"/>
      <w:r w:rsidR="00DC119C">
        <w:rPr>
          <w:rStyle w:val="21"/>
          <w:b/>
          <w:bCs/>
        </w:rPr>
        <w:t xml:space="preserve"> </w:t>
      </w:r>
      <w:r w:rsidR="00DC119C">
        <w:rPr>
          <w:rStyle w:val="21"/>
          <w:b/>
          <w:bCs/>
        </w:rPr>
        <w:br/>
      </w:r>
      <w:r>
        <w:rPr>
          <w:rStyle w:val="24"/>
          <w:b/>
          <w:bCs/>
        </w:rPr>
        <w:t>от 10 августа 2018 г. № 10-40</w:t>
      </w:r>
    </w:p>
    <w:p w:rsidR="007055CE" w:rsidRDefault="00057BF6">
      <w:pPr>
        <w:pStyle w:val="23"/>
        <w:spacing w:before="0" w:after="484" w:line="322" w:lineRule="exact"/>
        <w:ind w:left="440" w:right="500"/>
        <w:jc w:val="left"/>
      </w:pPr>
      <w:r>
        <w:rPr>
          <w:rStyle w:val="24"/>
          <w:b/>
          <w:bCs/>
        </w:rPr>
        <w:t>Об утверждении Порядка проведения экспертизы информационной продукции в целях обеспечения информационной безопасности детей</w:t>
      </w:r>
    </w:p>
    <w:p w:rsidR="007055CE" w:rsidRDefault="00057BF6">
      <w:pPr>
        <w:pStyle w:val="3"/>
        <w:spacing w:before="0" w:after="286"/>
        <w:ind w:left="20" w:right="40" w:firstLine="700"/>
      </w:pPr>
      <w:r>
        <w:rPr>
          <w:rStyle w:val="12"/>
        </w:rPr>
        <w:t xml:space="preserve">Во исполнение части 7 статьи 17 </w:t>
      </w:r>
      <w:hyperlink r:id="rId7" w:history="1">
        <w:r w:rsidRPr="0019466E">
          <w:rPr>
            <w:rStyle w:val="a3"/>
          </w:rPr>
          <w:t xml:space="preserve">Закона Донецкой Народной Республики от 02 октября 2015 года № </w:t>
        </w:r>
        <w:r w:rsidRPr="0019466E">
          <w:rPr>
            <w:rStyle w:val="a3"/>
            <w:lang w:eastAsia="en-US" w:bidi="en-US"/>
          </w:rPr>
          <w:t>79-</w:t>
        </w:r>
        <w:r w:rsidRPr="0019466E">
          <w:rPr>
            <w:rStyle w:val="a3"/>
            <w:lang w:val="en-US" w:eastAsia="en-US" w:bidi="en-US"/>
          </w:rPr>
          <w:t>IHC</w:t>
        </w:r>
        <w:r w:rsidRPr="0019466E">
          <w:rPr>
            <w:rStyle w:val="a3"/>
            <w:lang w:eastAsia="en-US" w:bidi="en-US"/>
          </w:rPr>
          <w:t xml:space="preserve"> </w:t>
        </w:r>
        <w:r w:rsidRPr="0019466E">
          <w:rPr>
            <w:rStyle w:val="a3"/>
          </w:rPr>
          <w:t>«О защите детей от информации, причиняющей вред их здоровью и развитию»</w:t>
        </w:r>
      </w:hyperlink>
      <w:r>
        <w:rPr>
          <w:rStyle w:val="12"/>
        </w:rPr>
        <w:t>, в целях обеспечения реализации государственной политики в сфере защиты детей от информации, причиняющей вред их здоровью и развитию, Совет Министров Донецкой Народной Республики</w:t>
      </w:r>
    </w:p>
    <w:p w:rsidR="007055CE" w:rsidRDefault="00057BF6">
      <w:pPr>
        <w:pStyle w:val="23"/>
        <w:spacing w:before="0" w:after="312" w:line="260" w:lineRule="exact"/>
        <w:ind w:left="20"/>
        <w:jc w:val="left"/>
      </w:pPr>
      <w:r>
        <w:rPr>
          <w:rStyle w:val="24"/>
          <w:b/>
          <w:bCs/>
        </w:rPr>
        <w:t>ПОСТАНОВЛЯЕТ:</w:t>
      </w:r>
    </w:p>
    <w:p w:rsidR="007055CE" w:rsidRDefault="00057BF6">
      <w:pPr>
        <w:pStyle w:val="3"/>
        <w:numPr>
          <w:ilvl w:val="0"/>
          <w:numId w:val="1"/>
        </w:numPr>
        <w:spacing w:before="0"/>
        <w:ind w:left="20" w:right="40" w:firstLine="700"/>
      </w:pPr>
      <w:r>
        <w:rPr>
          <w:rStyle w:val="12"/>
        </w:rPr>
        <w:t xml:space="preserve"> Утвердить Порядок проведения экспертизы информационной продукции в целях обеспечения информационной безопасности детей (прилагается).</w:t>
      </w:r>
    </w:p>
    <w:p w:rsidR="007055CE" w:rsidRDefault="00057BF6">
      <w:pPr>
        <w:pStyle w:val="3"/>
        <w:numPr>
          <w:ilvl w:val="0"/>
          <w:numId w:val="1"/>
        </w:numPr>
        <w:spacing w:before="0"/>
        <w:ind w:left="20" w:right="40" w:firstLine="700"/>
      </w:pPr>
      <w:r>
        <w:rPr>
          <w:rStyle w:val="12"/>
        </w:rPr>
        <w:t xml:space="preserve"> Контроль исполнения настоящего Постановления возложить на Министерство информации Донецкой Народной Республики.</w:t>
      </w:r>
    </w:p>
    <w:p w:rsidR="007055CE" w:rsidRDefault="00057BF6">
      <w:pPr>
        <w:pStyle w:val="3"/>
        <w:numPr>
          <w:ilvl w:val="0"/>
          <w:numId w:val="1"/>
        </w:numPr>
        <w:spacing w:before="0" w:after="780"/>
        <w:ind w:left="20" w:right="40" w:firstLine="700"/>
      </w:pPr>
      <w:r>
        <w:rPr>
          <w:rStyle w:val="12"/>
        </w:rPr>
        <w:t xml:space="preserve"> Настоящее Постановление вступает в силу со дня официального опубликования.</w:t>
      </w:r>
    </w:p>
    <w:p w:rsidR="007055CE" w:rsidRDefault="00057BF6" w:rsidP="00DC119C">
      <w:pPr>
        <w:pStyle w:val="a6"/>
        <w:ind w:left="20" w:right="29"/>
      </w:pPr>
      <w:r>
        <w:rPr>
          <w:rStyle w:val="a7"/>
          <w:b/>
          <w:bCs/>
        </w:rPr>
        <w:t xml:space="preserve">Председатель </w:t>
      </w:r>
      <w:r w:rsidR="00DC119C">
        <w:rPr>
          <w:rStyle w:val="a7"/>
          <w:b/>
          <w:bCs/>
        </w:rPr>
        <w:br/>
      </w:r>
      <w:r>
        <w:rPr>
          <w:rStyle w:val="a7"/>
          <w:b/>
          <w:bCs/>
        </w:rPr>
        <w:t>Совета Министр</w:t>
      </w:r>
      <w:r w:rsidR="00DC119C">
        <w:rPr>
          <w:rStyle w:val="a7"/>
          <w:b/>
          <w:bCs/>
        </w:rPr>
        <w:t>ов                                                                        А. В. Захарченко</w:t>
      </w:r>
      <w:r>
        <w:br w:type="page"/>
      </w:r>
    </w:p>
    <w:p w:rsidR="007055CE" w:rsidRDefault="00057BF6">
      <w:pPr>
        <w:pStyle w:val="3"/>
        <w:spacing w:before="0" w:after="183" w:line="260" w:lineRule="exact"/>
        <w:ind w:left="5220"/>
        <w:jc w:val="left"/>
      </w:pPr>
      <w:r>
        <w:lastRenderedPageBreak/>
        <w:t>УТВЕРЖДЕН</w:t>
      </w:r>
    </w:p>
    <w:p w:rsidR="007055CE" w:rsidRDefault="00057BF6">
      <w:pPr>
        <w:pStyle w:val="3"/>
        <w:spacing w:before="0" w:after="933" w:line="322" w:lineRule="exact"/>
        <w:ind w:left="5220" w:right="20"/>
        <w:jc w:val="left"/>
      </w:pPr>
      <w:r>
        <w:t xml:space="preserve">Постановлением Совета Министров Донецкой Народной Республики </w:t>
      </w:r>
      <w:r w:rsidR="00DC119C">
        <w:br/>
      </w:r>
      <w:r>
        <w:t>от 10 августа 2018 г. № 10-40</w:t>
      </w:r>
    </w:p>
    <w:p w:rsidR="007055CE" w:rsidRDefault="00057BF6">
      <w:pPr>
        <w:pStyle w:val="31"/>
        <w:spacing w:before="0" w:after="0" w:line="280" w:lineRule="exact"/>
      </w:pPr>
      <w:r>
        <w:t>ПОРЯДОК</w:t>
      </w:r>
    </w:p>
    <w:p w:rsidR="007055CE" w:rsidRDefault="00057BF6">
      <w:pPr>
        <w:pStyle w:val="23"/>
        <w:spacing w:before="0" w:after="304" w:line="326" w:lineRule="exact"/>
      </w:pPr>
      <w:r>
        <w:t>проведения экспертизы информационной продукции</w:t>
      </w:r>
      <w:r w:rsidR="009B0337">
        <w:br/>
      </w:r>
      <w:r>
        <w:t xml:space="preserve"> в целях обеспечения информационной безопасности детей</w:t>
      </w:r>
    </w:p>
    <w:p w:rsidR="007055CE" w:rsidRDefault="00057BF6">
      <w:pPr>
        <w:pStyle w:val="3"/>
        <w:numPr>
          <w:ilvl w:val="0"/>
          <w:numId w:val="2"/>
        </w:numPr>
        <w:spacing w:before="0" w:after="0" w:line="322" w:lineRule="exact"/>
        <w:ind w:right="20" w:firstLine="720"/>
      </w:pPr>
      <w:r>
        <w:t xml:space="preserve"> Порядок проведения экспертизы информационной продукции в целях обеспечения информационной безопасности детей (далее - Порядок) устанавливает процедуру проведения экспертизы информационной продукции в целях осуществления государственного контроля соблюдения законодательства Донецкой Народной Республики о защите детей от информации, причиняющей вред их здоровью и (или) развитию.</w:t>
      </w:r>
    </w:p>
    <w:p w:rsidR="007055CE" w:rsidRDefault="00057BF6">
      <w:pPr>
        <w:pStyle w:val="3"/>
        <w:spacing w:before="0" w:after="0" w:line="322" w:lineRule="exact"/>
        <w:ind w:right="20" w:firstLine="720"/>
      </w:pPr>
      <w:r>
        <w:t>Экспертиза информационной продукции проводится по решению Министерства информации Донецкой Народной Республики (далее - Уполномоченный орган) или по решению суда.</w:t>
      </w:r>
    </w:p>
    <w:p w:rsidR="007055CE" w:rsidRDefault="00057BF6">
      <w:pPr>
        <w:pStyle w:val="3"/>
        <w:numPr>
          <w:ilvl w:val="0"/>
          <w:numId w:val="2"/>
        </w:numPr>
        <w:spacing w:before="0" w:after="0" w:line="322" w:lineRule="exact"/>
        <w:ind w:right="20" w:firstLine="720"/>
      </w:pPr>
      <w:r>
        <w:t xml:space="preserve"> Экспертиза информационной продукции проводится экспертом, экспертами и (или) экспертными организациями, аккредитованными в порядке, установленном Уполномоченным органом.</w:t>
      </w:r>
    </w:p>
    <w:p w:rsidR="007055CE" w:rsidRDefault="00057BF6">
      <w:pPr>
        <w:pStyle w:val="3"/>
        <w:spacing w:before="0" w:after="0" w:line="322" w:lineRule="exact"/>
        <w:ind w:right="20" w:firstLine="720"/>
      </w:pPr>
      <w:r>
        <w:t xml:space="preserve">Не могут проводить экспертизу информационной продукции эксперты, являющиеся ее производителями и (или) распространителями, или их представители, а также иные лица, в отношении которых имеются ограничения, предусмотренные частью 6 статьи 17 </w:t>
      </w:r>
      <w:hyperlink r:id="rId8" w:history="1">
        <w:r w:rsidRPr="0019466E">
          <w:rPr>
            <w:rStyle w:val="a3"/>
          </w:rPr>
          <w:t xml:space="preserve">Закона Донецкой Народной Республики от 02.10.2015г. № </w:t>
        </w:r>
        <w:r w:rsidRPr="0019466E">
          <w:rPr>
            <w:rStyle w:val="a3"/>
            <w:lang w:eastAsia="en-US" w:bidi="en-US"/>
          </w:rPr>
          <w:t>79-</w:t>
        </w:r>
        <w:r w:rsidRPr="0019466E">
          <w:rPr>
            <w:rStyle w:val="a3"/>
            <w:lang w:val="en-US" w:eastAsia="en-US" w:bidi="en-US"/>
          </w:rPr>
          <w:t>IHC</w:t>
        </w:r>
        <w:r w:rsidRPr="0019466E">
          <w:rPr>
            <w:rStyle w:val="a3"/>
            <w:lang w:eastAsia="en-US" w:bidi="en-US"/>
          </w:rPr>
          <w:t xml:space="preserve"> </w:t>
        </w:r>
        <w:r w:rsidRPr="0019466E">
          <w:rPr>
            <w:rStyle w:val="a3"/>
          </w:rPr>
          <w:t>«О защите детей от информации, причиняющей вред их здоровью и развитию»</w:t>
        </w:r>
      </w:hyperlink>
      <w:r>
        <w:t xml:space="preserve"> (далее - Закон «О защите детей от информации, причиняющей вред их здоровью и развитию»),</w:t>
      </w:r>
    </w:p>
    <w:p w:rsidR="007055CE" w:rsidRDefault="00057BF6">
      <w:pPr>
        <w:pStyle w:val="3"/>
        <w:numPr>
          <w:ilvl w:val="0"/>
          <w:numId w:val="2"/>
        </w:numPr>
        <w:spacing w:before="0" w:after="0" w:line="322" w:lineRule="exact"/>
        <w:ind w:right="20" w:firstLine="720"/>
      </w:pPr>
      <w:r>
        <w:t xml:space="preserve"> Для проведения экспертизы информационной продукции в Уполномоченный орган с письменным обращением вправе обратиться органы государственной власти, органы местного самоуправления, юридические лица, физические лица-предприниматели, общественные объединения, иные некоммерческие организации, физические лица (далее - заказчик экспертизы).</w:t>
      </w:r>
    </w:p>
    <w:p w:rsidR="007055CE" w:rsidRDefault="00057BF6">
      <w:pPr>
        <w:pStyle w:val="3"/>
        <w:spacing w:before="0" w:after="0" w:line="322" w:lineRule="exact"/>
        <w:ind w:right="20" w:firstLine="720"/>
      </w:pPr>
      <w:r>
        <w:t>До начала оборота информационной продукции на территории Донецкой Народной Республики производитель и (или) распространитель информационной продукции при осуществлении ее классификации вправе обратиться в Уполномоченный орган для привлечения экспертов.</w:t>
      </w:r>
    </w:p>
    <w:p w:rsidR="007055CE" w:rsidRDefault="00057BF6">
      <w:pPr>
        <w:pStyle w:val="3"/>
        <w:numPr>
          <w:ilvl w:val="0"/>
          <w:numId w:val="2"/>
        </w:numPr>
        <w:spacing w:before="0" w:after="0" w:line="322" w:lineRule="exact"/>
        <w:ind w:firstLine="720"/>
      </w:pPr>
      <w:r>
        <w:t xml:space="preserve"> Экспертиза информационной продукции может проводиться:</w:t>
      </w:r>
    </w:p>
    <w:p w:rsidR="007055CE" w:rsidRDefault="00057BF6">
      <w:pPr>
        <w:pStyle w:val="3"/>
        <w:numPr>
          <w:ilvl w:val="1"/>
          <w:numId w:val="2"/>
        </w:numPr>
        <w:spacing w:before="0" w:after="0" w:line="322" w:lineRule="exact"/>
        <w:ind w:right="20" w:firstLine="720"/>
      </w:pPr>
      <w:r>
        <w:t xml:space="preserve"> Двумя и более экспертами одной специальности (комиссионная экспертиза);</w:t>
      </w:r>
    </w:p>
    <w:p w:rsidR="007055CE" w:rsidRDefault="00057BF6">
      <w:pPr>
        <w:pStyle w:val="3"/>
        <w:numPr>
          <w:ilvl w:val="1"/>
          <w:numId w:val="2"/>
        </w:numPr>
        <w:spacing w:before="0" w:after="0" w:line="322" w:lineRule="exact"/>
        <w:ind w:firstLine="720"/>
      </w:pPr>
      <w:r>
        <w:t xml:space="preserve"> Экспертами разных специальностей (комплексная экспертиза).</w:t>
      </w:r>
    </w:p>
    <w:p w:rsidR="007055CE" w:rsidRDefault="00057BF6">
      <w:pPr>
        <w:pStyle w:val="3"/>
        <w:numPr>
          <w:ilvl w:val="0"/>
          <w:numId w:val="2"/>
        </w:numPr>
        <w:spacing w:before="0" w:after="0" w:line="322" w:lineRule="exact"/>
        <w:ind w:left="20" w:right="20" w:firstLine="720"/>
      </w:pPr>
      <w:r>
        <w:lastRenderedPageBreak/>
        <w:t xml:space="preserve"> Срок проведения экспертизы информационной продукции не может превышать 14 (четырнадцати) рабочих дней с момента поступления к эксперту, экспертам и (или) в экспертные организации решения Уполномоченного органа о проведении экспертизы информационной продукции или решения суда.</w:t>
      </w:r>
    </w:p>
    <w:p w:rsidR="007055CE" w:rsidRDefault="00057BF6">
      <w:pPr>
        <w:pStyle w:val="3"/>
        <w:numPr>
          <w:ilvl w:val="0"/>
          <w:numId w:val="2"/>
        </w:numPr>
        <w:spacing w:before="0" w:after="0" w:line="322" w:lineRule="exact"/>
        <w:ind w:left="20" w:right="20" w:firstLine="720"/>
      </w:pPr>
      <w:r>
        <w:t xml:space="preserve"> Срок проведения экспертизы может быть продлен Уполномоченным органом на 14 (четырнадцать) рабочих дней по письменному мотивированному ходатайству эксперта, экспертов или руководителя экспертной организации.</w:t>
      </w:r>
    </w:p>
    <w:p w:rsidR="007055CE" w:rsidRDefault="00057BF6">
      <w:pPr>
        <w:pStyle w:val="3"/>
        <w:numPr>
          <w:ilvl w:val="0"/>
          <w:numId w:val="2"/>
        </w:numPr>
        <w:spacing w:before="0" w:after="0" w:line="322" w:lineRule="exact"/>
        <w:ind w:left="20" w:right="20" w:firstLine="720"/>
      </w:pPr>
      <w:r>
        <w:t xml:space="preserve"> Расходы, связанные с проведением экспертизы информационной продукции, возмещаются в порядке, установленном Уполномоченным органом.</w:t>
      </w:r>
    </w:p>
    <w:p w:rsidR="007055CE" w:rsidRDefault="00057BF6">
      <w:pPr>
        <w:pStyle w:val="3"/>
        <w:numPr>
          <w:ilvl w:val="0"/>
          <w:numId w:val="2"/>
        </w:numPr>
        <w:spacing w:before="0" w:after="0" w:line="322" w:lineRule="exact"/>
        <w:ind w:left="20" w:right="20" w:firstLine="720"/>
      </w:pPr>
      <w:r>
        <w:t xml:space="preserve"> Заказчик экспертизы направляет в Уполномоченный орган письменное обращение о проведении экспертизы информационной продукции, в котором указываются:</w:t>
      </w:r>
    </w:p>
    <w:p w:rsidR="007055CE" w:rsidRDefault="00057BF6">
      <w:pPr>
        <w:pStyle w:val="3"/>
        <w:numPr>
          <w:ilvl w:val="1"/>
          <w:numId w:val="2"/>
        </w:numPr>
        <w:spacing w:before="0" w:after="0" w:line="322" w:lineRule="exact"/>
        <w:ind w:left="20" w:firstLine="720"/>
      </w:pPr>
      <w:r>
        <w:t xml:space="preserve"> Сведения о заказчике экспертизы:</w:t>
      </w:r>
    </w:p>
    <w:p w:rsidR="007055CE" w:rsidRDefault="00057BF6">
      <w:pPr>
        <w:pStyle w:val="3"/>
        <w:numPr>
          <w:ilvl w:val="2"/>
          <w:numId w:val="2"/>
        </w:numPr>
        <w:spacing w:before="0" w:after="0" w:line="322" w:lineRule="exact"/>
        <w:ind w:left="20" w:right="20" w:firstLine="720"/>
      </w:pPr>
      <w:r>
        <w:t xml:space="preserve"> Для органов государственной власти и органов местного самоуправления - наименование, фамилия, имя, отчество уполномоченного лица, адрес места нахождения, номер телефона и адрес электронной почты (при наличии);</w:t>
      </w:r>
    </w:p>
    <w:p w:rsidR="007055CE" w:rsidRDefault="00057BF6">
      <w:pPr>
        <w:pStyle w:val="3"/>
        <w:numPr>
          <w:ilvl w:val="2"/>
          <w:numId w:val="2"/>
        </w:numPr>
        <w:spacing w:before="0" w:after="0" w:line="322" w:lineRule="exact"/>
        <w:ind w:left="20" w:right="20" w:firstLine="720"/>
      </w:pPr>
      <w:r>
        <w:t xml:space="preserve"> Для юридического лица, общественных объединений и иных некоммерческих организаций - наименование, фамилия, имя, отчество руководителя (представителя), адрес места нахождения (регистрации), идентификационный код Единого государственного реестра юридических лиц и физических лиц-предпринимателей, номер телефона и адрес электронной почты (при наличии);</w:t>
      </w:r>
    </w:p>
    <w:p w:rsidR="007055CE" w:rsidRDefault="00057BF6">
      <w:pPr>
        <w:pStyle w:val="3"/>
        <w:numPr>
          <w:ilvl w:val="2"/>
          <w:numId w:val="2"/>
        </w:numPr>
        <w:spacing w:before="0" w:after="0" w:line="322" w:lineRule="exact"/>
        <w:ind w:left="20" w:right="20" w:firstLine="720"/>
      </w:pPr>
      <w:r>
        <w:t xml:space="preserve"> Для физического лица-предпринимателя - фамилия, имя, отчество, адрес места жительства, идентификационный номер физического лица- плательщика налогов и других обязательных платежей из Государственного реестра физических лиц-плателыциков налогов и других обязательных платежей, номер телефона и адрес электронной почты (при наличии);</w:t>
      </w:r>
    </w:p>
    <w:p w:rsidR="007055CE" w:rsidRDefault="00057BF6">
      <w:pPr>
        <w:pStyle w:val="3"/>
        <w:numPr>
          <w:ilvl w:val="2"/>
          <w:numId w:val="2"/>
        </w:numPr>
        <w:spacing w:before="0" w:after="0" w:line="322" w:lineRule="exact"/>
        <w:ind w:left="20" w:right="20" w:firstLine="720"/>
      </w:pPr>
      <w:r>
        <w:t xml:space="preserve"> Для физических лиц - фамилия, имя, отчество, адрес места жительства, номер телефона и адрес электронной почты (при наличии);</w:t>
      </w:r>
    </w:p>
    <w:p w:rsidR="007055CE" w:rsidRDefault="00057BF6">
      <w:pPr>
        <w:pStyle w:val="3"/>
        <w:numPr>
          <w:ilvl w:val="1"/>
          <w:numId w:val="2"/>
        </w:numPr>
        <w:spacing w:before="0" w:after="0" w:line="322" w:lineRule="exact"/>
        <w:ind w:left="20" w:right="20" w:firstLine="720"/>
      </w:pPr>
      <w:r>
        <w:t xml:space="preserve"> Факты, свидетельствующие о наличии в информационной продукции информации, причиняющей вред здоровью и (или) развитию детей, о несоответствии информационной продукции определенной категории информационной продукции, знаку информационной продукции;</w:t>
      </w:r>
    </w:p>
    <w:p w:rsidR="007055CE" w:rsidRDefault="00057BF6">
      <w:pPr>
        <w:pStyle w:val="3"/>
        <w:numPr>
          <w:ilvl w:val="1"/>
          <w:numId w:val="2"/>
        </w:numPr>
        <w:spacing w:before="0" w:after="0" w:line="322" w:lineRule="exact"/>
        <w:ind w:left="20" w:right="20" w:firstLine="720"/>
      </w:pPr>
      <w:r>
        <w:t xml:space="preserve"> Объекты, подлежащие исследованию, их местонахождение, размещение;</w:t>
      </w:r>
    </w:p>
    <w:p w:rsidR="007055CE" w:rsidRDefault="00057BF6">
      <w:pPr>
        <w:pStyle w:val="3"/>
        <w:numPr>
          <w:ilvl w:val="1"/>
          <w:numId w:val="2"/>
        </w:numPr>
        <w:spacing w:before="0" w:after="0" w:line="322" w:lineRule="exact"/>
        <w:ind w:left="20" w:firstLine="720"/>
      </w:pPr>
      <w:r>
        <w:t xml:space="preserve"> Вопросы для проведения экспертизы.</w:t>
      </w:r>
    </w:p>
    <w:p w:rsidR="007055CE" w:rsidRDefault="00057BF6">
      <w:pPr>
        <w:pStyle w:val="3"/>
        <w:numPr>
          <w:ilvl w:val="0"/>
          <w:numId w:val="2"/>
        </w:numPr>
        <w:spacing w:before="0" w:after="0" w:line="322" w:lineRule="exact"/>
        <w:ind w:left="20" w:right="20" w:firstLine="720"/>
      </w:pPr>
      <w:r>
        <w:t xml:space="preserve"> При проведении экспертизы информационной продукции перед экспертами ставятся следующие вопросы о:</w:t>
      </w:r>
    </w:p>
    <w:p w:rsidR="007055CE" w:rsidRDefault="00057BF6">
      <w:pPr>
        <w:pStyle w:val="3"/>
        <w:numPr>
          <w:ilvl w:val="1"/>
          <w:numId w:val="2"/>
        </w:numPr>
        <w:spacing w:before="0" w:after="0" w:line="322" w:lineRule="exact"/>
        <w:ind w:left="20" w:right="20" w:firstLine="720"/>
      </w:pPr>
      <w:r>
        <w:t xml:space="preserve"> Наличии в информационной продукции информации, причиняющей вред здоровью и (или) развитию детей;</w:t>
      </w:r>
    </w:p>
    <w:p w:rsidR="007055CE" w:rsidRDefault="00057BF6">
      <w:pPr>
        <w:pStyle w:val="3"/>
        <w:numPr>
          <w:ilvl w:val="1"/>
          <w:numId w:val="2"/>
        </w:numPr>
        <w:spacing w:before="0" w:after="0" w:line="322" w:lineRule="exact"/>
        <w:ind w:left="20" w:right="20" w:firstLine="720"/>
      </w:pPr>
      <w:r>
        <w:t xml:space="preserve"> Соответствии или о несоответствии информационной продукции определенной категории информационной продукции;</w:t>
      </w:r>
    </w:p>
    <w:p w:rsidR="007055CE" w:rsidRDefault="00057BF6">
      <w:pPr>
        <w:pStyle w:val="3"/>
        <w:numPr>
          <w:ilvl w:val="1"/>
          <w:numId w:val="2"/>
        </w:numPr>
        <w:tabs>
          <w:tab w:val="left" w:pos="1306"/>
        </w:tabs>
        <w:spacing w:before="0" w:after="0" w:line="322" w:lineRule="exact"/>
        <w:ind w:left="20" w:right="20" w:firstLine="720"/>
      </w:pPr>
      <w:r>
        <w:t>Соответствии или о несоответствии информационной продукции знаку информационной продукции.</w:t>
      </w:r>
    </w:p>
    <w:p w:rsidR="007055CE" w:rsidRDefault="00057BF6">
      <w:pPr>
        <w:pStyle w:val="3"/>
        <w:numPr>
          <w:ilvl w:val="0"/>
          <w:numId w:val="2"/>
        </w:numPr>
        <w:spacing w:before="0" w:after="0" w:line="322" w:lineRule="exact"/>
        <w:ind w:left="20" w:right="20" w:firstLine="720"/>
      </w:pPr>
      <w:r>
        <w:t xml:space="preserve"> Уполномоченный орган в срок не более 10 (десяти) рабочих дней со дня </w:t>
      </w:r>
      <w:r>
        <w:lastRenderedPageBreak/>
        <w:t>поступления соответствующего обращения принимает решение о направлении или отказе в направлении обращения и материалов, подлежащих исследованию, эксперту, экспертам и (или) в экспертную организацию.</w:t>
      </w:r>
    </w:p>
    <w:p w:rsidR="007055CE" w:rsidRDefault="00057BF6">
      <w:pPr>
        <w:pStyle w:val="3"/>
        <w:spacing w:before="0" w:after="0" w:line="322" w:lineRule="exact"/>
        <w:ind w:left="20" w:right="20" w:firstLine="720"/>
      </w:pPr>
      <w:r>
        <w:t>Уведомление с приложением копии соответствующего решения направляется (вручается) заказчику экспертизы в течение 3 (трех) рабочих дней со дня принятия решения.</w:t>
      </w:r>
    </w:p>
    <w:p w:rsidR="007055CE" w:rsidRDefault="00057BF6">
      <w:pPr>
        <w:pStyle w:val="3"/>
        <w:spacing w:before="0" w:after="0" w:line="322" w:lineRule="exact"/>
        <w:ind w:left="20" w:right="20" w:firstLine="720"/>
      </w:pPr>
      <w:r>
        <w:t>В решении об отказе в направлении обращения и материалов, подлежащих исследованию, эксперту, экспертам и (или) в экспертную организацию указываются основания такого отказа.</w:t>
      </w:r>
    </w:p>
    <w:p w:rsidR="007055CE" w:rsidRDefault="00057BF6">
      <w:pPr>
        <w:pStyle w:val="3"/>
        <w:numPr>
          <w:ilvl w:val="0"/>
          <w:numId w:val="2"/>
        </w:numPr>
        <w:spacing w:before="0" w:after="0" w:line="322" w:lineRule="exact"/>
        <w:ind w:left="20" w:right="20" w:firstLine="720"/>
      </w:pPr>
      <w:r>
        <w:t xml:space="preserve"> Заказчику экспертизы может быть отказано в направлении обращения и материалов, подлежащих исследованию, эксперту, экспертам и (или) в экспертную организацию в случае нарушения требований, установленных пунктом 8 настоящего Порядка.</w:t>
      </w:r>
    </w:p>
    <w:p w:rsidR="007055CE" w:rsidRDefault="00057BF6">
      <w:pPr>
        <w:pStyle w:val="3"/>
        <w:spacing w:before="0" w:after="0" w:line="322" w:lineRule="exact"/>
        <w:ind w:left="20" w:right="20" w:firstLine="720"/>
      </w:pPr>
      <w:r>
        <w:t>Решение об отказе в направлении обращения и материалов, подлежащих исследованию, эксперту, экспертам и (или) в экспертную организацию может быть обжаловано в судебном порядке.</w:t>
      </w:r>
    </w:p>
    <w:p w:rsidR="007055CE" w:rsidRDefault="00057BF6">
      <w:pPr>
        <w:pStyle w:val="3"/>
        <w:numPr>
          <w:ilvl w:val="0"/>
          <w:numId w:val="2"/>
        </w:numPr>
        <w:spacing w:before="0" w:after="0" w:line="322" w:lineRule="exact"/>
        <w:ind w:left="20" w:right="20" w:firstLine="720"/>
      </w:pPr>
      <w:r>
        <w:t xml:space="preserve"> В случае отказа в направлении обращения и материалов, подлежащих исследованию, эксперту, экспертам и (или) в экспертную организацию заказчик экспертизы после устранения соответствующих недостатков может подать в Уполномоченный орган новое письменное заявление в соответствии с требованиями, установленными пунктом 8 настоящего Порядка.</w:t>
      </w:r>
    </w:p>
    <w:p w:rsidR="007055CE" w:rsidRDefault="00057BF6">
      <w:pPr>
        <w:pStyle w:val="3"/>
        <w:numPr>
          <w:ilvl w:val="0"/>
          <w:numId w:val="2"/>
        </w:numPr>
        <w:spacing w:before="0" w:after="0" w:line="322" w:lineRule="exact"/>
        <w:ind w:left="20" w:right="20" w:firstLine="720"/>
      </w:pPr>
      <w:r>
        <w:t xml:space="preserve"> Характер экспертизы информационной продукции и количество привлекаемых экспертов определяется Уполномоченным органом с учетом вида информационной продукции, уровня сложности и объема необходимых исследований.</w:t>
      </w:r>
    </w:p>
    <w:p w:rsidR="007055CE" w:rsidRDefault="00057BF6">
      <w:pPr>
        <w:pStyle w:val="3"/>
        <w:numPr>
          <w:ilvl w:val="0"/>
          <w:numId w:val="2"/>
        </w:numPr>
        <w:spacing w:before="0" w:after="0" w:line="322" w:lineRule="exact"/>
        <w:ind w:left="20" w:firstLine="720"/>
      </w:pPr>
      <w:r>
        <w:t xml:space="preserve"> </w:t>
      </w:r>
      <w:r>
        <w:rPr>
          <w:rStyle w:val="25"/>
        </w:rPr>
        <w:t>При проведении экспертизы эксперт обязан:</w:t>
      </w:r>
    </w:p>
    <w:p w:rsidR="007055CE" w:rsidRDefault="00057BF6">
      <w:pPr>
        <w:pStyle w:val="3"/>
        <w:numPr>
          <w:ilvl w:val="1"/>
          <w:numId w:val="2"/>
        </w:numPr>
        <w:spacing w:before="0" w:after="0" w:line="322" w:lineRule="exact"/>
        <w:ind w:left="20" w:right="20" w:firstLine="720"/>
      </w:pPr>
      <w:r>
        <w:t xml:space="preserve"> </w:t>
      </w:r>
      <w:r>
        <w:rPr>
          <w:rStyle w:val="25"/>
        </w:rPr>
        <w:t>Обеспечивать объективность, всесторонность и полноту проводимых исследований, а также достоверность и обоснованность своих выводов;</w:t>
      </w:r>
    </w:p>
    <w:p w:rsidR="007055CE" w:rsidRDefault="00057BF6">
      <w:pPr>
        <w:pStyle w:val="3"/>
        <w:numPr>
          <w:ilvl w:val="1"/>
          <w:numId w:val="2"/>
        </w:numPr>
        <w:spacing w:before="0" w:after="0" w:line="322" w:lineRule="exact"/>
        <w:ind w:left="20" w:right="20" w:firstLine="720"/>
      </w:pPr>
      <w:r>
        <w:t xml:space="preserve"> </w:t>
      </w:r>
      <w:r>
        <w:rPr>
          <w:rStyle w:val="25"/>
        </w:rPr>
        <w:t>Самостоятельно оценивать результаты исследований, полученные им лично и другими экспертами, ответственно и точно формулировать выводы в пределах своей компетенции;</w:t>
      </w:r>
    </w:p>
    <w:p w:rsidR="007055CE" w:rsidRDefault="00057BF6">
      <w:pPr>
        <w:pStyle w:val="3"/>
        <w:numPr>
          <w:ilvl w:val="1"/>
          <w:numId w:val="2"/>
        </w:numPr>
        <w:spacing w:before="0" w:after="0" w:line="322" w:lineRule="exact"/>
        <w:ind w:left="20" w:right="20" w:firstLine="720"/>
      </w:pPr>
      <w:r>
        <w:t xml:space="preserve"> </w:t>
      </w:r>
      <w:r>
        <w:rPr>
          <w:rStyle w:val="25"/>
        </w:rPr>
        <w:t>Соблюдать установленные сроки и иные требования, предусмотренные настоящим Порядком;</w:t>
      </w:r>
    </w:p>
    <w:p w:rsidR="007055CE" w:rsidRDefault="00057BF6">
      <w:pPr>
        <w:pStyle w:val="3"/>
        <w:numPr>
          <w:ilvl w:val="1"/>
          <w:numId w:val="2"/>
        </w:numPr>
        <w:spacing w:before="0" w:after="0" w:line="322" w:lineRule="exact"/>
        <w:ind w:left="20" w:right="20" w:firstLine="720"/>
      </w:pPr>
      <w:r>
        <w:t xml:space="preserve"> </w:t>
      </w:r>
      <w:r>
        <w:rPr>
          <w:rStyle w:val="25"/>
        </w:rPr>
        <w:t>Информировать Уполномоченный орган о случаях воздействия на экспертов в целях оказания влияния на результаты экспертизы.</w:t>
      </w:r>
    </w:p>
    <w:p w:rsidR="007055CE" w:rsidRDefault="00057BF6">
      <w:pPr>
        <w:pStyle w:val="3"/>
        <w:numPr>
          <w:ilvl w:val="0"/>
          <w:numId w:val="2"/>
        </w:numPr>
        <w:spacing w:before="0" w:after="0" w:line="322" w:lineRule="exact"/>
        <w:ind w:left="20" w:right="20" w:firstLine="720"/>
      </w:pPr>
      <w:r>
        <w:rPr>
          <w:rStyle w:val="25"/>
        </w:rPr>
        <w:t xml:space="preserve"> При проведении экспертизы комиссией экспертов (комиссионная или комплексная экспертиза) эксперты в составе комиссии согласуют последовательность и объем предстоящих исследований, исходя из необходимости решения поставленных вопросов.</w:t>
      </w:r>
    </w:p>
    <w:p w:rsidR="007055CE" w:rsidRDefault="00057BF6">
      <w:pPr>
        <w:pStyle w:val="3"/>
        <w:spacing w:before="0" w:after="0" w:line="322" w:lineRule="exact"/>
        <w:ind w:left="20" w:right="20" w:firstLine="720"/>
      </w:pPr>
      <w:r>
        <w:rPr>
          <w:rStyle w:val="25"/>
        </w:rPr>
        <w:t>Каждый эксперт в составе комиссии независимо и самостоятельно проводит исследования, оценивает результаты, полученные им лично и другими экспертами, и формулирует выводы по поставленным вопросам в пределах своих специальных знаний.</w:t>
      </w:r>
    </w:p>
    <w:p w:rsidR="007055CE" w:rsidRDefault="00057BF6">
      <w:pPr>
        <w:pStyle w:val="3"/>
        <w:spacing w:before="0" w:after="0" w:line="322" w:lineRule="exact"/>
        <w:ind w:left="20" w:right="20" w:firstLine="720"/>
      </w:pPr>
      <w:r>
        <w:rPr>
          <w:rStyle w:val="25"/>
        </w:rPr>
        <w:lastRenderedPageBreak/>
        <w:t>Один из экспертов комиссии может выполнять функции председателя комиссии экспертов в целях решения организационных вопросов, связанных с деятельностью комиссии.</w:t>
      </w:r>
    </w:p>
    <w:p w:rsidR="007055CE" w:rsidRDefault="00057BF6">
      <w:pPr>
        <w:pStyle w:val="3"/>
        <w:numPr>
          <w:ilvl w:val="0"/>
          <w:numId w:val="2"/>
        </w:numPr>
        <w:spacing w:before="0" w:after="0" w:line="322" w:lineRule="exact"/>
        <w:ind w:left="20" w:right="20" w:firstLine="720"/>
      </w:pPr>
      <w:r>
        <w:rPr>
          <w:rStyle w:val="25"/>
        </w:rPr>
        <w:t xml:space="preserve"> При проведении комиссионной экспертизы экспертами одной специальности каждый эксперт проводит исследования в полном объеме и совместно с другими экспертами анализирует полученные результаты, составляет и подписывает совместное заключение.</w:t>
      </w:r>
    </w:p>
    <w:p w:rsidR="007055CE" w:rsidRDefault="00057BF6">
      <w:pPr>
        <w:pStyle w:val="3"/>
        <w:spacing w:before="0" w:after="0" w:line="322" w:lineRule="exact"/>
        <w:ind w:left="20" w:right="20" w:firstLine="720"/>
      </w:pPr>
      <w:r>
        <w:t>Экспертное заключение комиссионной экспертизы подписывается всеми экспертами, участвовавшими в проведении указанной экспертизы, если их мнения по поставленным вопросам совпадают.</w:t>
      </w:r>
    </w:p>
    <w:p w:rsidR="007055CE" w:rsidRDefault="00057BF6">
      <w:pPr>
        <w:pStyle w:val="3"/>
        <w:spacing w:before="0" w:after="0" w:line="322" w:lineRule="exact"/>
        <w:ind w:left="20" w:right="20" w:firstLine="720"/>
      </w:pPr>
      <w:r>
        <w:t>В случае возникновения разногласий каждый эксперт дает отдельное экспертное заключение по вопросам, вызвавшим разногласия.</w:t>
      </w:r>
    </w:p>
    <w:p w:rsidR="007055CE" w:rsidRDefault="00057BF6">
      <w:pPr>
        <w:pStyle w:val="3"/>
        <w:numPr>
          <w:ilvl w:val="0"/>
          <w:numId w:val="2"/>
        </w:numPr>
        <w:spacing w:before="0" w:after="0" w:line="322" w:lineRule="exact"/>
        <w:ind w:left="20" w:right="20" w:firstLine="720"/>
      </w:pPr>
      <w:r>
        <w:rPr>
          <w:rStyle w:val="25"/>
        </w:rPr>
        <w:t xml:space="preserve"> При проведении комплексной экспертизы каждый из экспертов проводит исследования в пределах своих специальных знаний.</w:t>
      </w:r>
    </w:p>
    <w:p w:rsidR="007055CE" w:rsidRDefault="00057BF6">
      <w:pPr>
        <w:pStyle w:val="3"/>
        <w:spacing w:before="0" w:after="0" w:line="322" w:lineRule="exact"/>
        <w:ind w:left="20" w:right="20" w:firstLine="720"/>
      </w:pPr>
      <w:r>
        <w:rPr>
          <w:rStyle w:val="25"/>
        </w:rPr>
        <w:t>В заключении экспертов, участвующих при проведении комплексной экспертизы, указывается, какие исследования и в каком объеме провел каждый эксперт, какие факты установил и к каким выводам пришел.</w:t>
      </w:r>
    </w:p>
    <w:p w:rsidR="007055CE" w:rsidRDefault="00057BF6">
      <w:pPr>
        <w:pStyle w:val="3"/>
        <w:spacing w:before="0" w:after="0" w:line="322" w:lineRule="exact"/>
        <w:ind w:left="20" w:right="20" w:firstLine="720"/>
      </w:pPr>
      <w:r>
        <w:rPr>
          <w:rStyle w:val="25"/>
        </w:rPr>
        <w:t>Каждый эксперт, участвующий в комплексной экспертизе, подписывает часть заключения, которая содержит описание проведенных им исследований, и несет ответственность, предусмотренную законодательством Донецкой Народной Республики.</w:t>
      </w:r>
    </w:p>
    <w:p w:rsidR="007055CE" w:rsidRDefault="00057BF6">
      <w:pPr>
        <w:pStyle w:val="3"/>
        <w:spacing w:before="0" w:after="0" w:line="322" w:lineRule="exact"/>
        <w:ind w:left="20" w:right="20" w:firstLine="720"/>
      </w:pPr>
      <w:r>
        <w:t>В случае возникновения разногласий каждый эксперт дает отдельное экспертное заключение по вопросам, вызвавшим разногласия.</w:t>
      </w:r>
    </w:p>
    <w:p w:rsidR="007055CE" w:rsidRDefault="00057BF6">
      <w:pPr>
        <w:pStyle w:val="3"/>
        <w:numPr>
          <w:ilvl w:val="0"/>
          <w:numId w:val="2"/>
        </w:numPr>
        <w:spacing w:before="0" w:after="0" w:line="322" w:lineRule="exact"/>
        <w:ind w:left="20" w:right="20" w:firstLine="720"/>
      </w:pPr>
      <w:r>
        <w:rPr>
          <w:rStyle w:val="25"/>
        </w:rPr>
        <w:t xml:space="preserve"> При проведении экспертизы эксперты рассматривают предоставленные документы и материалы, проводят необходимые исследования, результаты которых излагают в экспертном заключении. Эксперты вправе взаимодействовать с заказчиком экспертизы, Уполномоченным органом и иными лицами, в том числе по вопросам получения дополнительных документов, материалов и информации.</w:t>
      </w:r>
    </w:p>
    <w:p w:rsidR="007055CE" w:rsidRDefault="00057BF6">
      <w:pPr>
        <w:pStyle w:val="3"/>
        <w:spacing w:before="0" w:after="0" w:line="322" w:lineRule="exact"/>
        <w:ind w:left="20" w:right="20" w:firstLine="720"/>
      </w:pPr>
      <w:r>
        <w:rPr>
          <w:rStyle w:val="25"/>
        </w:rPr>
        <w:t>При проведении экспертизы комиссией экспертов такое взаимодействие от имени комиссии осуществляется председателем комиссии экспертов.</w:t>
      </w:r>
    </w:p>
    <w:p w:rsidR="007055CE" w:rsidRDefault="00057BF6">
      <w:pPr>
        <w:pStyle w:val="3"/>
        <w:numPr>
          <w:ilvl w:val="0"/>
          <w:numId w:val="2"/>
        </w:numPr>
        <w:spacing w:before="0" w:after="0" w:line="322" w:lineRule="exact"/>
        <w:ind w:left="20" w:right="20" w:firstLine="720"/>
      </w:pPr>
      <w:r>
        <w:rPr>
          <w:rStyle w:val="25"/>
        </w:rPr>
        <w:t xml:space="preserve"> По окончании экспертизы информационной продукции дается экспертное заключение.</w:t>
      </w:r>
    </w:p>
    <w:p w:rsidR="007055CE" w:rsidRDefault="00057BF6">
      <w:pPr>
        <w:pStyle w:val="3"/>
        <w:numPr>
          <w:ilvl w:val="0"/>
          <w:numId w:val="2"/>
        </w:numPr>
        <w:spacing w:before="0" w:after="0" w:line="322" w:lineRule="exact"/>
        <w:ind w:left="20" w:firstLine="720"/>
      </w:pPr>
      <w:r>
        <w:rPr>
          <w:rStyle w:val="25"/>
        </w:rPr>
        <w:t xml:space="preserve"> В экспертном заключении указываются:</w:t>
      </w:r>
    </w:p>
    <w:p w:rsidR="007055CE" w:rsidRDefault="00057BF6">
      <w:pPr>
        <w:pStyle w:val="3"/>
        <w:numPr>
          <w:ilvl w:val="1"/>
          <w:numId w:val="2"/>
        </w:numPr>
        <w:spacing w:before="0" w:after="0" w:line="322" w:lineRule="exact"/>
        <w:ind w:left="20" w:right="20" w:firstLine="720"/>
      </w:pPr>
      <w:r>
        <w:rPr>
          <w:rStyle w:val="25"/>
        </w:rPr>
        <w:t xml:space="preserve"> Дата, время и место проведения экспертизы информационной продукции;</w:t>
      </w:r>
    </w:p>
    <w:p w:rsidR="007055CE" w:rsidRDefault="00057BF6">
      <w:pPr>
        <w:pStyle w:val="3"/>
        <w:numPr>
          <w:ilvl w:val="1"/>
          <w:numId w:val="2"/>
        </w:numPr>
        <w:spacing w:before="0" w:after="0" w:line="322" w:lineRule="exact"/>
        <w:ind w:left="20" w:right="20" w:firstLine="720"/>
      </w:pPr>
      <w:r>
        <w:rPr>
          <w:rStyle w:val="25"/>
        </w:rPr>
        <w:t xml:space="preserve"> Сведения об экспертной организации и эксперте (фамилия, имя, отчество, образование, специальность, стаж работы по специальности, наличие ученой степени, ученого звания, занимаемая должность, место работы);</w:t>
      </w:r>
    </w:p>
    <w:p w:rsidR="007055CE" w:rsidRDefault="00057BF6">
      <w:pPr>
        <w:pStyle w:val="3"/>
        <w:numPr>
          <w:ilvl w:val="1"/>
          <w:numId w:val="2"/>
        </w:numPr>
        <w:spacing w:before="0" w:after="0" w:line="322" w:lineRule="exact"/>
        <w:ind w:left="20" w:firstLine="720"/>
      </w:pPr>
      <w:r>
        <w:rPr>
          <w:rStyle w:val="25"/>
        </w:rPr>
        <w:t xml:space="preserve"> Вопросы, </w:t>
      </w:r>
      <w:r>
        <w:t>поставленные перед экспертом, экспертами;</w:t>
      </w:r>
    </w:p>
    <w:p w:rsidR="007055CE" w:rsidRDefault="00057BF6">
      <w:pPr>
        <w:pStyle w:val="3"/>
        <w:numPr>
          <w:ilvl w:val="1"/>
          <w:numId w:val="2"/>
        </w:numPr>
        <w:spacing w:before="0" w:after="0" w:line="322" w:lineRule="exact"/>
        <w:ind w:left="20" w:right="20" w:firstLine="700"/>
      </w:pPr>
      <w:r>
        <w:rPr>
          <w:rStyle w:val="25"/>
        </w:rPr>
        <w:t xml:space="preserve"> </w:t>
      </w:r>
      <w:r>
        <w:t>Объекты исследований и материалы, представленные для проведения экспертизы информационной продукции;</w:t>
      </w:r>
    </w:p>
    <w:p w:rsidR="007055CE" w:rsidRDefault="00057BF6">
      <w:pPr>
        <w:pStyle w:val="3"/>
        <w:numPr>
          <w:ilvl w:val="1"/>
          <w:numId w:val="2"/>
        </w:numPr>
        <w:spacing w:before="0" w:after="0" w:line="322" w:lineRule="exact"/>
        <w:ind w:left="20" w:firstLine="700"/>
      </w:pPr>
      <w:r>
        <w:rPr>
          <w:rStyle w:val="25"/>
        </w:rPr>
        <w:t xml:space="preserve"> </w:t>
      </w:r>
      <w:r>
        <w:t>Содержание и результаты исследований с указанием методик;</w:t>
      </w:r>
    </w:p>
    <w:p w:rsidR="007055CE" w:rsidRDefault="00057BF6">
      <w:pPr>
        <w:pStyle w:val="3"/>
        <w:numPr>
          <w:ilvl w:val="1"/>
          <w:numId w:val="2"/>
        </w:numPr>
        <w:spacing w:before="0" w:after="0" w:line="322" w:lineRule="exact"/>
        <w:ind w:left="20" w:right="20" w:firstLine="700"/>
      </w:pPr>
      <w:r>
        <w:rPr>
          <w:rStyle w:val="25"/>
        </w:rPr>
        <w:t xml:space="preserve"> </w:t>
      </w:r>
      <w:r>
        <w:t xml:space="preserve">Мотивированные ответы на поставленные перед экспертом, экспертами </w:t>
      </w:r>
      <w:r>
        <w:lastRenderedPageBreak/>
        <w:t>вопросы;</w:t>
      </w:r>
    </w:p>
    <w:p w:rsidR="007055CE" w:rsidRDefault="00057BF6">
      <w:pPr>
        <w:pStyle w:val="3"/>
        <w:numPr>
          <w:ilvl w:val="1"/>
          <w:numId w:val="2"/>
        </w:numPr>
        <w:spacing w:before="0" w:after="0" w:line="322" w:lineRule="exact"/>
        <w:ind w:left="20" w:right="20" w:firstLine="700"/>
      </w:pPr>
      <w:r>
        <w:rPr>
          <w:rStyle w:val="25"/>
        </w:rPr>
        <w:t xml:space="preserve"> </w:t>
      </w:r>
      <w:r>
        <w:t>Выводы о наличии или об отсутствии в информационной продукции информации, причиняющей вред здоровью и (или) развитию детей, о соответствии или о несоответствии информационной продукции определенной категории информационной продукции, о соответствии или о несоответствии информационной продукции знаку информационной продукции.</w:t>
      </w:r>
    </w:p>
    <w:p w:rsidR="007055CE" w:rsidRDefault="00057BF6">
      <w:pPr>
        <w:pStyle w:val="3"/>
        <w:numPr>
          <w:ilvl w:val="0"/>
          <w:numId w:val="2"/>
        </w:numPr>
        <w:spacing w:before="0" w:after="0" w:line="322" w:lineRule="exact"/>
        <w:ind w:left="20" w:right="20" w:firstLine="700"/>
      </w:pPr>
      <w:r>
        <w:rPr>
          <w:rStyle w:val="25"/>
        </w:rPr>
        <w:t xml:space="preserve"> Каждая страница экспертного заключения подписывается экспертом и нумеруется. Любые исправления в заключении экспертизы не допускаются.</w:t>
      </w:r>
    </w:p>
    <w:p w:rsidR="007055CE" w:rsidRDefault="00057BF6">
      <w:pPr>
        <w:pStyle w:val="3"/>
        <w:spacing w:before="0" w:after="0" w:line="322" w:lineRule="exact"/>
        <w:ind w:left="20" w:right="20" w:firstLine="700"/>
      </w:pPr>
      <w:r>
        <w:rPr>
          <w:rStyle w:val="25"/>
        </w:rPr>
        <w:t>В случае если в качестве эксперта привлечена экспертная организация, заключение экспертизы подписывается всеми работниками (экспертами), проводившими исследования, утверждается руководителем экспертной организации и заверяется печатью организации.</w:t>
      </w:r>
    </w:p>
    <w:p w:rsidR="007055CE" w:rsidRDefault="00057BF6">
      <w:pPr>
        <w:pStyle w:val="3"/>
        <w:numPr>
          <w:ilvl w:val="0"/>
          <w:numId w:val="2"/>
        </w:numPr>
        <w:spacing w:before="0" w:after="0" w:line="322" w:lineRule="exact"/>
        <w:ind w:left="20" w:right="20" w:firstLine="700"/>
      </w:pPr>
      <w:r>
        <w:rPr>
          <w:rStyle w:val="25"/>
        </w:rPr>
        <w:t xml:space="preserve"> </w:t>
      </w:r>
      <w:r>
        <w:t xml:space="preserve">Экспертное заключение составляется в трех экземплярах, имеющих </w:t>
      </w:r>
      <w:r>
        <w:rPr>
          <w:rStyle w:val="25"/>
        </w:rPr>
        <w:t>равную силу.</w:t>
      </w:r>
    </w:p>
    <w:p w:rsidR="007055CE" w:rsidRDefault="00057BF6">
      <w:pPr>
        <w:pStyle w:val="3"/>
        <w:numPr>
          <w:ilvl w:val="0"/>
          <w:numId w:val="2"/>
        </w:numPr>
        <w:spacing w:before="0" w:after="0" w:line="322" w:lineRule="exact"/>
        <w:ind w:left="20" w:firstLine="700"/>
      </w:pPr>
      <w:r>
        <w:rPr>
          <w:rStyle w:val="25"/>
        </w:rPr>
        <w:t xml:space="preserve"> К каждому экземпляру экспертного заключения прилагаются:</w:t>
      </w:r>
    </w:p>
    <w:p w:rsidR="007055CE" w:rsidRDefault="00057BF6">
      <w:pPr>
        <w:pStyle w:val="3"/>
        <w:numPr>
          <w:ilvl w:val="1"/>
          <w:numId w:val="2"/>
        </w:numPr>
        <w:spacing w:before="0" w:after="0" w:line="322" w:lineRule="exact"/>
        <w:ind w:left="20" w:firstLine="700"/>
      </w:pPr>
      <w:r>
        <w:rPr>
          <w:rStyle w:val="25"/>
        </w:rPr>
        <w:t xml:space="preserve"> Приложения, указанные в заключении экспертизы;</w:t>
      </w:r>
    </w:p>
    <w:p w:rsidR="007055CE" w:rsidRDefault="00057BF6">
      <w:pPr>
        <w:pStyle w:val="3"/>
        <w:numPr>
          <w:ilvl w:val="1"/>
          <w:numId w:val="2"/>
        </w:numPr>
        <w:spacing w:before="0" w:after="0" w:line="322" w:lineRule="exact"/>
        <w:ind w:left="20" w:right="20" w:firstLine="700"/>
      </w:pPr>
      <w:r>
        <w:rPr>
          <w:rStyle w:val="25"/>
        </w:rPr>
        <w:t xml:space="preserve"> Копии документов и материалов, собранных и полученных при проведении экспертизы.</w:t>
      </w:r>
    </w:p>
    <w:p w:rsidR="007055CE" w:rsidRDefault="00057BF6">
      <w:pPr>
        <w:pStyle w:val="3"/>
        <w:spacing w:before="0" w:after="0" w:line="322" w:lineRule="exact"/>
        <w:ind w:left="20" w:right="20" w:firstLine="700"/>
      </w:pPr>
      <w:r>
        <w:rPr>
          <w:rStyle w:val="25"/>
        </w:rPr>
        <w:t>В течение 2 (двух) рабочих дней со дня подписания экспертного заключения один экземпляр направляется в Уполномоченный орган, другой экземпляр передается заказчику экспертизы после возмещения расходов, предусмотренных пунктом 7 настоящего Порядка, третий хранится у эксперта или в экспертной организации в течение 5 (пяти) лет.</w:t>
      </w:r>
    </w:p>
    <w:p w:rsidR="007055CE" w:rsidRDefault="00057BF6">
      <w:pPr>
        <w:pStyle w:val="3"/>
        <w:spacing w:before="0" w:after="0" w:line="322" w:lineRule="exact"/>
        <w:ind w:left="20" w:right="20" w:firstLine="700"/>
      </w:pPr>
      <w:r>
        <w:rPr>
          <w:rStyle w:val="25"/>
        </w:rPr>
        <w:t xml:space="preserve">Информация о проведенной экспертизе информационной продукции и ее результатах размещается Уполномоченным органом в </w:t>
      </w:r>
      <w:r>
        <w:t>информационно</w:t>
      </w:r>
      <w:r>
        <w:softHyphen/>
        <w:t>телекоммуникационной сети Интернет на своем официальном сайте в течение 2 (двух) рабочих дней со дня получения экспертного заключения.</w:t>
      </w:r>
    </w:p>
    <w:p w:rsidR="007055CE" w:rsidRDefault="00057BF6">
      <w:pPr>
        <w:pStyle w:val="3"/>
        <w:numPr>
          <w:ilvl w:val="0"/>
          <w:numId w:val="2"/>
        </w:numPr>
        <w:spacing w:before="0" w:after="0" w:line="322" w:lineRule="exact"/>
        <w:ind w:left="20" w:right="20" w:firstLine="700"/>
      </w:pPr>
      <w:r>
        <w:t xml:space="preserve"> В случае несогласия с результатами проведенной экспертизы информационной продукции заинтересованное лицо вправе оспорить экспертное заключение в судебном порядке.</w:t>
      </w:r>
    </w:p>
    <w:p w:rsidR="007055CE" w:rsidRDefault="00057BF6">
      <w:pPr>
        <w:pStyle w:val="3"/>
        <w:numPr>
          <w:ilvl w:val="0"/>
          <w:numId w:val="2"/>
        </w:numPr>
        <w:spacing w:before="0" w:after="0" w:line="322" w:lineRule="exact"/>
        <w:ind w:left="20" w:right="20" w:firstLine="700"/>
      </w:pPr>
      <w:r>
        <w:t xml:space="preserve"> Повторное проведение экспертизы конкретной информационной продукции допускается в порядке, установленном процессуальным законодательством Донецкой Народной Республики, при рассмотрении судом споров, связанных с результатами проведенной экспертизы информационной продукции.</w:t>
      </w:r>
    </w:p>
    <w:p w:rsidR="007055CE" w:rsidRDefault="00057BF6">
      <w:pPr>
        <w:pStyle w:val="3"/>
        <w:numPr>
          <w:ilvl w:val="0"/>
          <w:numId w:val="2"/>
        </w:numPr>
        <w:spacing w:before="0" w:after="0" w:line="322" w:lineRule="exact"/>
        <w:ind w:left="20" w:right="20" w:firstLine="700"/>
      </w:pPr>
      <w:r>
        <w:t xml:space="preserve"> Уполномоченный орган в срок не позднее чем на следующий рабочий день со дня получения экспертного заключения принимает решение о:</w:t>
      </w:r>
    </w:p>
    <w:p w:rsidR="007055CE" w:rsidRDefault="00057BF6">
      <w:pPr>
        <w:pStyle w:val="3"/>
        <w:numPr>
          <w:ilvl w:val="1"/>
          <w:numId w:val="2"/>
        </w:numPr>
        <w:tabs>
          <w:tab w:val="left" w:pos="1426"/>
        </w:tabs>
        <w:spacing w:before="0" w:after="0" w:line="322" w:lineRule="exact"/>
        <w:ind w:left="20" w:right="20" w:firstLine="700"/>
      </w:pPr>
      <w:r>
        <w:t xml:space="preserve"> Несоответствии информационной продукции требованиям </w:t>
      </w:r>
      <w:hyperlink r:id="rId9" w:history="1">
        <w:r w:rsidRPr="00AD6A5A">
          <w:rPr>
            <w:rStyle w:val="a3"/>
          </w:rPr>
          <w:t>Закона «О защите детей от информации, причиняющей вред их здоровью и развитию»</w:t>
        </w:r>
      </w:hyperlink>
      <w:r>
        <w:t xml:space="preserve"> и вынесении предписания об устранении выявленного нарушения в случае, если в экспертном заключении содержится вывод о наличии в данной информационной продукции информации, причиняющей вред здоровью и (или) развитию детей, либо о несоответствии знака информационной продукции определенной категории информационной продукции;</w:t>
      </w:r>
    </w:p>
    <w:p w:rsidR="007055CE" w:rsidRDefault="00057BF6">
      <w:pPr>
        <w:pStyle w:val="3"/>
        <w:numPr>
          <w:ilvl w:val="1"/>
          <w:numId w:val="2"/>
        </w:numPr>
        <w:tabs>
          <w:tab w:val="left" w:pos="1446"/>
        </w:tabs>
        <w:spacing w:before="0" w:after="0" w:line="322" w:lineRule="exact"/>
        <w:ind w:left="20" w:right="20" w:firstLine="720"/>
      </w:pPr>
      <w:r>
        <w:lastRenderedPageBreak/>
        <w:t xml:space="preserve"> Соответствии информационной продукции требованиям </w:t>
      </w:r>
      <w:hyperlink r:id="rId10" w:history="1">
        <w:r w:rsidRPr="004B1430">
          <w:rPr>
            <w:rStyle w:val="a3"/>
          </w:rPr>
          <w:t>Закона «О защите детей от информации, причиняющей вред их здоровью и развитию»</w:t>
        </w:r>
      </w:hyperlink>
      <w:r>
        <w:t xml:space="preserve"> и об отказе в вынесении предписания, указанного в подпункте 26.1 пункта 26 настоящего Порядка.</w:t>
      </w:r>
    </w:p>
    <w:p w:rsidR="007055CE" w:rsidRDefault="00057BF6">
      <w:pPr>
        <w:pStyle w:val="3"/>
        <w:spacing w:before="0" w:after="0" w:line="322" w:lineRule="exact"/>
        <w:ind w:left="20" w:right="20" w:firstLine="720"/>
      </w:pPr>
      <w:r>
        <w:t>Уполномоченный орган направляет производителю и (или) распространителю уведомление о принятом решении и предписание не позднее чем на следующий рабочий день со дня вынесения решения и предписания.</w:t>
      </w:r>
    </w:p>
    <w:p w:rsidR="007055CE" w:rsidRDefault="00057BF6">
      <w:pPr>
        <w:pStyle w:val="3"/>
        <w:spacing w:before="0" w:after="0" w:line="322" w:lineRule="exact"/>
        <w:ind w:left="20" w:right="20" w:firstLine="720"/>
      </w:pPr>
      <w:r>
        <w:t>Срок для устранения выявленного нарушения не может превышать 10 (десяти) рабочих дней с момента получения производителем и (или) распространителем решения и предписания Уполномоченного органа.</w:t>
      </w:r>
    </w:p>
    <w:p w:rsidR="007055CE" w:rsidRDefault="00057BF6">
      <w:pPr>
        <w:pStyle w:val="3"/>
        <w:spacing w:before="0" w:after="0" w:line="322" w:lineRule="exact"/>
        <w:ind w:left="20" w:right="20" w:firstLine="720"/>
      </w:pPr>
      <w:r>
        <w:t>Решение Уполномоченного органа может быть обжаловано в судебном порядке. На период обжалования приостанавливается распространение (демонстрация) информационной продукции до вступления в законную силу судебного решения.</w:t>
      </w:r>
    </w:p>
    <w:p w:rsidR="007055CE" w:rsidRDefault="00057BF6">
      <w:pPr>
        <w:pStyle w:val="3"/>
        <w:numPr>
          <w:ilvl w:val="0"/>
          <w:numId w:val="2"/>
        </w:numPr>
        <w:tabs>
          <w:tab w:val="left" w:pos="1292"/>
        </w:tabs>
        <w:spacing w:before="0" w:after="0" w:line="322" w:lineRule="exact"/>
        <w:ind w:left="20" w:right="20" w:firstLine="720"/>
      </w:pPr>
      <w:r>
        <w:t xml:space="preserve"> Неустранение производителем и (или) распространителем информационной продукции допущенных нарушений в срок, установленный в предписании Уполномоченного органа, является основанием для привлечения производителя и (или) распространителя к административной ответственности в порядке, установленном законодательством Донецкой Народной Республики.</w:t>
      </w:r>
    </w:p>
    <w:sectPr w:rsidR="007055CE" w:rsidSect="007055CE">
      <w:type w:val="continuous"/>
      <w:pgSz w:w="11906" w:h="16838"/>
      <w:pgMar w:top="1600" w:right="1112" w:bottom="1101" w:left="112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478" w:rsidRDefault="00046478" w:rsidP="007055CE">
      <w:r>
        <w:separator/>
      </w:r>
    </w:p>
  </w:endnote>
  <w:endnote w:type="continuationSeparator" w:id="1">
    <w:p w:rsidR="00046478" w:rsidRDefault="00046478" w:rsidP="007055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478" w:rsidRDefault="00046478"/>
  </w:footnote>
  <w:footnote w:type="continuationSeparator" w:id="1">
    <w:p w:rsidR="00046478" w:rsidRDefault="0004647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E46DA"/>
    <w:multiLevelType w:val="multilevel"/>
    <w:tmpl w:val="DECCEC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DA2861"/>
    <w:multiLevelType w:val="multilevel"/>
    <w:tmpl w:val="9AF41D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055CE"/>
    <w:rsid w:val="00046478"/>
    <w:rsid w:val="00057BF6"/>
    <w:rsid w:val="000A0073"/>
    <w:rsid w:val="000C6BD8"/>
    <w:rsid w:val="0019466E"/>
    <w:rsid w:val="0026204C"/>
    <w:rsid w:val="004B1430"/>
    <w:rsid w:val="007055CE"/>
    <w:rsid w:val="009B0337"/>
    <w:rsid w:val="00AD6A5A"/>
    <w:rsid w:val="00CE65E6"/>
    <w:rsid w:val="00DC1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55C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055CE"/>
    <w:rPr>
      <w:color w:val="0066CC"/>
      <w:u w:val="single"/>
    </w:rPr>
  </w:style>
  <w:style w:type="character" w:customStyle="1" w:styleId="Exact">
    <w:name w:val="Подпись к картинке Exact"/>
    <w:basedOn w:val="a0"/>
    <w:rsid w:val="007055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u w:val="none"/>
    </w:rPr>
  </w:style>
  <w:style w:type="character" w:customStyle="1" w:styleId="Exact0">
    <w:name w:val="Подпись к картинке Exact"/>
    <w:basedOn w:val="a4"/>
    <w:rsid w:val="007055CE"/>
    <w:rPr>
      <w:spacing w:val="3"/>
      <w:sz w:val="24"/>
      <w:szCs w:val="24"/>
    </w:rPr>
  </w:style>
  <w:style w:type="character" w:customStyle="1" w:styleId="1">
    <w:name w:val="Заголовок №1_"/>
    <w:basedOn w:val="a0"/>
    <w:link w:val="10"/>
    <w:rsid w:val="007055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7055C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7055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Заголовок №2"/>
    <w:basedOn w:val="2"/>
    <w:rsid w:val="007055C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7055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sid w:val="007055C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Основной текст_"/>
    <w:basedOn w:val="a0"/>
    <w:link w:val="3"/>
    <w:rsid w:val="007055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5"/>
    <w:rsid w:val="007055C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Подпись к картинке_"/>
    <w:basedOn w:val="a0"/>
    <w:link w:val="a6"/>
    <w:rsid w:val="007055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4"/>
    <w:rsid w:val="007055C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7055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2"/>
    <w:basedOn w:val="a5"/>
    <w:rsid w:val="007055CE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a6">
    <w:name w:val="Подпись к картинке"/>
    <w:basedOn w:val="a"/>
    <w:link w:val="a4"/>
    <w:rsid w:val="007055CE"/>
    <w:pPr>
      <w:spacing w:line="317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7055CE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rsid w:val="007055CE"/>
    <w:pPr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Основной текст (2)"/>
    <w:basedOn w:val="a"/>
    <w:link w:val="22"/>
    <w:rsid w:val="007055CE"/>
    <w:pPr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">
    <w:name w:val="Основной текст3"/>
    <w:basedOn w:val="a"/>
    <w:link w:val="a5"/>
    <w:rsid w:val="007055CE"/>
    <w:pPr>
      <w:spacing w:before="480" w:after="24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1">
    <w:name w:val="Основной текст (3)"/>
    <w:basedOn w:val="a"/>
    <w:link w:val="30"/>
    <w:rsid w:val="007055CE"/>
    <w:pPr>
      <w:spacing w:before="900"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79-ihc-o-zashhite-detej-ot-informatsii-prichinyayushhej-vred-ih-zdorovyu-i-razvitiy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79-ihc-o-zashhite-detej-ot-informatsii-prichinyayushhej-vred-ih-zdorovyu-i-razvitiy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79-ihc-o-zashhite-detej-ot-informatsii-prichinyayushhej-vred-ih-zdorovyu-i-razvitiy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79-ihc-o-zashhite-detej-ot-informatsii-prichinyayushhej-vred-ih-zdorovyu-i-razvitiy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2267</Words>
  <Characters>12923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2018-10-03T09:57:00Z</dcterms:created>
  <dcterms:modified xsi:type="dcterms:W3CDTF">2018-10-03T12:10:00Z</dcterms:modified>
</cp:coreProperties>
</file>