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DD0" w:rsidRDefault="000B2935" w:rsidP="00931F49">
      <w:pPr>
        <w:pStyle w:val="10"/>
        <w:keepNext/>
        <w:keepLines/>
        <w:spacing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931F49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31F49" w:rsidRDefault="00931F49" w:rsidP="00931F49">
      <w:pPr>
        <w:pStyle w:val="10"/>
        <w:keepNext/>
        <w:keepLines/>
        <w:spacing w:after="0" w:line="276" w:lineRule="auto"/>
        <w:ind w:left="40"/>
      </w:pPr>
    </w:p>
    <w:p w:rsidR="00797DD0" w:rsidRDefault="000B2935" w:rsidP="00931F49">
      <w:pPr>
        <w:pStyle w:val="20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4pt0pt"/>
          <w:b/>
          <w:bCs/>
        </w:rPr>
        <w:t xml:space="preserve">ПОСТАНОВЛЕНИЕ </w:t>
      </w:r>
      <w:r w:rsidR="00931F49">
        <w:rPr>
          <w:rStyle w:val="214pt0pt"/>
          <w:b/>
          <w:bCs/>
        </w:rPr>
        <w:br/>
      </w:r>
      <w:r>
        <w:rPr>
          <w:rStyle w:val="21"/>
          <w:b/>
          <w:bCs/>
        </w:rPr>
        <w:t>от 10 августа 2018 г. № 10-60</w:t>
      </w:r>
    </w:p>
    <w:p w:rsidR="00931F49" w:rsidRDefault="00931F49" w:rsidP="00931F49">
      <w:pPr>
        <w:pStyle w:val="20"/>
        <w:spacing w:before="0" w:after="0" w:line="276" w:lineRule="auto"/>
        <w:ind w:left="40"/>
      </w:pPr>
    </w:p>
    <w:p w:rsidR="00797DD0" w:rsidRDefault="000B2935" w:rsidP="00931F49">
      <w:pPr>
        <w:pStyle w:val="20"/>
        <w:spacing w:before="0" w:after="0" w:line="276" w:lineRule="auto"/>
        <w:ind w:left="40"/>
      </w:pPr>
      <w:r>
        <w:rPr>
          <w:rStyle w:val="21"/>
          <w:b/>
          <w:bCs/>
        </w:rPr>
        <w:t>О внесении изменений во Временное положение об исполнителях</w:t>
      </w:r>
    </w:p>
    <w:p w:rsidR="00797DD0" w:rsidRDefault="000B2935" w:rsidP="00931F49">
      <w:pPr>
        <w:pStyle w:val="20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 xml:space="preserve">жилищно-коммунальных услуг, утвержденное Постановлением Совета Министров Донецкой Народной Республики от </w:t>
      </w:r>
      <w:r>
        <w:rPr>
          <w:rStyle w:val="21"/>
          <w:b/>
          <w:bCs/>
        </w:rPr>
        <w:t>12 марта 2015 г. № 3-17</w:t>
      </w:r>
    </w:p>
    <w:p w:rsidR="00931F49" w:rsidRDefault="00931F49" w:rsidP="00931F49">
      <w:pPr>
        <w:pStyle w:val="20"/>
        <w:spacing w:before="0" w:after="0" w:line="276" w:lineRule="auto"/>
        <w:ind w:left="40"/>
      </w:pPr>
    </w:p>
    <w:p w:rsidR="00797DD0" w:rsidRDefault="000B2935">
      <w:pPr>
        <w:pStyle w:val="3"/>
        <w:spacing w:before="0" w:after="286"/>
        <w:ind w:left="40" w:right="40" w:firstLine="700"/>
      </w:pPr>
      <w:r>
        <w:rPr>
          <w:rStyle w:val="12"/>
        </w:rPr>
        <w:t xml:space="preserve">В целях урегулирования организационных и хозяйственных отношений, возникающих в сфере предоставления жилищно-коммунальных услуг между исполнителями и потребителями услуг, руководствуясь статьей 78 </w:t>
      </w:r>
      <w:hyperlink r:id="rId7" w:history="1">
        <w:r w:rsidRPr="00702DFB">
          <w:rPr>
            <w:rStyle w:val="a3"/>
          </w:rPr>
          <w:t>Конституции Донецкой Народной Респу</w:t>
        </w:r>
        <w:r w:rsidRPr="00702DFB">
          <w:rPr>
            <w:rStyle w:val="a3"/>
          </w:rPr>
          <w:t>блики</w:t>
        </w:r>
      </w:hyperlink>
      <w:r>
        <w:rPr>
          <w:rStyle w:val="12"/>
        </w:rPr>
        <w:t>, Совет Министров Донецкой Народной Республики</w:t>
      </w:r>
    </w:p>
    <w:p w:rsidR="00797DD0" w:rsidRDefault="000B2935">
      <w:pPr>
        <w:pStyle w:val="20"/>
        <w:spacing w:before="0" w:after="313" w:line="260" w:lineRule="exact"/>
        <w:ind w:left="40"/>
        <w:jc w:val="left"/>
      </w:pPr>
      <w:r>
        <w:rPr>
          <w:rStyle w:val="21"/>
          <w:b/>
          <w:bCs/>
        </w:rPr>
        <w:t>ПОСТАНОВЛЯЕТ:</w:t>
      </w:r>
    </w:p>
    <w:p w:rsidR="00797DD0" w:rsidRDefault="000B2935">
      <w:pPr>
        <w:pStyle w:val="3"/>
        <w:spacing w:before="0" w:after="0" w:line="322" w:lineRule="exact"/>
        <w:ind w:left="40" w:right="40" w:firstLine="700"/>
      </w:pPr>
      <w:r>
        <w:rPr>
          <w:rStyle w:val="12"/>
        </w:rPr>
        <w:t xml:space="preserve">1. Внести следующие изменения во Временное положение об исполнителях жилищно-коммунальных услуг, утвержденное </w:t>
      </w:r>
      <w:hyperlink r:id="rId8" w:history="1">
        <w:r w:rsidRPr="008F32BD">
          <w:rPr>
            <w:rStyle w:val="a3"/>
          </w:rPr>
          <w:t>Постановлением Совета Министров Донецкой Народной Республики от 12 марта 2015 г.</w:t>
        </w:r>
        <w:r w:rsidRPr="008F32BD">
          <w:rPr>
            <w:rStyle w:val="a3"/>
          </w:rPr>
          <w:t xml:space="preserve"> №3-17</w:t>
        </w:r>
      </w:hyperlink>
      <w:r>
        <w:rPr>
          <w:rStyle w:val="12"/>
        </w:rPr>
        <w:t xml:space="preserve"> (далее - Временное положение):</w:t>
      </w:r>
    </w:p>
    <w:p w:rsidR="00797DD0" w:rsidRDefault="000B2935">
      <w:pPr>
        <w:pStyle w:val="3"/>
        <w:numPr>
          <w:ilvl w:val="0"/>
          <w:numId w:val="1"/>
        </w:numPr>
        <w:spacing w:before="0" w:after="0" w:line="322" w:lineRule="exact"/>
        <w:ind w:left="40" w:right="40" w:firstLine="700"/>
      </w:pPr>
      <w:r>
        <w:rPr>
          <w:rStyle w:val="12"/>
        </w:rPr>
        <w:t xml:space="preserve"> Пункт 1 </w:t>
      </w:r>
      <w:hyperlink r:id="rId9" w:history="1">
        <w:r w:rsidRPr="008F32BD">
          <w:rPr>
            <w:rStyle w:val="a3"/>
          </w:rPr>
          <w:t>Временного положения</w:t>
        </w:r>
      </w:hyperlink>
      <w:r>
        <w:rPr>
          <w:rStyle w:val="12"/>
        </w:rPr>
        <w:t xml:space="preserve"> дополнить абзацем двадцать вторым следующего содержания:</w:t>
      </w:r>
    </w:p>
    <w:p w:rsidR="00797DD0" w:rsidRDefault="000B2935">
      <w:pPr>
        <w:pStyle w:val="3"/>
        <w:spacing w:before="0" w:after="0" w:line="322" w:lineRule="exact"/>
        <w:ind w:left="40" w:right="40" w:firstLine="700"/>
      </w:pPr>
      <w:r>
        <w:rPr>
          <w:rStyle w:val="a5"/>
        </w:rPr>
        <w:t xml:space="preserve">«граница эксплуатационной ответственности </w:t>
      </w:r>
      <w:r>
        <w:rPr>
          <w:rStyle w:val="22"/>
        </w:rPr>
        <w:t xml:space="preserve">- </w:t>
      </w:r>
      <w:r>
        <w:rPr>
          <w:rStyle w:val="12"/>
        </w:rPr>
        <w:t>линия раздела между централизованными сетями инженерно-технического обеспечения (холодн</w:t>
      </w:r>
      <w:r>
        <w:rPr>
          <w:rStyle w:val="12"/>
        </w:rPr>
        <w:t>ого водоснабжения и водоотведения, горячего водоснабжения, тепло-, газо- и электроснабжения) и внутридомовыми инженерными системами по признаку обязанностей (ответственности) по эксплуатации этих сетей и систем»;</w:t>
      </w:r>
    </w:p>
    <w:p w:rsidR="00797DD0" w:rsidRDefault="000B2935">
      <w:pPr>
        <w:pStyle w:val="3"/>
        <w:numPr>
          <w:ilvl w:val="0"/>
          <w:numId w:val="1"/>
        </w:numPr>
        <w:spacing w:before="0" w:after="0" w:line="322" w:lineRule="exact"/>
        <w:ind w:left="40" w:right="40" w:firstLine="700"/>
      </w:pPr>
      <w:r>
        <w:rPr>
          <w:rStyle w:val="12"/>
        </w:rPr>
        <w:t xml:space="preserve"> Пункт 1 </w:t>
      </w:r>
      <w:hyperlink r:id="rId10" w:history="1">
        <w:r w:rsidRPr="008F32BD">
          <w:rPr>
            <w:rStyle w:val="a3"/>
          </w:rPr>
          <w:t>Временного положения</w:t>
        </w:r>
      </w:hyperlink>
      <w:r>
        <w:rPr>
          <w:rStyle w:val="12"/>
        </w:rPr>
        <w:t xml:space="preserve"> дополнить абз</w:t>
      </w:r>
      <w:r>
        <w:rPr>
          <w:rStyle w:val="12"/>
        </w:rPr>
        <w:t>ацем двадцать третьим следующего содержания:</w:t>
      </w:r>
    </w:p>
    <w:p w:rsidR="00797DD0" w:rsidRDefault="000B2935">
      <w:pPr>
        <w:pStyle w:val="3"/>
        <w:spacing w:before="0" w:after="0" w:line="322" w:lineRule="exact"/>
        <w:ind w:left="40" w:right="40" w:firstLine="700"/>
      </w:pPr>
      <w:r>
        <w:rPr>
          <w:rStyle w:val="a5"/>
        </w:rPr>
        <w:t xml:space="preserve">«граница балансовой принадлежности </w:t>
      </w:r>
      <w:r>
        <w:rPr>
          <w:rStyle w:val="22"/>
        </w:rPr>
        <w:t xml:space="preserve">- </w:t>
      </w:r>
      <w:r>
        <w:rPr>
          <w:rStyle w:val="12"/>
        </w:rPr>
        <w:t>линия раздела между централизованными сетями инженерно-технического обеспечения (холодного водоснабжения и водоотведения, горячего водоснабжения, тепло-, газо- и электроснабж</w:t>
      </w:r>
      <w:r>
        <w:rPr>
          <w:rStyle w:val="12"/>
        </w:rPr>
        <w:t>ения) и внутридомовыми инженерными системами»;</w:t>
      </w:r>
    </w:p>
    <w:p w:rsidR="00797DD0" w:rsidRDefault="000B2935">
      <w:pPr>
        <w:pStyle w:val="3"/>
        <w:numPr>
          <w:ilvl w:val="0"/>
          <w:numId w:val="2"/>
        </w:numPr>
        <w:tabs>
          <w:tab w:val="left" w:pos="1264"/>
        </w:tabs>
        <w:spacing w:before="0" w:after="0" w:line="322" w:lineRule="exact"/>
        <w:ind w:left="20" w:firstLine="700"/>
      </w:pPr>
      <w:r>
        <w:rPr>
          <w:rStyle w:val="12"/>
        </w:rPr>
        <w:t xml:space="preserve">Пункт 10 </w:t>
      </w:r>
      <w:hyperlink r:id="rId11" w:history="1">
        <w:r w:rsidRPr="008F32BD">
          <w:rPr>
            <w:rStyle w:val="a3"/>
          </w:rPr>
          <w:t>Временного положения</w:t>
        </w:r>
      </w:hyperlink>
      <w:r>
        <w:rPr>
          <w:rStyle w:val="12"/>
        </w:rPr>
        <w:t xml:space="preserve"> изложить в следующей редакции:</w:t>
      </w:r>
    </w:p>
    <w:p w:rsidR="00797DD0" w:rsidRDefault="000B2935">
      <w:pPr>
        <w:pStyle w:val="3"/>
        <w:spacing w:before="0" w:after="0" w:line="322" w:lineRule="exact"/>
        <w:ind w:left="20" w:right="20" w:firstLine="700"/>
      </w:pPr>
      <w:r>
        <w:rPr>
          <w:rStyle w:val="12"/>
        </w:rPr>
        <w:t xml:space="preserve">«10. Граница балансовой принадлежности наружных сетей и внутридомовых систем централизованного отопления, горячего и холодного водоснабжения </w:t>
      </w:r>
      <w:r>
        <w:rPr>
          <w:rStyle w:val="12"/>
        </w:rPr>
        <w:t>определяется данными бухгалтерского учета балансодержателя (собственника).</w:t>
      </w:r>
    </w:p>
    <w:p w:rsidR="00797DD0" w:rsidRDefault="000B2935">
      <w:pPr>
        <w:pStyle w:val="3"/>
        <w:tabs>
          <w:tab w:val="right" w:pos="2882"/>
          <w:tab w:val="right" w:pos="2883"/>
          <w:tab w:val="left" w:pos="6501"/>
          <w:tab w:val="left" w:pos="7361"/>
          <w:tab w:val="right" w:pos="9647"/>
        </w:tabs>
        <w:spacing w:before="0" w:after="0" w:line="322" w:lineRule="exact"/>
        <w:ind w:left="20" w:right="20" w:firstLine="700"/>
      </w:pPr>
      <w:r>
        <w:rPr>
          <w:rStyle w:val="12"/>
        </w:rPr>
        <w:t>В случае отсутствия соответствующих данных бухгалтерского учета границей</w:t>
      </w:r>
      <w:r w:rsidR="00931F49">
        <w:rPr>
          <w:rStyle w:val="12"/>
        </w:rPr>
        <w:t xml:space="preserve"> </w:t>
      </w:r>
      <w:r>
        <w:rPr>
          <w:rStyle w:val="12"/>
        </w:rPr>
        <w:t>балансовой принадлежности наружных сетей и внутридомовых систем централизованного отопления, горячего и холод</w:t>
      </w:r>
      <w:r>
        <w:rPr>
          <w:rStyle w:val="12"/>
        </w:rPr>
        <w:t>ного водоснабжения является</w:t>
      </w:r>
      <w:r>
        <w:rPr>
          <w:rStyle w:val="12"/>
        </w:rPr>
        <w:tab/>
        <w:t xml:space="preserve">внешняя </w:t>
      </w:r>
      <w:r>
        <w:rPr>
          <w:rStyle w:val="12"/>
        </w:rPr>
        <w:lastRenderedPageBreak/>
        <w:t>граница стены жилого дома, здания или сооружения, границей</w:t>
      </w:r>
      <w:r>
        <w:rPr>
          <w:rStyle w:val="12"/>
        </w:rPr>
        <w:tab/>
        <w:t>балансовой принадлежности наружных сетей и внутридомовых систем водоотведения является обрез трубы выпуска в первом от жилого дома (сооружения) канализационном к</w:t>
      </w:r>
      <w:r>
        <w:rPr>
          <w:rStyle w:val="12"/>
        </w:rPr>
        <w:t>олодце.</w:t>
      </w:r>
    </w:p>
    <w:p w:rsidR="00797DD0" w:rsidRDefault="000B2935">
      <w:pPr>
        <w:pStyle w:val="3"/>
        <w:spacing w:before="0" w:after="0" w:line="322" w:lineRule="exact"/>
        <w:ind w:left="20" w:right="20" w:firstLine="700"/>
      </w:pPr>
      <w:r>
        <w:rPr>
          <w:rStyle w:val="12"/>
        </w:rPr>
        <w:t>Граница эксплуатационной ответственности за техническое состояние и обслуживание наружных сетей и внутридомовых систем определяется границей балансовой принадлежности.</w:t>
      </w:r>
    </w:p>
    <w:p w:rsidR="00797DD0" w:rsidRDefault="000B2935">
      <w:pPr>
        <w:pStyle w:val="3"/>
        <w:spacing w:before="0" w:after="304" w:line="322" w:lineRule="exact"/>
        <w:ind w:left="20" w:right="20" w:firstLine="700"/>
      </w:pPr>
      <w:r>
        <w:rPr>
          <w:rStyle w:val="12"/>
        </w:rPr>
        <w:t>В случае достижения участниками в сфере жилищно-коммунальных услуг договоренност</w:t>
      </w:r>
      <w:r>
        <w:rPr>
          <w:rStyle w:val="12"/>
        </w:rPr>
        <w:t>и граница эксплуатационной ответственности за техническое состояние и обслуживание наружных сетей и внутридомовых систем может определяться условиями соответствующего договора».</w:t>
      </w:r>
    </w:p>
    <w:p w:rsidR="00797DD0" w:rsidRDefault="000B2935">
      <w:pPr>
        <w:pStyle w:val="a7"/>
        <w:spacing w:after="776"/>
        <w:ind w:left="20" w:right="20"/>
        <w:jc w:val="both"/>
      </w:pPr>
      <w:r>
        <w:rPr>
          <w:rStyle w:val="a8"/>
        </w:rPr>
        <w:t>2. Настоящее Постановление вступает в силу со дня его официального опубликован</w:t>
      </w:r>
      <w:r>
        <w:rPr>
          <w:rStyle w:val="a8"/>
        </w:rPr>
        <w:t>ия.</w:t>
      </w:r>
    </w:p>
    <w:p w:rsidR="00931F49" w:rsidRPr="00D8564E" w:rsidRDefault="000B2935" w:rsidP="00931F49">
      <w:pPr>
        <w:spacing w:line="341" w:lineRule="exact"/>
        <w:ind w:right="20"/>
        <w:rPr>
          <w:rStyle w:val="12"/>
          <w:rFonts w:eastAsia="Courier New"/>
          <w:b/>
        </w:rPr>
      </w:pPr>
      <w:r>
        <w:rPr>
          <w:rStyle w:val="25"/>
          <w:rFonts w:eastAsia="Courier New"/>
        </w:rPr>
        <w:t xml:space="preserve">Председатель </w:t>
      </w:r>
      <w:r w:rsidR="00931F49">
        <w:rPr>
          <w:rStyle w:val="25"/>
          <w:rFonts w:eastAsia="Courier New"/>
          <w:b w:val="0"/>
          <w:bCs w:val="0"/>
        </w:rPr>
        <w:br/>
        <w:t>С</w:t>
      </w:r>
      <w:r>
        <w:rPr>
          <w:rStyle w:val="25"/>
          <w:rFonts w:eastAsia="Courier New"/>
        </w:rPr>
        <w:t>овета Министр</w:t>
      </w:r>
      <w:r w:rsidR="00931F49">
        <w:rPr>
          <w:rStyle w:val="25"/>
          <w:rFonts w:eastAsia="Courier New"/>
          <w:b w:val="0"/>
          <w:bCs w:val="0"/>
        </w:rPr>
        <w:t xml:space="preserve">ов                                                                          </w:t>
      </w:r>
      <w:r w:rsidR="00931F49" w:rsidRPr="00D8564E">
        <w:rPr>
          <w:rStyle w:val="12"/>
          <w:rFonts w:eastAsia="Courier New"/>
          <w:b/>
        </w:rPr>
        <w:t xml:space="preserve">А. В. Захарченко </w:t>
      </w:r>
    </w:p>
    <w:p w:rsidR="00797DD0" w:rsidRDefault="00797DD0" w:rsidP="00931F49">
      <w:pPr>
        <w:pStyle w:val="24"/>
        <w:ind w:left="20" w:right="47"/>
      </w:pPr>
    </w:p>
    <w:sectPr w:rsidR="00797DD0" w:rsidSect="00931F49">
      <w:type w:val="continuous"/>
      <w:pgSz w:w="11906" w:h="16838"/>
      <w:pgMar w:top="1560" w:right="1103" w:bottom="1418" w:left="111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935" w:rsidRDefault="000B2935" w:rsidP="00797DD0">
      <w:r>
        <w:separator/>
      </w:r>
    </w:p>
  </w:endnote>
  <w:endnote w:type="continuationSeparator" w:id="1">
    <w:p w:rsidR="000B2935" w:rsidRDefault="000B2935" w:rsidP="00797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935" w:rsidRDefault="000B2935"/>
  </w:footnote>
  <w:footnote w:type="continuationSeparator" w:id="1">
    <w:p w:rsidR="000B2935" w:rsidRDefault="000B293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17C5"/>
    <w:multiLevelType w:val="multilevel"/>
    <w:tmpl w:val="2E641B2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20107E"/>
    <w:multiLevelType w:val="multilevel"/>
    <w:tmpl w:val="E62E171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97DD0"/>
    <w:rsid w:val="000B2935"/>
    <w:rsid w:val="004D3FAD"/>
    <w:rsid w:val="00702DFB"/>
    <w:rsid w:val="00797DD0"/>
    <w:rsid w:val="008F32BD"/>
    <w:rsid w:val="0093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7D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7DD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97D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2Exact0">
    <w:name w:val="Основной текст (2) Exact"/>
    <w:basedOn w:val="2"/>
    <w:rsid w:val="00797DD0"/>
    <w:rPr>
      <w:spacing w:val="7"/>
      <w:sz w:val="24"/>
      <w:szCs w:val="24"/>
    </w:rPr>
  </w:style>
  <w:style w:type="character" w:customStyle="1" w:styleId="1">
    <w:name w:val="Заголовок №1_"/>
    <w:basedOn w:val="a0"/>
    <w:link w:val="10"/>
    <w:rsid w:val="00797D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797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797D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4pt0pt">
    <w:name w:val="Основной текст (2) + 14 pt;Интервал 0 pt"/>
    <w:basedOn w:val="2"/>
    <w:rsid w:val="00797DD0"/>
    <w:rPr>
      <w:color w:val="000000"/>
      <w:spacing w:val="10"/>
      <w:w w:val="100"/>
      <w:position w:val="0"/>
      <w:sz w:val="28"/>
      <w:szCs w:val="28"/>
      <w:lang w:val="ru-RU" w:eastAsia="ru-RU" w:bidi="ru-RU"/>
    </w:rPr>
  </w:style>
  <w:style w:type="character" w:customStyle="1" w:styleId="21">
    <w:name w:val="Основной текст (2)"/>
    <w:basedOn w:val="2"/>
    <w:rsid w:val="00797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797D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797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797DD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797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797D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"/>
    <w:basedOn w:val="a6"/>
    <w:rsid w:val="00797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Подпись к картинке (2)_"/>
    <w:basedOn w:val="a0"/>
    <w:link w:val="24"/>
    <w:rsid w:val="00797D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Подпись к картинке (2)"/>
    <w:basedOn w:val="23"/>
    <w:rsid w:val="00797DD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97DD0"/>
    <w:pPr>
      <w:spacing w:before="240" w:after="60" w:line="81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797DD0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">
    <w:name w:val="Основной текст3"/>
    <w:basedOn w:val="a"/>
    <w:link w:val="a4"/>
    <w:rsid w:val="00797DD0"/>
    <w:pPr>
      <w:spacing w:before="48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rsid w:val="00797DD0"/>
    <w:pPr>
      <w:spacing w:line="317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Подпись к картинке (2)"/>
    <w:basedOn w:val="a"/>
    <w:link w:val="23"/>
    <w:rsid w:val="00797DD0"/>
    <w:pPr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2018-10-19T09:39:00Z</dcterms:created>
  <dcterms:modified xsi:type="dcterms:W3CDTF">2018-10-19T09:50:00Z</dcterms:modified>
</cp:coreProperties>
</file>