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A5" w:rsidRDefault="00CB09A5"/>
    <w:p w:rsidR="00CB09A5" w:rsidRPr="00CB09A5" w:rsidRDefault="00CB09A5" w:rsidP="00CB09A5">
      <w:pPr>
        <w:keepNext/>
        <w:keepLines/>
        <w:widowControl w:val="0"/>
        <w:spacing w:after="385" w:line="461" w:lineRule="exact"/>
        <w:ind w:right="1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</w:pPr>
      <w:bookmarkStart w:id="0" w:name="bookmark0"/>
      <w:r w:rsidRPr="00CB09A5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  <w:t xml:space="preserve">ДОНЕЦКАЯ НАРОДНАЯ РЕСПУБЛИКА </w:t>
      </w:r>
      <w:r w:rsidRPr="00CB09A5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  <w:br/>
        <w:t xml:space="preserve">СОВЕТ МИНИСТРОВ </w:t>
      </w:r>
      <w:r w:rsidRPr="00CB09A5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  <w:br/>
        <w:t>ПРЕЗИДИУМ</w:t>
      </w:r>
      <w:bookmarkEnd w:id="0"/>
      <w:r w:rsidRPr="00CB09A5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  <w:br/>
      </w:r>
    </w:p>
    <w:p w:rsidR="00CB09A5" w:rsidRPr="00CB09A5" w:rsidRDefault="00CB09A5" w:rsidP="00CB09A5">
      <w:pPr>
        <w:keepNext/>
        <w:keepLines/>
        <w:widowControl w:val="0"/>
        <w:spacing w:after="413" w:line="280" w:lineRule="exact"/>
        <w:ind w:right="12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eastAsia="ru-RU" w:bidi="ru-RU"/>
        </w:rPr>
      </w:pPr>
      <w:bookmarkStart w:id="1" w:name="bookmark1"/>
      <w:r w:rsidRPr="00CB09A5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eastAsia="ru-RU" w:bidi="ru-RU"/>
        </w:rPr>
        <w:t>ПОСТАНОВЛЕНИЕ</w:t>
      </w:r>
      <w:bookmarkEnd w:id="1"/>
      <w:r w:rsidRPr="00CB09A5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eastAsia="ru-RU" w:bidi="ru-RU"/>
        </w:rPr>
        <w:t xml:space="preserve"> </w:t>
      </w:r>
      <w:r w:rsidRPr="00CB09A5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eastAsia="ru-RU" w:bidi="ru-RU"/>
        </w:rPr>
        <w:br/>
      </w:r>
      <w:r w:rsidRPr="00CB09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от 07 декабря 2017 г. № 16-18</w:t>
      </w:r>
      <w:r w:rsidRPr="00CB09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</w:r>
    </w:p>
    <w:p w:rsidR="00CB09A5" w:rsidRPr="00CB09A5" w:rsidRDefault="00CB09A5" w:rsidP="00CB09A5">
      <w:pPr>
        <w:widowControl w:val="0"/>
        <w:spacing w:after="476" w:line="322" w:lineRule="exact"/>
        <w:ind w:right="1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CB09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О внесении изменений в Перечень распределения полномочий </w:t>
      </w:r>
      <w:r w:rsidRPr="00CB09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 xml:space="preserve">между органами исполнительной власти по вопросу лицензирования </w:t>
      </w:r>
      <w:r w:rsidRPr="00CB09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 xml:space="preserve">отдельных видов хозяйственной деятельности, утвержденный </w:t>
      </w:r>
      <w:r w:rsidRPr="00CB09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 xml:space="preserve">Постановлением Президиума Совета Министров </w:t>
      </w:r>
      <w:r w:rsidRPr="00CB09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>Донецкой Народной Республики от 28 марта 2016 г. № 4-1</w:t>
      </w:r>
    </w:p>
    <w:p w:rsidR="00CB09A5" w:rsidRPr="00CB09A5" w:rsidRDefault="00CB09A5" w:rsidP="00CB09A5">
      <w:pPr>
        <w:widowControl w:val="0"/>
        <w:spacing w:after="0" w:line="326" w:lineRule="exact"/>
        <w:ind w:left="100" w:firstLine="740"/>
        <w:jc w:val="both"/>
        <w:rPr>
          <w:rFonts w:ascii="Times New Roman" w:eastAsia="Times New Roman" w:hAnsi="Times New Roman" w:cs="Times New Roman"/>
          <w:color w:val="0066CC"/>
          <w:sz w:val="26"/>
          <w:szCs w:val="26"/>
          <w:u w:val="single"/>
          <w:lang w:eastAsia="ru-RU" w:bidi="ru-RU"/>
        </w:rPr>
      </w:pPr>
      <w:r w:rsidRPr="00CB09A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соответствии с </w:t>
      </w:r>
      <w:r w:rsidRPr="00CB09A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fldChar w:fldCharType="begin"/>
      </w:r>
      <w:r w:rsidRPr="00CB09A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instrText xml:space="preserve"> HYPERLINK "https://dnr-online.ru/download/18-ihc-o-litsenzirovanii-otdelnyh-vidov-hozyajstvennoj-deyatelnosti/" </w:instrText>
      </w:r>
      <w:r w:rsidRPr="00CB09A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r>
      <w:r w:rsidRPr="00CB09A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fldChar w:fldCharType="separate"/>
      </w:r>
      <w:r w:rsidRPr="00CB09A5">
        <w:rPr>
          <w:rFonts w:ascii="Times New Roman" w:eastAsia="Times New Roman" w:hAnsi="Times New Roman" w:cs="Times New Roman"/>
          <w:color w:val="0066CC"/>
          <w:sz w:val="26"/>
          <w:szCs w:val="26"/>
          <w:u w:val="single"/>
          <w:lang w:eastAsia="ru-RU" w:bidi="ru-RU"/>
        </w:rPr>
        <w:t>Законом Донецкой Народной Республики от 27 февраля</w:t>
      </w:r>
    </w:p>
    <w:p w:rsidR="00CB09A5" w:rsidRPr="00CB09A5" w:rsidRDefault="00CB09A5" w:rsidP="00CB09A5">
      <w:pPr>
        <w:widowControl w:val="0"/>
        <w:numPr>
          <w:ilvl w:val="0"/>
          <w:numId w:val="1"/>
        </w:numPr>
        <w:spacing w:after="413" w:line="326" w:lineRule="exact"/>
        <w:ind w:left="100" w:righ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B09A5">
        <w:rPr>
          <w:rFonts w:ascii="Times New Roman" w:eastAsia="Times New Roman" w:hAnsi="Times New Roman" w:cs="Times New Roman"/>
          <w:color w:val="0066CC"/>
          <w:sz w:val="26"/>
          <w:szCs w:val="26"/>
          <w:u w:val="single"/>
          <w:lang w:eastAsia="ru-RU" w:bidi="ru-RU"/>
        </w:rPr>
        <w:t xml:space="preserve"> г. № </w:t>
      </w:r>
      <w:r w:rsidRPr="00CB09A5">
        <w:rPr>
          <w:rFonts w:ascii="Times New Roman" w:eastAsia="Times New Roman" w:hAnsi="Times New Roman" w:cs="Times New Roman"/>
          <w:color w:val="0066CC"/>
          <w:sz w:val="26"/>
          <w:szCs w:val="26"/>
          <w:u w:val="single"/>
          <w:lang w:bidi="en-US"/>
        </w:rPr>
        <w:t>18-</w:t>
      </w:r>
      <w:proofErr w:type="spellStart"/>
      <w:r w:rsidRPr="00CB09A5">
        <w:rPr>
          <w:rFonts w:ascii="Times New Roman" w:eastAsia="Times New Roman" w:hAnsi="Times New Roman" w:cs="Times New Roman"/>
          <w:color w:val="0066CC"/>
          <w:sz w:val="26"/>
          <w:szCs w:val="26"/>
          <w:u w:val="single"/>
          <w:lang w:val="en-US" w:bidi="en-US"/>
        </w:rPr>
        <w:t>IHC</w:t>
      </w:r>
      <w:proofErr w:type="spellEnd"/>
      <w:r w:rsidRPr="00CB09A5">
        <w:rPr>
          <w:rFonts w:ascii="Times New Roman" w:eastAsia="Times New Roman" w:hAnsi="Times New Roman" w:cs="Times New Roman"/>
          <w:color w:val="0066CC"/>
          <w:sz w:val="26"/>
          <w:szCs w:val="26"/>
          <w:u w:val="single"/>
          <w:lang w:bidi="en-US"/>
        </w:rPr>
        <w:t xml:space="preserve"> </w:t>
      </w:r>
      <w:r w:rsidRPr="00CB09A5">
        <w:rPr>
          <w:rFonts w:ascii="Times New Roman" w:eastAsia="Times New Roman" w:hAnsi="Times New Roman" w:cs="Times New Roman"/>
          <w:color w:val="0066CC"/>
          <w:sz w:val="26"/>
          <w:szCs w:val="26"/>
          <w:u w:val="single"/>
          <w:lang w:eastAsia="ru-RU" w:bidi="ru-RU"/>
        </w:rPr>
        <w:t>«О лицензировании отдельных видов хозяйственной деятельности»</w:t>
      </w:r>
      <w:r w:rsidRPr="00CB09A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fldChar w:fldCharType="end"/>
      </w:r>
      <w:r w:rsidRPr="00CB09A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Президиум Совета Министров Донецкой Народной Республики</w:t>
      </w:r>
    </w:p>
    <w:p w:rsidR="00CB09A5" w:rsidRPr="00CB09A5" w:rsidRDefault="00CB09A5" w:rsidP="00CB09A5">
      <w:pPr>
        <w:widowControl w:val="0"/>
        <w:spacing w:after="377" w:line="260" w:lineRule="exact"/>
        <w:ind w:left="10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CB09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ПОСТАНОВЛЯЕТ:</w:t>
      </w:r>
    </w:p>
    <w:p w:rsidR="00CB09A5" w:rsidRPr="00CB09A5" w:rsidRDefault="00CB09A5" w:rsidP="00CB09A5">
      <w:pPr>
        <w:widowControl w:val="0"/>
        <w:spacing w:after="0" w:line="322" w:lineRule="exact"/>
        <w:ind w:left="100" w:right="6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B09A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1. Внести следующие изменения в Перечень распределения полномочий между органами исполнительной власти по вопросу лицензирования отдельных видов хозяйственной деятельности, утвержденный </w:t>
      </w:r>
      <w:hyperlink r:id="rId5" w:history="1">
        <w:r w:rsidRPr="00CB09A5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>Постановлением Президиума Совета Министров Донецкой Народной Республики от 28 марта 2016 г. № 4-1</w:t>
        </w:r>
      </w:hyperlink>
      <w:r w:rsidRPr="00CB09A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(далее - Перечень):</w:t>
      </w:r>
    </w:p>
    <w:p w:rsidR="00CB09A5" w:rsidRPr="00CB09A5" w:rsidRDefault="00CB09A5" w:rsidP="00CB09A5">
      <w:pPr>
        <w:widowControl w:val="0"/>
        <w:spacing w:after="176" w:line="322" w:lineRule="exact"/>
        <w:ind w:left="100" w:firstLine="740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</w:pPr>
      <w:r w:rsidRPr="00CB09A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1.1. Строку 23 таблицы </w:t>
      </w:r>
      <w:hyperlink r:id="rId6" w:history="1">
        <w:r w:rsidRPr="00CB09A5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>Перечня</w:t>
        </w:r>
      </w:hyperlink>
      <w:r w:rsidRPr="00CB09A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изложить в следующей редакции:</w:t>
      </w:r>
      <w:r w:rsidRPr="00CB09A5"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  <w:t xml:space="preserve"> </w:t>
      </w:r>
    </w:p>
    <w:p w:rsidR="00CB09A5" w:rsidRDefault="00CB09A5">
      <w:pPr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</w:pPr>
    </w:p>
    <w:p w:rsidR="00CB09A5" w:rsidRDefault="00CB09A5">
      <w:pPr>
        <w:rPr>
          <w:noProof/>
          <w:lang w:eastAsia="ru-RU"/>
        </w:rPr>
      </w:pPr>
    </w:p>
    <w:p w:rsidR="00833017" w:rsidRDefault="00CB09A5">
      <w:r>
        <w:rPr>
          <w:noProof/>
          <w:lang w:eastAsia="ru-RU"/>
        </w:rPr>
        <w:drawing>
          <wp:inline distT="0" distB="0" distL="0" distR="0">
            <wp:extent cx="5951619" cy="1619250"/>
            <wp:effectExtent l="19050" t="0" r="0" b="0"/>
            <wp:docPr id="1" name="Рисунок 1" descr="C:\Users\User\Desktop\доки\постановления совета министров\08.10\заготовки 16-18\Postanov_N16_18_07122017_Page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8.10\заготовки 16-18\Postanov_N16_18_07122017_Page1_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-188" b="26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619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9A5" w:rsidRDefault="00CB09A5">
      <w:r>
        <w:rPr>
          <w:noProof/>
          <w:lang w:eastAsia="ru-RU"/>
        </w:rPr>
        <w:lastRenderedPageBreak/>
        <w:drawing>
          <wp:inline distT="0" distB="0" distL="0" distR="0">
            <wp:extent cx="5848350" cy="6848475"/>
            <wp:effectExtent l="19050" t="0" r="0" b="0"/>
            <wp:docPr id="2" name="Рисунок 2" descr="C:\Users\User\Desktop\доки\постановления совета министров\08.10\заготовки 16-18\Postanov_N16_18_0712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8.10\заготовки 16-18\Postanov_N16_18_07122017_Page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3941" r="1550" b="127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84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09A5" w:rsidSect="00833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DEA"/>
    <w:multiLevelType w:val="multilevel"/>
    <w:tmpl w:val="54CC9D84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09A5"/>
    <w:rsid w:val="00833017"/>
    <w:rsid w:val="00CB09A5"/>
    <w:rsid w:val="00FA1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9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5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2018-10-08T12:30:00Z</dcterms:created>
  <dcterms:modified xsi:type="dcterms:W3CDTF">2018-10-08T12:33:00Z</dcterms:modified>
</cp:coreProperties>
</file>