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8EF" w:rsidRDefault="00383D12">
      <w:pPr>
        <w:pStyle w:val="10"/>
        <w:keepNext/>
        <w:keepLines/>
        <w:spacing w:after="373"/>
        <w:ind w:left="20"/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E97B5F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3208EF" w:rsidRDefault="00383D12" w:rsidP="00E97B5F">
      <w:pPr>
        <w:pStyle w:val="20"/>
        <w:keepNext/>
        <w:keepLines/>
        <w:spacing w:before="0" w:after="485" w:line="300" w:lineRule="exact"/>
        <w:ind w:left="20"/>
      </w:pPr>
      <w:bookmarkStart w:id="1" w:name="bookmark1"/>
      <w:r>
        <w:rPr>
          <w:rStyle w:val="21"/>
          <w:b/>
          <w:bCs/>
        </w:rPr>
        <w:t>ПОСТАНОВЛЕНИЕ</w:t>
      </w:r>
      <w:bookmarkEnd w:id="1"/>
      <w:r w:rsidR="00E97B5F">
        <w:rPr>
          <w:rStyle w:val="21"/>
          <w:b/>
          <w:bCs/>
        </w:rPr>
        <w:t xml:space="preserve"> </w:t>
      </w:r>
      <w:r w:rsidR="00E97B5F">
        <w:rPr>
          <w:rStyle w:val="21"/>
          <w:b/>
          <w:bCs/>
        </w:rPr>
        <w:br/>
      </w:r>
      <w:r>
        <w:rPr>
          <w:rStyle w:val="24"/>
          <w:b/>
          <w:bCs/>
        </w:rPr>
        <w:t>от 13 сентября 2018 г. № 2-2</w:t>
      </w:r>
    </w:p>
    <w:p w:rsidR="003208EF" w:rsidRDefault="00383D12">
      <w:pPr>
        <w:pStyle w:val="23"/>
        <w:spacing w:before="0" w:after="0" w:line="322" w:lineRule="exact"/>
        <w:ind w:right="20"/>
      </w:pPr>
      <w:r>
        <w:rPr>
          <w:rStyle w:val="24"/>
          <w:b/>
          <w:bCs/>
        </w:rPr>
        <w:t xml:space="preserve">О внесении изменений в Правила ведомственной регистрации </w:t>
      </w:r>
      <w:r w:rsidR="00E97B5F">
        <w:rPr>
          <w:rStyle w:val="24"/>
          <w:b/>
          <w:bCs/>
        </w:rPr>
        <w:br/>
      </w:r>
      <w:r>
        <w:rPr>
          <w:rStyle w:val="24"/>
          <w:b/>
          <w:bCs/>
        </w:rPr>
        <w:t xml:space="preserve">тракторов, самоходных шасси самоходных сельскохозяйственных, </w:t>
      </w:r>
      <w:r w:rsidR="00C16870">
        <w:rPr>
          <w:rStyle w:val="24"/>
          <w:b/>
          <w:bCs/>
        </w:rPr>
        <w:br/>
      </w:r>
      <w:r>
        <w:rPr>
          <w:rStyle w:val="24"/>
          <w:b/>
          <w:bCs/>
        </w:rPr>
        <w:t xml:space="preserve">дорожно-строительных и мелиоративных машин, сельскохозяйственной техники, других механизмов и прицепов к ним, утвержденные </w:t>
      </w:r>
      <w:r w:rsidR="00C16870">
        <w:rPr>
          <w:rStyle w:val="24"/>
          <w:b/>
          <w:bCs/>
        </w:rPr>
        <w:br/>
      </w:r>
      <w:r>
        <w:rPr>
          <w:rStyle w:val="24"/>
          <w:b/>
          <w:bCs/>
        </w:rPr>
        <w:t>Постановлением Совета Министров Донецкой Народной Республики</w:t>
      </w:r>
    </w:p>
    <w:p w:rsidR="003208EF" w:rsidRDefault="00383D12">
      <w:pPr>
        <w:pStyle w:val="23"/>
        <w:spacing w:before="0" w:after="502" w:line="322" w:lineRule="exact"/>
        <w:ind w:right="20"/>
      </w:pPr>
      <w:r>
        <w:rPr>
          <w:rStyle w:val="24"/>
          <w:b/>
          <w:bCs/>
        </w:rPr>
        <w:t>от 02 декабря 2015 г. № 23-16</w:t>
      </w:r>
    </w:p>
    <w:p w:rsidR="003208EF" w:rsidRDefault="00383D12">
      <w:pPr>
        <w:pStyle w:val="3"/>
        <w:spacing w:before="0" w:after="524"/>
        <w:ind w:left="20" w:right="20" w:firstLine="700"/>
      </w:pPr>
      <w:r>
        <w:rPr>
          <w:rStyle w:val="12"/>
        </w:rPr>
        <w:t>В целях приведения в соответствие с международными стандартами регистрационных номерных знаков Донецкой Народной Республики, выдаваемых при регистрации тракторов, самоходных шасси самоходных сельскохозяйственных, дорожно-строительных и мелиоративных машин, сельскохозяйственной техники, других механизмов и прицепов к ним, Совет Министров Донецкой Народной Республики</w:t>
      </w:r>
    </w:p>
    <w:p w:rsidR="003208EF" w:rsidRDefault="00383D12">
      <w:pPr>
        <w:pStyle w:val="23"/>
        <w:spacing w:before="0" w:after="263" w:line="240" w:lineRule="exact"/>
        <w:ind w:left="20"/>
        <w:jc w:val="left"/>
      </w:pPr>
      <w:r>
        <w:rPr>
          <w:rStyle w:val="24"/>
          <w:b/>
          <w:bCs/>
        </w:rPr>
        <w:t>ПОСТАНОВЛЯЕТ:</w:t>
      </w:r>
    </w:p>
    <w:p w:rsidR="003208EF" w:rsidRDefault="00383D12">
      <w:pPr>
        <w:pStyle w:val="3"/>
        <w:numPr>
          <w:ilvl w:val="0"/>
          <w:numId w:val="1"/>
        </w:numPr>
        <w:tabs>
          <w:tab w:val="left" w:pos="1046"/>
        </w:tabs>
        <w:spacing w:before="0" w:after="0"/>
        <w:ind w:left="20" w:right="20" w:firstLine="700"/>
      </w:pPr>
      <w:r>
        <w:rPr>
          <w:rStyle w:val="12"/>
        </w:rPr>
        <w:t xml:space="preserve">Внести в Правила ведомственной регистрации тракторов, самоходных шасси самоходных сельскохозяйственных, дорожно-строительных и мелиоративных машин, сельскохозяйственной техники, других механизмов и прицепов к ним, утвержденные </w:t>
      </w:r>
      <w:hyperlink r:id="rId7" w:history="1">
        <w:r w:rsidRPr="004C73B3">
          <w:rPr>
            <w:rStyle w:val="a3"/>
          </w:rPr>
          <w:t>Постановлением Совета Министров Донецкой Народной Республики от 02 декабря 2015 г. № 23-16</w:t>
        </w:r>
      </w:hyperlink>
      <w:r>
        <w:rPr>
          <w:rStyle w:val="12"/>
        </w:rPr>
        <w:t xml:space="preserve"> (далее </w:t>
      </w:r>
      <w:r>
        <w:rPr>
          <w:rStyle w:val="25"/>
        </w:rPr>
        <w:t xml:space="preserve">- </w:t>
      </w:r>
      <w:r>
        <w:rPr>
          <w:rStyle w:val="12"/>
        </w:rPr>
        <w:t>Правила) следующие изменения:</w:t>
      </w:r>
    </w:p>
    <w:p w:rsidR="003208EF" w:rsidRDefault="00383D12">
      <w:pPr>
        <w:pStyle w:val="3"/>
        <w:numPr>
          <w:ilvl w:val="1"/>
          <w:numId w:val="1"/>
        </w:numPr>
        <w:tabs>
          <w:tab w:val="left" w:pos="1228"/>
        </w:tabs>
        <w:spacing w:before="0" w:after="0"/>
        <w:ind w:left="20" w:firstLine="700"/>
      </w:pPr>
      <w:r>
        <w:rPr>
          <w:rStyle w:val="12"/>
        </w:rPr>
        <w:t xml:space="preserve">Пункт 6.1 </w:t>
      </w:r>
      <w:hyperlink r:id="rId8" w:history="1">
        <w:r w:rsidRPr="004C73B3">
          <w:rPr>
            <w:rStyle w:val="a3"/>
          </w:rPr>
          <w:t>Правил</w:t>
        </w:r>
      </w:hyperlink>
      <w:r>
        <w:rPr>
          <w:rStyle w:val="12"/>
        </w:rPr>
        <w:t xml:space="preserve"> изложить в следующей редакции:</w:t>
      </w:r>
    </w:p>
    <w:p w:rsidR="003208EF" w:rsidRDefault="00383D12">
      <w:pPr>
        <w:pStyle w:val="3"/>
        <w:spacing w:before="0" w:after="0"/>
        <w:ind w:left="20" w:right="20" w:firstLine="700"/>
      </w:pPr>
      <w:r>
        <w:rPr>
          <w:rStyle w:val="12"/>
        </w:rPr>
        <w:t>«6.1. На зарегистрированные машины их владельцам выдаются регистрационные номерные знаки. Регистрационный номерной знак имеет цвет поля белый, окантовку черную.</w:t>
      </w:r>
    </w:p>
    <w:p w:rsidR="003208EF" w:rsidRDefault="00383D12">
      <w:pPr>
        <w:pStyle w:val="3"/>
        <w:spacing w:before="0" w:after="0"/>
        <w:ind w:left="20" w:right="20" w:firstLine="700"/>
        <w:jc w:val="left"/>
      </w:pPr>
      <w:r>
        <w:rPr>
          <w:rStyle w:val="12"/>
        </w:rPr>
        <w:t xml:space="preserve">В верхней части знака черным цветом наносится четырехзначный номер. В левом нижнем углу </w:t>
      </w:r>
      <w:r>
        <w:rPr>
          <w:rStyle w:val="25"/>
        </w:rPr>
        <w:t xml:space="preserve">- </w:t>
      </w:r>
      <w:r>
        <w:rPr>
          <w:rStyle w:val="12"/>
        </w:rPr>
        <w:t>серия «АА». Используются буквы кириллицы, имеющие графические аналоги в латинском алфавите. После первых десяти</w:t>
      </w:r>
    </w:p>
    <w:p w:rsidR="003208EF" w:rsidRDefault="00383D12">
      <w:pPr>
        <w:pStyle w:val="3"/>
        <w:spacing w:before="0" w:after="0"/>
        <w:ind w:left="20" w:right="20"/>
      </w:pPr>
      <w:r>
        <w:rPr>
          <w:rStyle w:val="12"/>
        </w:rPr>
        <w:t>тысяч номеров указывается серия «АВ», после следующих десяти тысяч указывается серия «АС» и т. д.</w:t>
      </w:r>
    </w:p>
    <w:p w:rsidR="003208EF" w:rsidRDefault="00383D12">
      <w:pPr>
        <w:pStyle w:val="3"/>
        <w:spacing w:before="0" w:after="0"/>
        <w:ind w:left="20" w:right="20" w:firstLine="720"/>
      </w:pPr>
      <w:r>
        <w:rPr>
          <w:rStyle w:val="12"/>
        </w:rPr>
        <w:t xml:space="preserve">В правом нижнем углу в черной рамке на английском языке размещаются буквы </w:t>
      </w:r>
      <w:r w:rsidRPr="00E97B5F">
        <w:rPr>
          <w:rStyle w:val="12"/>
          <w:lang w:eastAsia="en-US" w:bidi="en-US"/>
        </w:rPr>
        <w:lastRenderedPageBreak/>
        <w:t>«</w:t>
      </w:r>
      <w:r>
        <w:rPr>
          <w:rStyle w:val="12"/>
          <w:lang w:val="en-US" w:eastAsia="en-US" w:bidi="en-US"/>
        </w:rPr>
        <w:t>DPR</w:t>
      </w:r>
      <w:r w:rsidRPr="00E97B5F">
        <w:rPr>
          <w:rStyle w:val="12"/>
          <w:lang w:eastAsia="en-US" w:bidi="en-US"/>
        </w:rPr>
        <w:t xml:space="preserve">» </w:t>
      </w:r>
      <w:r>
        <w:rPr>
          <w:rStyle w:val="12"/>
        </w:rPr>
        <w:t>и флаг Донецкой Народной Республики согласно приложению 8.</w:t>
      </w:r>
    </w:p>
    <w:p w:rsidR="003208EF" w:rsidRDefault="00383D12">
      <w:pPr>
        <w:pStyle w:val="3"/>
        <w:spacing w:before="0" w:after="0"/>
        <w:ind w:left="20" w:right="20" w:firstLine="720"/>
      </w:pPr>
      <w:r>
        <w:rPr>
          <w:rStyle w:val="12"/>
        </w:rPr>
        <w:t xml:space="preserve">Номерной знак изготавливается на металлических листах толщиной листа не менее 0,3 мм и имеет размеры </w:t>
      </w:r>
      <w:r w:rsidRPr="00E97B5F">
        <w:rPr>
          <w:rStyle w:val="12"/>
          <w:lang w:eastAsia="en-US" w:bidi="en-US"/>
        </w:rPr>
        <w:t>186</w:t>
      </w:r>
      <w:r>
        <w:rPr>
          <w:rStyle w:val="12"/>
          <w:lang w:val="en-US" w:eastAsia="en-US" w:bidi="en-US"/>
        </w:rPr>
        <w:t>x</w:t>
      </w:r>
      <w:r w:rsidRPr="00E97B5F">
        <w:rPr>
          <w:rStyle w:val="12"/>
          <w:lang w:eastAsia="en-US" w:bidi="en-US"/>
        </w:rPr>
        <w:t xml:space="preserve">246 </w:t>
      </w:r>
      <w:r>
        <w:rPr>
          <w:rStyle w:val="12"/>
        </w:rPr>
        <w:t>мм.».</w:t>
      </w:r>
    </w:p>
    <w:p w:rsidR="003208EF" w:rsidRDefault="00383D12">
      <w:pPr>
        <w:pStyle w:val="3"/>
        <w:numPr>
          <w:ilvl w:val="0"/>
          <w:numId w:val="2"/>
        </w:numPr>
        <w:tabs>
          <w:tab w:val="left" w:pos="1299"/>
        </w:tabs>
        <w:spacing w:before="0" w:after="0"/>
        <w:ind w:left="20" w:firstLine="720"/>
      </w:pPr>
      <w:r>
        <w:rPr>
          <w:rStyle w:val="12"/>
        </w:rPr>
        <w:t xml:space="preserve">Приложение 8 к </w:t>
      </w:r>
      <w:hyperlink r:id="rId9" w:history="1">
        <w:r w:rsidRPr="004C73B3">
          <w:rPr>
            <w:rStyle w:val="a3"/>
          </w:rPr>
          <w:t>Правилам</w:t>
        </w:r>
      </w:hyperlink>
      <w:r>
        <w:rPr>
          <w:rStyle w:val="12"/>
        </w:rPr>
        <w:t xml:space="preserve"> изложить в новой редакции (прилагается).</w:t>
      </w:r>
    </w:p>
    <w:p w:rsidR="003208EF" w:rsidRDefault="00383D12">
      <w:pPr>
        <w:pStyle w:val="3"/>
        <w:numPr>
          <w:ilvl w:val="0"/>
          <w:numId w:val="3"/>
        </w:numPr>
        <w:spacing w:before="0" w:after="0"/>
        <w:ind w:left="20" w:right="20" w:firstLine="720"/>
      </w:pPr>
      <w:r>
        <w:rPr>
          <w:rStyle w:val="12"/>
        </w:rPr>
        <w:t xml:space="preserve"> Номерные знаки, выданные до вступления в силу настоящего Постановления, являются действительными на территории Донецкой Народной Республики.</w:t>
      </w:r>
    </w:p>
    <w:p w:rsidR="003208EF" w:rsidRDefault="00383D12">
      <w:pPr>
        <w:pStyle w:val="3"/>
        <w:numPr>
          <w:ilvl w:val="0"/>
          <w:numId w:val="3"/>
        </w:numPr>
        <w:spacing w:before="0" w:after="0"/>
        <w:ind w:left="20" w:right="20" w:firstLine="720"/>
        <w:rPr>
          <w:rStyle w:val="12"/>
        </w:rPr>
      </w:pPr>
      <w:r>
        <w:rPr>
          <w:rStyle w:val="12"/>
        </w:rPr>
        <w:t xml:space="preserve"> Настоящее Постановление вступает в силу со дня официального опубликования.</w:t>
      </w:r>
    </w:p>
    <w:p w:rsidR="00C16870" w:rsidRDefault="00C16870" w:rsidP="00C16870">
      <w:pPr>
        <w:pStyle w:val="3"/>
        <w:spacing w:before="0" w:after="0"/>
        <w:ind w:right="20"/>
        <w:rPr>
          <w:rStyle w:val="12"/>
        </w:rPr>
      </w:pPr>
    </w:p>
    <w:p w:rsidR="00C16870" w:rsidRDefault="00C16870" w:rsidP="00C16870">
      <w:pPr>
        <w:pStyle w:val="3"/>
        <w:spacing w:before="0" w:after="0"/>
        <w:ind w:right="20"/>
        <w:rPr>
          <w:rStyle w:val="12"/>
        </w:rPr>
      </w:pPr>
    </w:p>
    <w:p w:rsidR="00B70C83" w:rsidRPr="00B70C83" w:rsidRDefault="00B70C83" w:rsidP="00B70C83">
      <w:pPr>
        <w:pStyle w:val="3"/>
        <w:ind w:right="20"/>
        <w:rPr>
          <w:b/>
        </w:rPr>
      </w:pPr>
      <w:r w:rsidRPr="00B70C83">
        <w:rPr>
          <w:b/>
        </w:rPr>
        <w:t xml:space="preserve">Врио </w:t>
      </w:r>
      <w:r w:rsidR="001D7CB8">
        <w:rPr>
          <w:b/>
        </w:rPr>
        <w:t>Председателя</w:t>
      </w:r>
      <w:r w:rsidRPr="00B70C83">
        <w:rPr>
          <w:b/>
        </w:rPr>
        <w:br/>
      </w:r>
      <w:r w:rsidR="001D7CB8">
        <w:rPr>
          <w:b/>
        </w:rPr>
        <w:t xml:space="preserve">Совета Министров                         </w:t>
      </w:r>
      <w:r w:rsidRPr="00B70C83">
        <w:rPr>
          <w:b/>
        </w:rPr>
        <w:t xml:space="preserve">                                                            Д. В. Пушилин</w:t>
      </w:r>
    </w:p>
    <w:p w:rsidR="00C16870" w:rsidRDefault="00C16870" w:rsidP="00C16870">
      <w:pPr>
        <w:pStyle w:val="3"/>
        <w:spacing w:before="0" w:after="0"/>
        <w:ind w:right="20"/>
      </w:pPr>
    </w:p>
    <w:sectPr w:rsidR="00C16870" w:rsidSect="003208EF">
      <w:type w:val="continuous"/>
      <w:pgSz w:w="11906" w:h="16838"/>
      <w:pgMar w:top="1771" w:right="1107" w:bottom="1766" w:left="113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669C" w:rsidRDefault="0015669C" w:rsidP="003208EF">
      <w:r>
        <w:separator/>
      </w:r>
    </w:p>
  </w:endnote>
  <w:endnote w:type="continuationSeparator" w:id="1">
    <w:p w:rsidR="0015669C" w:rsidRDefault="0015669C" w:rsidP="003208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669C" w:rsidRDefault="0015669C"/>
  </w:footnote>
  <w:footnote w:type="continuationSeparator" w:id="1">
    <w:p w:rsidR="0015669C" w:rsidRDefault="0015669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96628"/>
    <w:multiLevelType w:val="multilevel"/>
    <w:tmpl w:val="AFDAD66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30078E"/>
    <w:multiLevelType w:val="multilevel"/>
    <w:tmpl w:val="9E14DD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0802149"/>
    <w:multiLevelType w:val="multilevel"/>
    <w:tmpl w:val="2D240DEA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3208EF"/>
    <w:rsid w:val="0015669C"/>
    <w:rsid w:val="001651E1"/>
    <w:rsid w:val="00193941"/>
    <w:rsid w:val="001D7CB8"/>
    <w:rsid w:val="003208EF"/>
    <w:rsid w:val="00383D12"/>
    <w:rsid w:val="004C73B3"/>
    <w:rsid w:val="00B70C83"/>
    <w:rsid w:val="00C16870"/>
    <w:rsid w:val="00E97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208E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208EF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3208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11">
    <w:name w:val="Заголовок №1"/>
    <w:basedOn w:val="1"/>
    <w:rsid w:val="003208EF"/>
    <w:rPr>
      <w:color w:val="00000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3208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Заголовок №2"/>
    <w:basedOn w:val="2"/>
    <w:rsid w:val="003208E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3208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24">
    <w:name w:val="Основной текст (2)"/>
    <w:basedOn w:val="22"/>
    <w:rsid w:val="003208EF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3208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Основной текст1"/>
    <w:basedOn w:val="a4"/>
    <w:rsid w:val="003208EF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5">
    <w:name w:val="Основной текст2"/>
    <w:basedOn w:val="a4"/>
    <w:rsid w:val="003208EF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10">
    <w:name w:val="Заголовок №1"/>
    <w:basedOn w:val="a"/>
    <w:link w:val="1"/>
    <w:rsid w:val="003208EF"/>
    <w:pPr>
      <w:spacing w:after="240" w:line="466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20">
    <w:name w:val="Заголовок №2"/>
    <w:basedOn w:val="a"/>
    <w:link w:val="2"/>
    <w:rsid w:val="003208EF"/>
    <w:pPr>
      <w:spacing w:before="2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3">
    <w:name w:val="Основной текст (2)"/>
    <w:basedOn w:val="a"/>
    <w:link w:val="22"/>
    <w:rsid w:val="003208EF"/>
    <w:pPr>
      <w:spacing w:before="540" w:after="420" w:line="0" w:lineRule="atLeas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paragraph" w:customStyle="1" w:styleId="3">
    <w:name w:val="Основной текст3"/>
    <w:basedOn w:val="a"/>
    <w:link w:val="a4"/>
    <w:rsid w:val="003208EF"/>
    <w:pPr>
      <w:spacing w:before="540" w:after="420" w:line="370" w:lineRule="exact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23-16-ot-02-12-2015-g-ob-utverzhdenii-pravil-vedomstvennoj-registratsii-traktorov-samohodnyh-shassi-samohodnyh-selskohozyajstvennyh-dorozhno-stroitelnyh-i-meliora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postanovlenie-soveta-ministrov-dnr-23-16-ot-02-12-2015-g-ob-utverzhdenii-pravil-vedomstvennoj-registratsii-traktorov-samohodnyh-shassi-samohodnyh-selskohozyajstvennyh-dorozhno-stroitelnyh-i-meliorat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23-16-ot-02-12-2015-g-ob-utverzhdenii-pravil-vedomstvennoj-registratsii-traktorov-samohodnyh-shassi-samohodnyh-selskohozyajstvennyh-dorozhno-stroitelnyh-i-meliora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2018-10-25T13:56:00Z</dcterms:created>
  <dcterms:modified xsi:type="dcterms:W3CDTF">2018-10-26T08:18:00Z</dcterms:modified>
</cp:coreProperties>
</file>