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18E" w:rsidRDefault="002D1A28">
      <w:pPr>
        <w:pStyle w:val="10"/>
        <w:keepNext/>
        <w:keepLines/>
        <w:spacing w:after="0"/>
        <w:ind w:left="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165A8D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E63725" w:rsidRDefault="00E63725">
      <w:pPr>
        <w:pStyle w:val="10"/>
        <w:keepNext/>
        <w:keepLines/>
        <w:spacing w:after="0"/>
        <w:ind w:left="20"/>
      </w:pPr>
    </w:p>
    <w:p w:rsidR="0066618E" w:rsidRDefault="002D1A28" w:rsidP="00165A8D">
      <w:pPr>
        <w:pStyle w:val="21"/>
        <w:keepNext/>
        <w:keepLines/>
        <w:spacing w:before="0" w:line="276" w:lineRule="auto"/>
        <w:ind w:left="20"/>
      </w:pPr>
      <w:bookmarkStart w:id="1" w:name="bookmark1"/>
      <w:r>
        <w:rPr>
          <w:rStyle w:val="22"/>
          <w:b/>
          <w:bCs/>
        </w:rPr>
        <w:t>ПОСТАНОВЛЕНИЕ</w:t>
      </w:r>
      <w:bookmarkEnd w:id="1"/>
    </w:p>
    <w:p w:rsidR="0066618E" w:rsidRDefault="002D1A28" w:rsidP="00165A8D">
      <w:pPr>
        <w:pStyle w:val="23"/>
        <w:spacing w:line="276" w:lineRule="auto"/>
        <w:ind w:left="20"/>
        <w:rPr>
          <w:rStyle w:val="24"/>
          <w:b/>
          <w:bCs/>
        </w:rPr>
      </w:pPr>
      <w:r>
        <w:rPr>
          <w:rStyle w:val="24"/>
          <w:b/>
          <w:bCs/>
        </w:rPr>
        <w:t>от 13 сентября 2018 г. № 2-32</w:t>
      </w:r>
    </w:p>
    <w:p w:rsidR="00E63725" w:rsidRDefault="00E63725" w:rsidP="00165A8D">
      <w:pPr>
        <w:pStyle w:val="23"/>
        <w:spacing w:line="276" w:lineRule="auto"/>
        <w:ind w:left="20"/>
        <w:rPr>
          <w:rStyle w:val="24"/>
          <w:b/>
          <w:bCs/>
        </w:rPr>
      </w:pPr>
    </w:p>
    <w:p w:rsidR="00E63725" w:rsidRDefault="00E63725" w:rsidP="00165A8D">
      <w:pPr>
        <w:pStyle w:val="23"/>
        <w:spacing w:line="276" w:lineRule="auto"/>
        <w:ind w:left="20"/>
      </w:pPr>
    </w:p>
    <w:p w:rsidR="0066618E" w:rsidRDefault="002D1A28" w:rsidP="00165A8D">
      <w:pPr>
        <w:pStyle w:val="23"/>
        <w:spacing w:line="276" w:lineRule="auto"/>
        <w:ind w:left="20"/>
      </w:pPr>
      <w:r>
        <w:rPr>
          <w:rStyle w:val="24"/>
          <w:b/>
          <w:bCs/>
        </w:rPr>
        <w:t>О внесении изменений в некоторые Постановления Совета Министров</w:t>
      </w:r>
    </w:p>
    <w:p w:rsidR="0066618E" w:rsidRDefault="002D1A28" w:rsidP="00165A8D">
      <w:pPr>
        <w:pStyle w:val="23"/>
        <w:spacing w:line="276" w:lineRule="auto"/>
        <w:ind w:left="20"/>
        <w:rPr>
          <w:rStyle w:val="24"/>
          <w:b/>
          <w:bCs/>
        </w:rPr>
      </w:pPr>
      <w:r>
        <w:rPr>
          <w:rStyle w:val="24"/>
          <w:b/>
          <w:bCs/>
        </w:rPr>
        <w:t>Донецкой Народной Республики</w:t>
      </w:r>
    </w:p>
    <w:p w:rsidR="00E63725" w:rsidRDefault="00E63725" w:rsidP="00165A8D">
      <w:pPr>
        <w:pStyle w:val="23"/>
        <w:spacing w:line="276" w:lineRule="auto"/>
        <w:ind w:left="20"/>
        <w:rPr>
          <w:rStyle w:val="24"/>
          <w:b/>
          <w:bCs/>
        </w:rPr>
      </w:pPr>
    </w:p>
    <w:p w:rsidR="00E63725" w:rsidRDefault="00E63725" w:rsidP="00165A8D">
      <w:pPr>
        <w:pStyle w:val="23"/>
        <w:spacing w:line="276" w:lineRule="auto"/>
        <w:ind w:left="20"/>
      </w:pPr>
    </w:p>
    <w:p w:rsidR="0066618E" w:rsidRDefault="002D1A28" w:rsidP="00165A8D">
      <w:pPr>
        <w:pStyle w:val="3"/>
        <w:spacing w:before="0" w:after="0" w:line="276" w:lineRule="auto"/>
        <w:ind w:left="20" w:right="20" w:firstLine="700"/>
        <w:rPr>
          <w:rStyle w:val="12"/>
        </w:rPr>
      </w:pPr>
      <w:r>
        <w:rPr>
          <w:rStyle w:val="12"/>
        </w:rPr>
        <w:t xml:space="preserve">Руководствуясь статьей 78 </w:t>
      </w:r>
      <w:hyperlink r:id="rId7" w:history="1">
        <w:r w:rsidRPr="00D514D9">
          <w:rPr>
            <w:rStyle w:val="a3"/>
          </w:rPr>
          <w:t>Конституции Донецкой Народной Республики</w:t>
        </w:r>
      </w:hyperlink>
      <w:r>
        <w:rPr>
          <w:rStyle w:val="12"/>
        </w:rPr>
        <w:t xml:space="preserve">, статьей 46 </w:t>
      </w:r>
      <w:hyperlink r:id="rId8" w:history="1">
        <w:r w:rsidRPr="008C5254">
          <w:rPr>
            <w:rStyle w:val="a3"/>
          </w:rPr>
          <w:t xml:space="preserve">Закона Донецкой Народной Республики от 24 апреля 2015 года № </w:t>
        </w:r>
        <w:r w:rsidRPr="008C5254">
          <w:rPr>
            <w:rStyle w:val="a3"/>
            <w:lang w:eastAsia="en-US" w:bidi="en-US"/>
          </w:rPr>
          <w:t>35-</w:t>
        </w:r>
        <w:r w:rsidRPr="008C5254">
          <w:rPr>
            <w:rStyle w:val="a3"/>
            <w:lang w:val="en-US" w:eastAsia="en-US" w:bidi="en-US"/>
          </w:rPr>
          <w:t>IHC</w:t>
        </w:r>
        <w:r w:rsidRPr="008C5254">
          <w:rPr>
            <w:rStyle w:val="a3"/>
            <w:lang w:eastAsia="en-US" w:bidi="en-US"/>
          </w:rPr>
          <w:t xml:space="preserve"> </w:t>
        </w:r>
        <w:r w:rsidRPr="008C5254">
          <w:rPr>
            <w:rStyle w:val="a3"/>
          </w:rPr>
          <w:t>«О системе органов исполнительной власти Донецкой Народной Республики»</w:t>
        </w:r>
      </w:hyperlink>
      <w:r>
        <w:rPr>
          <w:rStyle w:val="12"/>
        </w:rPr>
        <w:t>, Совет Министров Донецкой Народной Рес</w:t>
      </w:r>
      <w:r>
        <w:rPr>
          <w:rStyle w:val="12"/>
        </w:rPr>
        <w:t>публики</w:t>
      </w:r>
    </w:p>
    <w:p w:rsidR="00E63725" w:rsidRDefault="00E63725" w:rsidP="00165A8D">
      <w:pPr>
        <w:pStyle w:val="3"/>
        <w:spacing w:before="0" w:after="0" w:line="276" w:lineRule="auto"/>
        <w:ind w:left="20" w:right="20" w:firstLine="700"/>
      </w:pPr>
    </w:p>
    <w:p w:rsidR="0066618E" w:rsidRDefault="002D1A28" w:rsidP="00165A8D">
      <w:pPr>
        <w:pStyle w:val="23"/>
        <w:spacing w:line="276" w:lineRule="auto"/>
        <w:ind w:left="20"/>
        <w:jc w:val="both"/>
        <w:rPr>
          <w:rStyle w:val="24"/>
          <w:b/>
          <w:bCs/>
        </w:rPr>
      </w:pPr>
      <w:r>
        <w:rPr>
          <w:rStyle w:val="24"/>
          <w:b/>
          <w:bCs/>
        </w:rPr>
        <w:t>ПОСТАНОВЛЯЕТ:</w:t>
      </w:r>
    </w:p>
    <w:p w:rsidR="00E63725" w:rsidRDefault="00E63725" w:rsidP="00165A8D">
      <w:pPr>
        <w:pStyle w:val="23"/>
        <w:spacing w:line="276" w:lineRule="auto"/>
        <w:ind w:left="20"/>
        <w:jc w:val="both"/>
      </w:pPr>
    </w:p>
    <w:p w:rsidR="0066618E" w:rsidRDefault="002D1A28" w:rsidP="00165A8D">
      <w:pPr>
        <w:pStyle w:val="3"/>
        <w:numPr>
          <w:ilvl w:val="0"/>
          <w:numId w:val="1"/>
        </w:numPr>
        <w:tabs>
          <w:tab w:val="left" w:pos="1203"/>
        </w:tabs>
        <w:spacing w:before="0" w:after="0" w:line="276" w:lineRule="auto"/>
        <w:ind w:left="20" w:right="20" w:firstLine="700"/>
      </w:pPr>
      <w:r>
        <w:rPr>
          <w:rStyle w:val="12"/>
        </w:rPr>
        <w:t xml:space="preserve">Внести в Положение о Государственной инспекции по маломерным судам Министерства по делам гражданской обороны, чрезвычайным ситуациям и ликвидации последствий стихийных бедствий Донецкой Народной Республики, утвержденное </w:t>
      </w:r>
      <w:hyperlink r:id="rId9" w:history="1">
        <w:r w:rsidRPr="00FA3F57">
          <w:rPr>
            <w:rStyle w:val="a3"/>
          </w:rPr>
          <w:t>Постановлением</w:t>
        </w:r>
        <w:r w:rsidRPr="00FA3F57">
          <w:rPr>
            <w:rStyle w:val="a3"/>
          </w:rPr>
          <w:t xml:space="preserve"> Совета Министров Донецкой Народной Республики от 02 июня 2015 г. № 10-8</w:t>
        </w:r>
      </w:hyperlink>
      <w:r>
        <w:rPr>
          <w:rStyle w:val="12"/>
        </w:rPr>
        <w:t>, (далее - Положение), следующие изменения:</w:t>
      </w:r>
    </w:p>
    <w:p w:rsidR="0066618E" w:rsidRDefault="002D1A28" w:rsidP="00165A8D">
      <w:pPr>
        <w:pStyle w:val="3"/>
        <w:numPr>
          <w:ilvl w:val="1"/>
          <w:numId w:val="1"/>
        </w:numPr>
        <w:tabs>
          <w:tab w:val="left" w:pos="1278"/>
        </w:tabs>
        <w:spacing w:before="0" w:after="0" w:line="276" w:lineRule="auto"/>
        <w:ind w:left="20" w:firstLine="700"/>
      </w:pPr>
      <w:r>
        <w:rPr>
          <w:rStyle w:val="12"/>
        </w:rPr>
        <w:t xml:space="preserve">Пункт 6 </w:t>
      </w:r>
      <w:hyperlink r:id="rId10" w:history="1">
        <w:r w:rsidRPr="00FA3F57">
          <w:rPr>
            <w:rStyle w:val="a3"/>
          </w:rPr>
          <w:t>Положения</w:t>
        </w:r>
      </w:hyperlink>
      <w:r>
        <w:rPr>
          <w:rStyle w:val="12"/>
        </w:rPr>
        <w:t xml:space="preserve"> изложить в следующей редакции:</w:t>
      </w:r>
    </w:p>
    <w:p w:rsidR="0066618E" w:rsidRDefault="002D1A28" w:rsidP="00165A8D">
      <w:pPr>
        <w:pStyle w:val="3"/>
        <w:spacing w:before="0" w:after="0" w:line="276" w:lineRule="auto"/>
        <w:ind w:left="20" w:right="20" w:firstLine="700"/>
      </w:pPr>
      <w:r>
        <w:rPr>
          <w:rStyle w:val="12"/>
        </w:rPr>
        <w:t>«6. Руководитель Государственной инспекции по маломерным судам назначается на должность и о</w:t>
      </w:r>
      <w:r>
        <w:rPr>
          <w:rStyle w:val="12"/>
        </w:rPr>
        <w:t>свобождается от должности Министром по делам гражданской обороны, чрезвычайным ситуациям и ликвидации последствий стихийных бедствий Донецкой Народной Республики.</w:t>
      </w:r>
    </w:p>
    <w:p w:rsidR="0066618E" w:rsidRDefault="002D1A28" w:rsidP="00165A8D">
      <w:pPr>
        <w:pStyle w:val="3"/>
        <w:tabs>
          <w:tab w:val="left" w:pos="2722"/>
          <w:tab w:val="right" w:pos="6888"/>
          <w:tab w:val="center" w:pos="7930"/>
          <w:tab w:val="right" w:pos="9648"/>
        </w:tabs>
        <w:spacing w:before="0" w:after="0" w:line="276" w:lineRule="auto"/>
        <w:ind w:left="20" w:firstLine="700"/>
      </w:pPr>
      <w:r>
        <w:rPr>
          <w:rStyle w:val="12"/>
        </w:rPr>
        <w:t>Руководитель</w:t>
      </w:r>
      <w:r>
        <w:rPr>
          <w:rStyle w:val="12"/>
        </w:rPr>
        <w:tab/>
        <w:t>Государственной инспекции</w:t>
      </w:r>
      <w:r>
        <w:rPr>
          <w:rStyle w:val="12"/>
        </w:rPr>
        <w:tab/>
        <w:t>по</w:t>
      </w:r>
      <w:r>
        <w:rPr>
          <w:rStyle w:val="12"/>
        </w:rPr>
        <w:tab/>
        <w:t>маломерным</w:t>
      </w:r>
      <w:r>
        <w:rPr>
          <w:rStyle w:val="12"/>
        </w:rPr>
        <w:tab/>
        <w:t>судам</w:t>
      </w:r>
    </w:p>
    <w:p w:rsidR="0066618E" w:rsidRDefault="002D1A28" w:rsidP="00165A8D">
      <w:pPr>
        <w:pStyle w:val="3"/>
        <w:spacing w:before="0" w:after="0" w:line="276" w:lineRule="auto"/>
        <w:ind w:left="20" w:right="20"/>
      </w:pPr>
      <w:r>
        <w:rPr>
          <w:rStyle w:val="12"/>
        </w:rPr>
        <w:t xml:space="preserve">является Главным государственным </w:t>
      </w:r>
      <w:r>
        <w:rPr>
          <w:rStyle w:val="12"/>
        </w:rPr>
        <w:t>инспектором Донецкой Народной Республики по маломерным судам.</w:t>
      </w:r>
    </w:p>
    <w:p w:rsidR="0066618E" w:rsidRDefault="002D1A28" w:rsidP="00165A8D">
      <w:pPr>
        <w:pStyle w:val="3"/>
        <w:tabs>
          <w:tab w:val="left" w:pos="2722"/>
          <w:tab w:val="right" w:pos="6888"/>
          <w:tab w:val="center" w:pos="7930"/>
          <w:tab w:val="right" w:pos="9648"/>
        </w:tabs>
        <w:spacing w:before="0" w:after="0" w:line="276" w:lineRule="auto"/>
        <w:ind w:left="20" w:firstLine="700"/>
      </w:pPr>
      <w:r>
        <w:rPr>
          <w:rStyle w:val="12"/>
        </w:rPr>
        <w:t>Руководитель</w:t>
      </w:r>
      <w:r>
        <w:rPr>
          <w:rStyle w:val="12"/>
        </w:rPr>
        <w:tab/>
        <w:t>Государственной инспекции</w:t>
      </w:r>
      <w:r>
        <w:rPr>
          <w:rStyle w:val="12"/>
        </w:rPr>
        <w:tab/>
        <w:t>по</w:t>
      </w:r>
      <w:r>
        <w:rPr>
          <w:rStyle w:val="12"/>
        </w:rPr>
        <w:tab/>
        <w:t>маломерным</w:t>
      </w:r>
      <w:r>
        <w:rPr>
          <w:rStyle w:val="12"/>
        </w:rPr>
        <w:tab/>
        <w:t>судам</w:t>
      </w:r>
    </w:p>
    <w:p w:rsidR="0066618E" w:rsidRDefault="002D1A28" w:rsidP="00165A8D">
      <w:pPr>
        <w:pStyle w:val="3"/>
        <w:spacing w:before="0" w:after="0" w:line="276" w:lineRule="auto"/>
        <w:ind w:left="20" w:right="20"/>
      </w:pPr>
      <w:r>
        <w:rPr>
          <w:rStyle w:val="12"/>
        </w:rPr>
        <w:t>подчиняется Министру по делам гражданской обороны, чрезвычайным ситуациям и ликвидации последствий стихийных бедствий Донецкой Народной</w:t>
      </w:r>
      <w:r>
        <w:rPr>
          <w:rStyle w:val="12"/>
        </w:rPr>
        <w:t xml:space="preserve"> Республики.</w:t>
      </w:r>
    </w:p>
    <w:p w:rsidR="0066618E" w:rsidRDefault="002D1A28" w:rsidP="009D6DCE">
      <w:pPr>
        <w:pStyle w:val="3"/>
        <w:tabs>
          <w:tab w:val="left" w:pos="2722"/>
          <w:tab w:val="right" w:pos="6888"/>
          <w:tab w:val="center" w:pos="7930"/>
          <w:tab w:val="right" w:pos="9648"/>
        </w:tabs>
        <w:spacing w:before="0" w:after="0" w:line="276" w:lineRule="auto"/>
        <w:ind w:left="20" w:right="20" w:firstLine="700"/>
      </w:pPr>
      <w:r>
        <w:rPr>
          <w:rStyle w:val="12"/>
        </w:rPr>
        <w:t>Перечень должностей государственных инспекторов по маломерным судам Донецкой</w:t>
      </w:r>
      <w:r w:rsidR="00FA3F57">
        <w:rPr>
          <w:rStyle w:val="12"/>
        </w:rPr>
        <w:t xml:space="preserve"> </w:t>
      </w:r>
      <w:r>
        <w:rPr>
          <w:rStyle w:val="12"/>
        </w:rPr>
        <w:t>Народной Республики и их обязанности, акты регламентирующие порядок пользования маломерными судами, базами (сооружениями) для их стоянок, пляжами, переправами и наплав</w:t>
      </w:r>
      <w:r>
        <w:rPr>
          <w:rStyle w:val="12"/>
        </w:rPr>
        <w:t>ными мостами, государственную регистрацию маломерных судов, аттестацию на право</w:t>
      </w:r>
      <w:r w:rsidR="009D6DCE">
        <w:t xml:space="preserve"> </w:t>
      </w:r>
      <w:r>
        <w:rPr>
          <w:rStyle w:val="12"/>
        </w:rPr>
        <w:t xml:space="preserve">управления маломерными судами, надзор во внутренних водах и территориальном море Донецкой Народной Республики за пользованием маломерными судами и базами (сооружениями) для их </w:t>
      </w:r>
      <w:r>
        <w:rPr>
          <w:rStyle w:val="12"/>
        </w:rPr>
        <w:t xml:space="preserve">стоянок и формы судового билета и документов, подтверждающих право управления маломерным судном, утверждаются Министром по делам гражданской </w:t>
      </w:r>
      <w:r>
        <w:rPr>
          <w:rStyle w:val="12"/>
        </w:rPr>
        <w:lastRenderedPageBreak/>
        <w:t>обороны, чрезвычайным ситуациям и ликвидации последствий стихийных бедствий Донецкой Народной Республики».</w:t>
      </w:r>
    </w:p>
    <w:p w:rsidR="0066618E" w:rsidRDefault="002D1A28" w:rsidP="00165A8D">
      <w:pPr>
        <w:pStyle w:val="3"/>
        <w:spacing w:before="0" w:after="0" w:line="276" w:lineRule="auto"/>
        <w:ind w:left="20" w:firstLine="700"/>
      </w:pPr>
      <w:r>
        <w:rPr>
          <w:rStyle w:val="12"/>
        </w:rPr>
        <w:t>1.2. Пун</w:t>
      </w:r>
      <w:r>
        <w:rPr>
          <w:rStyle w:val="12"/>
        </w:rPr>
        <w:t xml:space="preserve">кт 7 </w:t>
      </w:r>
      <w:hyperlink r:id="rId11" w:history="1">
        <w:r w:rsidRPr="00FA3F57">
          <w:rPr>
            <w:rStyle w:val="a3"/>
          </w:rPr>
          <w:t>Положения</w:t>
        </w:r>
      </w:hyperlink>
      <w:r>
        <w:rPr>
          <w:rStyle w:val="12"/>
        </w:rPr>
        <w:t xml:space="preserve"> изложить в следующей редакции:</w:t>
      </w:r>
    </w:p>
    <w:p w:rsidR="0066618E" w:rsidRDefault="002D1A28" w:rsidP="00165A8D">
      <w:pPr>
        <w:pStyle w:val="3"/>
        <w:spacing w:before="0" w:after="0" w:line="276" w:lineRule="auto"/>
        <w:ind w:left="20" w:right="20" w:firstLine="700"/>
      </w:pPr>
      <w:r>
        <w:rPr>
          <w:rStyle w:val="12"/>
        </w:rPr>
        <w:t>«7. Государственная инспекция по маломерным судам осуществляет свою деятельность в отношении принадлежащих юридическим и физическим лицам:</w:t>
      </w:r>
    </w:p>
    <w:p w:rsidR="0066618E" w:rsidRDefault="002D1A28" w:rsidP="00165A8D">
      <w:pPr>
        <w:pStyle w:val="3"/>
        <w:spacing w:before="0" w:after="0" w:line="276" w:lineRule="auto"/>
        <w:ind w:left="20" w:right="20" w:firstLine="700"/>
      </w:pPr>
      <w:r>
        <w:rPr>
          <w:rStyle w:val="12"/>
        </w:rPr>
        <w:t>судов, длина которых не превышает двадцать метров и общее количество лю</w:t>
      </w:r>
      <w:r>
        <w:rPr>
          <w:rStyle w:val="12"/>
        </w:rPr>
        <w:t>дей, на которых не превышает двенадцать (кроме пассажирских, грузопассажирских, наливных и военных судов, а также шлюпок и иных плавучих средств, которые являются принадлежностями судна, судов массой до 200 килограмм включительно, судов с мощностью двигате</w:t>
      </w:r>
      <w:r>
        <w:rPr>
          <w:rStyle w:val="12"/>
        </w:rPr>
        <w:t>лей до 3,68 киловатт включительно (5-ти лошадиных сил), спортивных парусных судов, длина которых не превышает 9 метров, не имеющих двигателей и на которых не оборудованы места для отдыха);</w:t>
      </w:r>
    </w:p>
    <w:p w:rsidR="0066618E" w:rsidRDefault="002D1A28" w:rsidP="00165A8D">
      <w:pPr>
        <w:pStyle w:val="3"/>
        <w:spacing w:before="0" w:after="0" w:line="276" w:lineRule="auto"/>
        <w:ind w:left="20" w:right="20" w:firstLine="700"/>
      </w:pPr>
      <w:r>
        <w:rPr>
          <w:rStyle w:val="12"/>
        </w:rPr>
        <w:t>баз (сооружений) для стоянок маломерных судов и иных плавучих объек</w:t>
      </w:r>
      <w:r>
        <w:rPr>
          <w:rStyle w:val="12"/>
        </w:rPr>
        <w:t>тов (средств), пляжей и других мест массового отдыха на водоемах, переправ (кроме паромных переправ), на которых используются маломерные суда, и ледовых переправ, а также наплавных мостов на внутренних водах, не включенных в Перечень внутренних водных путе</w:t>
      </w:r>
      <w:r>
        <w:rPr>
          <w:rStyle w:val="12"/>
        </w:rPr>
        <w:t>й Донецкой Народной Республики».</w:t>
      </w:r>
    </w:p>
    <w:p w:rsidR="0066618E" w:rsidRDefault="002D1A28" w:rsidP="00165A8D">
      <w:pPr>
        <w:pStyle w:val="3"/>
        <w:numPr>
          <w:ilvl w:val="0"/>
          <w:numId w:val="1"/>
        </w:numPr>
        <w:tabs>
          <w:tab w:val="left" w:pos="1167"/>
        </w:tabs>
        <w:spacing w:before="0" w:after="0" w:line="276" w:lineRule="auto"/>
        <w:ind w:left="20" w:right="20" w:firstLine="700"/>
      </w:pPr>
      <w:r>
        <w:rPr>
          <w:rStyle w:val="12"/>
        </w:rPr>
        <w:t xml:space="preserve"> Внести в Правила государственной регистрации маломерных судов, поднадзорных Государственной инспекции по маломерным судам Министерства по делам гражданской обороны, чрезвычайным ситуациям и ликвидации последствий стихийных</w:t>
      </w:r>
      <w:r>
        <w:rPr>
          <w:rStyle w:val="12"/>
        </w:rPr>
        <w:t xml:space="preserve"> бедствий Донецкой Народной Республики, утвержденные </w:t>
      </w:r>
      <w:hyperlink r:id="rId12" w:history="1">
        <w:r w:rsidRPr="00CF76E8">
          <w:rPr>
            <w:rStyle w:val="a3"/>
          </w:rPr>
          <w:t>Постановлением Совета Министров Донецкой Народной Республики от 31 мая 2016 г. № 7-6</w:t>
        </w:r>
      </w:hyperlink>
      <w:r>
        <w:rPr>
          <w:rStyle w:val="12"/>
        </w:rPr>
        <w:t xml:space="preserve">, (далее </w:t>
      </w:r>
      <w:r>
        <w:rPr>
          <w:rStyle w:val="25"/>
        </w:rPr>
        <w:t xml:space="preserve">- </w:t>
      </w:r>
      <w:r>
        <w:rPr>
          <w:rStyle w:val="12"/>
        </w:rPr>
        <w:t>Правила), следующие изменения:</w:t>
      </w:r>
    </w:p>
    <w:p w:rsidR="0066618E" w:rsidRDefault="002D1A28" w:rsidP="00165A8D">
      <w:pPr>
        <w:pStyle w:val="3"/>
        <w:numPr>
          <w:ilvl w:val="1"/>
          <w:numId w:val="1"/>
        </w:numPr>
        <w:spacing w:before="0" w:after="0" w:line="276" w:lineRule="auto"/>
        <w:ind w:left="20" w:firstLine="700"/>
      </w:pPr>
      <w:r>
        <w:rPr>
          <w:rStyle w:val="12"/>
        </w:rPr>
        <w:t xml:space="preserve"> Пункт 1.2 </w:t>
      </w:r>
      <w:hyperlink r:id="rId13" w:history="1">
        <w:r w:rsidRPr="00CF76E8">
          <w:rPr>
            <w:rStyle w:val="a3"/>
          </w:rPr>
          <w:t>Правил</w:t>
        </w:r>
      </w:hyperlink>
      <w:r>
        <w:rPr>
          <w:rStyle w:val="12"/>
        </w:rPr>
        <w:t xml:space="preserve"> изложить в следующей редакции:</w:t>
      </w:r>
    </w:p>
    <w:p w:rsidR="0066618E" w:rsidRDefault="002D1A28" w:rsidP="00165A8D">
      <w:pPr>
        <w:pStyle w:val="3"/>
        <w:spacing w:before="0" w:after="0" w:line="276" w:lineRule="auto"/>
        <w:ind w:left="20" w:right="20" w:firstLine="700"/>
      </w:pPr>
      <w:r>
        <w:rPr>
          <w:rStyle w:val="12"/>
        </w:rPr>
        <w:t xml:space="preserve">«1.2. Государственной </w:t>
      </w:r>
      <w:r>
        <w:rPr>
          <w:rStyle w:val="12"/>
        </w:rPr>
        <w:t>регистрации в ГИМС МЧС ДНР подлежат принадлежащие юридическим и физическим лицам суда, длина которых не превышает двадцать метров и общее количество людей, на которых не превышает двенадцать (кроме пассажирских, грузопассажирских, наливных и военных судов,</w:t>
      </w:r>
      <w:r>
        <w:rPr>
          <w:rStyle w:val="12"/>
        </w:rPr>
        <w:t xml:space="preserve"> а также шлюпок и иных плавучих средств, которые являются принадлежностями судна, судов массой до 200 килограмм включительно, судов с мощностью двигателей до 3,68 киловатт включительно (5-ти лошадиных сил), спортивных парусных судов, длина которых не превы</w:t>
      </w:r>
      <w:r>
        <w:rPr>
          <w:rStyle w:val="12"/>
        </w:rPr>
        <w:t>шает 9 метров, не имеющих двигателей и на которых не оборудованы места для отдыха).»;</w:t>
      </w:r>
    </w:p>
    <w:p w:rsidR="0066618E" w:rsidRDefault="002D1A28" w:rsidP="00165A8D">
      <w:pPr>
        <w:pStyle w:val="3"/>
        <w:numPr>
          <w:ilvl w:val="1"/>
          <w:numId w:val="1"/>
        </w:numPr>
        <w:spacing w:before="0" w:after="0" w:line="276" w:lineRule="auto"/>
        <w:ind w:left="20" w:firstLine="700"/>
      </w:pPr>
      <w:r>
        <w:rPr>
          <w:rStyle w:val="12"/>
        </w:rPr>
        <w:t xml:space="preserve"> Абзац 7 пункта 2.4 </w:t>
      </w:r>
      <w:hyperlink r:id="rId14" w:history="1">
        <w:r w:rsidRPr="00CF76E8">
          <w:rPr>
            <w:rStyle w:val="a3"/>
          </w:rPr>
          <w:t>Правил</w:t>
        </w:r>
      </w:hyperlink>
      <w:r>
        <w:rPr>
          <w:rStyle w:val="12"/>
        </w:rPr>
        <w:t xml:space="preserve"> исключить;</w:t>
      </w:r>
    </w:p>
    <w:p w:rsidR="0066618E" w:rsidRDefault="002D1A28" w:rsidP="00165A8D">
      <w:pPr>
        <w:pStyle w:val="3"/>
        <w:numPr>
          <w:ilvl w:val="1"/>
          <w:numId w:val="1"/>
        </w:numPr>
        <w:spacing w:before="0" w:after="0" w:line="276" w:lineRule="auto"/>
        <w:ind w:left="20" w:firstLine="700"/>
      </w:pPr>
      <w:r>
        <w:rPr>
          <w:rStyle w:val="12"/>
        </w:rPr>
        <w:t xml:space="preserve"> Абзац 2 пункта 2.11 </w:t>
      </w:r>
      <w:hyperlink r:id="rId15" w:history="1">
        <w:r w:rsidRPr="00CF76E8">
          <w:rPr>
            <w:rStyle w:val="a3"/>
          </w:rPr>
          <w:t>Правил</w:t>
        </w:r>
      </w:hyperlink>
      <w:r>
        <w:rPr>
          <w:rStyle w:val="12"/>
        </w:rPr>
        <w:t xml:space="preserve"> изложить в следующей редакции:</w:t>
      </w:r>
    </w:p>
    <w:p w:rsidR="0066618E" w:rsidRDefault="002D1A28" w:rsidP="00165A8D">
      <w:pPr>
        <w:pStyle w:val="3"/>
        <w:spacing w:before="0" w:after="0" w:line="276" w:lineRule="auto"/>
        <w:ind w:right="20" w:firstLine="700"/>
      </w:pPr>
      <w:r>
        <w:rPr>
          <w:rStyle w:val="12"/>
        </w:rPr>
        <w:t>«Регистрационная карточка-заявление судовладельца и копии правоустанавли</w:t>
      </w:r>
      <w:r>
        <w:rPr>
          <w:rStyle w:val="12"/>
        </w:rPr>
        <w:t>вающих документов, указанные в подпунктах 2.7.4 и 2.7.5 пункта 2.7 и пункте 2.8 настоящих Правил, хранятся в картотеке в органе государственной регистрации».</w:t>
      </w:r>
    </w:p>
    <w:p w:rsidR="0066618E" w:rsidRDefault="002D1A28" w:rsidP="00165A8D">
      <w:pPr>
        <w:pStyle w:val="3"/>
        <w:numPr>
          <w:ilvl w:val="0"/>
          <w:numId w:val="2"/>
        </w:numPr>
        <w:spacing w:before="0" w:after="0" w:line="276" w:lineRule="auto"/>
        <w:ind w:right="20" w:firstLine="700"/>
      </w:pPr>
      <w:r>
        <w:rPr>
          <w:rStyle w:val="12"/>
        </w:rPr>
        <w:t xml:space="preserve"> Министерству по делам гражданской обороны, чрезвычайным ситуациям и ликвидации последствий стихий</w:t>
      </w:r>
      <w:r>
        <w:rPr>
          <w:rStyle w:val="12"/>
        </w:rPr>
        <w:t>ных бедствий Донецкой Народной Республики привести свои нормативные правовые акты в соответствие с настоящим Постановлением.</w:t>
      </w:r>
    </w:p>
    <w:p w:rsidR="00E63725" w:rsidRDefault="00165A8D" w:rsidP="00E63725">
      <w:pPr>
        <w:pStyle w:val="3"/>
        <w:numPr>
          <w:ilvl w:val="0"/>
          <w:numId w:val="2"/>
        </w:numPr>
        <w:spacing w:before="0" w:after="0" w:line="276" w:lineRule="auto"/>
        <w:ind w:right="43" w:firstLine="709"/>
        <w:jc w:val="left"/>
        <w:rPr>
          <w:rStyle w:val="12"/>
        </w:rPr>
      </w:pPr>
      <w:r>
        <w:rPr>
          <w:rStyle w:val="12"/>
        </w:rPr>
        <w:t>Настояще</w:t>
      </w:r>
      <w:r w:rsidR="002D1A28">
        <w:rPr>
          <w:rStyle w:val="12"/>
        </w:rPr>
        <w:t>е Постановление вступает в силу со дня его официального опубликования.</w:t>
      </w:r>
    </w:p>
    <w:p w:rsidR="00E63725" w:rsidRDefault="00E63725" w:rsidP="00E63725">
      <w:pPr>
        <w:pStyle w:val="3"/>
        <w:spacing w:before="0" w:after="0" w:line="276" w:lineRule="auto"/>
        <w:ind w:right="43"/>
        <w:jc w:val="left"/>
        <w:rPr>
          <w:rStyle w:val="12"/>
        </w:rPr>
      </w:pPr>
    </w:p>
    <w:p w:rsidR="00E63725" w:rsidRDefault="00E63725" w:rsidP="00E63725">
      <w:pPr>
        <w:pStyle w:val="3"/>
        <w:spacing w:before="0" w:after="0" w:line="276" w:lineRule="auto"/>
        <w:ind w:right="43"/>
        <w:jc w:val="left"/>
      </w:pPr>
    </w:p>
    <w:p w:rsidR="0066618E" w:rsidRDefault="002D1A28" w:rsidP="00E63725">
      <w:pPr>
        <w:pStyle w:val="23"/>
        <w:spacing w:line="276" w:lineRule="auto"/>
        <w:ind w:right="43"/>
        <w:jc w:val="left"/>
      </w:pPr>
      <w:r>
        <w:rPr>
          <w:rStyle w:val="24"/>
          <w:b/>
          <w:bCs/>
        </w:rPr>
        <w:t xml:space="preserve">Врио Председателя </w:t>
      </w:r>
      <w:r w:rsidR="00E63725">
        <w:rPr>
          <w:rStyle w:val="24"/>
          <w:b/>
          <w:bCs/>
        </w:rPr>
        <w:br/>
      </w:r>
      <w:r>
        <w:rPr>
          <w:rStyle w:val="24"/>
          <w:b/>
          <w:bCs/>
        </w:rPr>
        <w:t>Совета Министров</w:t>
      </w:r>
      <w:r w:rsidR="00E63725">
        <w:rPr>
          <w:rStyle w:val="24"/>
          <w:b/>
          <w:bCs/>
        </w:rPr>
        <w:t xml:space="preserve">                                                                                  Д. В. Пушилин </w:t>
      </w:r>
    </w:p>
    <w:sectPr w:rsidR="0066618E" w:rsidSect="0066618E">
      <w:type w:val="continuous"/>
      <w:pgSz w:w="11906" w:h="16838"/>
      <w:pgMar w:top="1792" w:right="1100" w:bottom="1197" w:left="112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A28" w:rsidRDefault="002D1A28" w:rsidP="0066618E">
      <w:r>
        <w:separator/>
      </w:r>
    </w:p>
  </w:endnote>
  <w:endnote w:type="continuationSeparator" w:id="1">
    <w:p w:rsidR="002D1A28" w:rsidRDefault="002D1A28" w:rsidP="006661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A28" w:rsidRDefault="002D1A28"/>
  </w:footnote>
  <w:footnote w:type="continuationSeparator" w:id="1">
    <w:p w:rsidR="002D1A28" w:rsidRDefault="002D1A2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D50AF"/>
    <w:multiLevelType w:val="multilevel"/>
    <w:tmpl w:val="151AF52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272CD8"/>
    <w:multiLevelType w:val="multilevel"/>
    <w:tmpl w:val="3410A0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6618E"/>
    <w:rsid w:val="00165A8D"/>
    <w:rsid w:val="002D1A28"/>
    <w:rsid w:val="0066618E"/>
    <w:rsid w:val="008C5254"/>
    <w:rsid w:val="009D6DCE"/>
    <w:rsid w:val="00CF76E8"/>
    <w:rsid w:val="00D514D9"/>
    <w:rsid w:val="00E63725"/>
    <w:rsid w:val="00FA3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618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6618E"/>
    <w:rPr>
      <w:color w:val="0066CC"/>
      <w:u w:val="single"/>
    </w:rPr>
  </w:style>
  <w:style w:type="character" w:customStyle="1" w:styleId="2Exact">
    <w:name w:val="Основной текст (2) Exact"/>
    <w:basedOn w:val="a0"/>
    <w:rsid w:val="006661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2Exact0">
    <w:name w:val="Основной текст (2) Exact"/>
    <w:basedOn w:val="2"/>
    <w:rsid w:val="0066618E"/>
    <w:rPr>
      <w:spacing w:val="10"/>
    </w:rPr>
  </w:style>
  <w:style w:type="character" w:customStyle="1" w:styleId="1">
    <w:name w:val="Заголовок №1_"/>
    <w:basedOn w:val="a0"/>
    <w:link w:val="10"/>
    <w:rsid w:val="006661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66618E"/>
    <w:rPr>
      <w:color w:val="000000"/>
      <w:w w:val="100"/>
      <w:position w:val="0"/>
      <w:lang w:val="ru-RU" w:eastAsia="ru-RU" w:bidi="ru-RU"/>
    </w:rPr>
  </w:style>
  <w:style w:type="character" w:customStyle="1" w:styleId="20">
    <w:name w:val="Заголовок №2_"/>
    <w:basedOn w:val="a0"/>
    <w:link w:val="21"/>
    <w:rsid w:val="006661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Заголовок №2"/>
    <w:basedOn w:val="20"/>
    <w:rsid w:val="0066618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3"/>
    <w:rsid w:val="006661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"/>
    <w:rsid w:val="0066618E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6661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sid w:val="0066618E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5">
    <w:name w:val="Основной текст2"/>
    <w:basedOn w:val="a4"/>
    <w:rsid w:val="0066618E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23">
    <w:name w:val="Основной текст (2)"/>
    <w:basedOn w:val="a"/>
    <w:link w:val="2"/>
    <w:rsid w:val="0066618E"/>
    <w:pPr>
      <w:spacing w:line="81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66618E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1">
    <w:name w:val="Заголовок №2"/>
    <w:basedOn w:val="a"/>
    <w:link w:val="20"/>
    <w:rsid w:val="0066618E"/>
    <w:pPr>
      <w:spacing w:before="240" w:line="816" w:lineRule="exac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">
    <w:name w:val="Основной текст3"/>
    <w:basedOn w:val="a"/>
    <w:link w:val="a4"/>
    <w:rsid w:val="0066618E"/>
    <w:pPr>
      <w:spacing w:before="540" w:after="240" w:line="322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35-ihc-o-sisteme-organov-ispolnitelnoj-vlasti-donetskoj-narodnoj-respubliki/" TargetMode="External"/><Relationship Id="rId13" Type="http://schemas.openxmlformats.org/officeDocument/2006/relationships/hyperlink" Target="https://dnr-online.ru/download/postanovlenie-soveta-ministrov-dnr-7-6-ot-31-05-2016-g-ob-utverzhdenii-pravil-gosudarstvennoj-registratsii-malomernyh-sudov-podnadzornyh-gosudarstvennoj-inspektsii-po-malomernym-sudam-ministerstva-p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12" Type="http://schemas.openxmlformats.org/officeDocument/2006/relationships/hyperlink" Target="https://dnr-online.ru/download/postanovlenie-soveta-ministrov-dnr-7-6-ot-31-05-2016-g-ob-utverzhdenii-pravil-gosudarstvennoj-registratsii-malomernyh-sudov-podnadzornyh-gosudarstvennoj-inspektsii-po-malomernym-sudam-ministerstva-po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10-8-ot-02-06-2015-g-ob-utverzhdenii-polozheniya-o-gosudarstvennoj-inspektsii-po-malomernym-sudam-ministerstva-po-delam-grazhdanskoj-oborony-chrezvychajnym-situatsi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nr-online.ru/download/postanovlenie-soveta-ministrov-dnr-7-6-ot-31-05-2016-g-ob-utverzhdenii-pravil-gosudarstvennoj-registratsii-malomernyh-sudov-podnadzornyh-gosudarstvennoj-inspektsii-po-malomernym-sudam-ministerstva-po/" TargetMode="External"/><Relationship Id="rId10" Type="http://schemas.openxmlformats.org/officeDocument/2006/relationships/hyperlink" Target="https://dnr-online.ru/download/postanovlenie-soveta-ministrov-dnr-10-8-ot-02-06-2015-g-ob-utverzhdenii-polozheniya-o-gosudarstvennoj-inspektsii-po-malomernym-sudam-ministerstva-po-delam-grazhdanskoj-oborony-chrezvychajnym-situats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0-8-ot-02-06-2015-g-ob-utverzhdenii-polozheniya-o-gosudarstvennoj-inspektsii-po-malomernym-sudam-ministerstva-po-delam-grazhdanskoj-oborony-chrezvychajnym-situatsi/" TargetMode="External"/><Relationship Id="rId14" Type="http://schemas.openxmlformats.org/officeDocument/2006/relationships/hyperlink" Target="https://dnr-online.ru/download/postanovlenie-soveta-ministrov-dnr-7-6-ot-31-05-2016-g-ob-utverzhdenii-pravil-gosudarstvennoj-registratsii-malomernyh-sudov-podnadzornyh-gosudarstvennoj-inspektsii-po-malomernym-sudam-ministerstva-p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2018-10-30T10:19:00Z</dcterms:created>
  <dcterms:modified xsi:type="dcterms:W3CDTF">2018-10-30T14:19:00Z</dcterms:modified>
</cp:coreProperties>
</file>