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38" w:rsidRDefault="00AF531F" w:rsidP="00326461">
      <w:pPr>
        <w:pStyle w:val="10"/>
        <w:keepNext/>
        <w:keepLines/>
        <w:spacing w:after="0" w:line="276" w:lineRule="auto"/>
        <w:ind w:left="4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A2E2C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821472" w:rsidRDefault="00821472" w:rsidP="00326461">
      <w:pPr>
        <w:pStyle w:val="10"/>
        <w:keepNext/>
        <w:keepLines/>
        <w:spacing w:after="0" w:line="276" w:lineRule="auto"/>
        <w:ind w:left="440"/>
      </w:pPr>
    </w:p>
    <w:p w:rsidR="00591B38" w:rsidRDefault="00AF531F" w:rsidP="00326461">
      <w:pPr>
        <w:pStyle w:val="20"/>
        <w:spacing w:before="0" w:after="0" w:line="276" w:lineRule="auto"/>
        <w:ind w:left="140"/>
        <w:rPr>
          <w:rStyle w:val="21"/>
          <w:b/>
          <w:bCs/>
        </w:rPr>
      </w:pPr>
      <w:r>
        <w:rPr>
          <w:rStyle w:val="214pt"/>
          <w:b/>
          <w:bCs/>
        </w:rPr>
        <w:t xml:space="preserve">ПОСТАНОВЛЕНИЕ </w:t>
      </w:r>
      <w:r w:rsidR="008815C6">
        <w:rPr>
          <w:rStyle w:val="214pt"/>
          <w:b/>
          <w:bCs/>
        </w:rPr>
        <w:br/>
      </w:r>
      <w:r>
        <w:rPr>
          <w:rStyle w:val="21"/>
          <w:b/>
          <w:bCs/>
        </w:rPr>
        <w:t>№ 3-3 от 12.03.2015 г.</w:t>
      </w:r>
    </w:p>
    <w:p w:rsidR="00821472" w:rsidRDefault="00821472" w:rsidP="00326461">
      <w:pPr>
        <w:pStyle w:val="20"/>
        <w:spacing w:before="0" w:after="0" w:line="276" w:lineRule="auto"/>
        <w:ind w:left="140"/>
      </w:pPr>
    </w:p>
    <w:p w:rsidR="00821472" w:rsidRDefault="00821472" w:rsidP="00326461">
      <w:pPr>
        <w:pStyle w:val="20"/>
        <w:spacing w:before="0" w:after="0" w:line="276" w:lineRule="auto"/>
        <w:ind w:left="140"/>
      </w:pPr>
    </w:p>
    <w:p w:rsidR="00591B38" w:rsidRDefault="00AF531F" w:rsidP="00326461">
      <w:pPr>
        <w:pStyle w:val="20"/>
        <w:spacing w:before="0" w:after="0" w:line="276" w:lineRule="auto"/>
        <w:ind w:left="140"/>
      </w:pPr>
      <w:r>
        <w:rPr>
          <w:rStyle w:val="21"/>
          <w:b/>
          <w:bCs/>
        </w:rPr>
        <w:t>Об утверждении</w:t>
      </w:r>
    </w:p>
    <w:p w:rsidR="00591B38" w:rsidRDefault="00AF531F" w:rsidP="00326461">
      <w:pPr>
        <w:pStyle w:val="20"/>
        <w:spacing w:before="0" w:after="0" w:line="276" w:lineRule="auto"/>
        <w:ind w:left="140"/>
      </w:pPr>
      <w:r>
        <w:rPr>
          <w:rStyle w:val="21"/>
          <w:b/>
          <w:bCs/>
        </w:rPr>
        <w:t>Временного положения о лицензировании хозяйственной деятельности</w:t>
      </w:r>
    </w:p>
    <w:p w:rsidR="00591B38" w:rsidRDefault="00AF531F" w:rsidP="00326461">
      <w:pPr>
        <w:pStyle w:val="20"/>
        <w:spacing w:before="0" w:after="0" w:line="276" w:lineRule="auto"/>
        <w:ind w:left="140"/>
        <w:rPr>
          <w:rStyle w:val="21"/>
          <w:b/>
          <w:bCs/>
        </w:rPr>
      </w:pPr>
      <w:r>
        <w:rPr>
          <w:rStyle w:val="21"/>
          <w:b/>
          <w:bCs/>
        </w:rPr>
        <w:t>в сфере электроэнергетики</w:t>
      </w:r>
    </w:p>
    <w:p w:rsidR="00821472" w:rsidRDefault="00821472" w:rsidP="00326461">
      <w:pPr>
        <w:pStyle w:val="20"/>
        <w:spacing w:before="0" w:after="0" w:line="276" w:lineRule="auto"/>
        <w:ind w:left="140"/>
      </w:pPr>
    </w:p>
    <w:p w:rsidR="00591B38" w:rsidRDefault="00AF531F" w:rsidP="00326461">
      <w:pPr>
        <w:pStyle w:val="22"/>
        <w:spacing w:before="0" w:line="276" w:lineRule="auto"/>
        <w:ind w:firstLine="860"/>
        <w:jc w:val="left"/>
      </w:pPr>
      <w:r>
        <w:rPr>
          <w:rStyle w:val="12"/>
        </w:rPr>
        <w:t>Совет Министров Донецкой Народной Республики постановляет:</w:t>
      </w:r>
    </w:p>
    <w:p w:rsidR="00591B38" w:rsidRDefault="008815C6" w:rsidP="00326461">
      <w:pPr>
        <w:pStyle w:val="22"/>
        <w:numPr>
          <w:ilvl w:val="0"/>
          <w:numId w:val="1"/>
        </w:numPr>
        <w:tabs>
          <w:tab w:val="right" w:pos="851"/>
          <w:tab w:val="right" w:pos="1134"/>
        </w:tabs>
        <w:spacing w:before="0" w:line="276" w:lineRule="auto"/>
        <w:ind w:firstLine="860"/>
        <w:jc w:val="left"/>
      </w:pPr>
      <w:r>
        <w:rPr>
          <w:rStyle w:val="12"/>
        </w:rPr>
        <w:t xml:space="preserve">  </w:t>
      </w:r>
      <w:r w:rsidR="00AF531F">
        <w:rPr>
          <w:rStyle w:val="12"/>
        </w:rPr>
        <w:t xml:space="preserve"> Утвердить Временное положение о лицензировании хозяйственной деятельности в сфере электроэнергетики.</w:t>
      </w:r>
    </w:p>
    <w:p w:rsidR="00591B38" w:rsidRDefault="00AF531F" w:rsidP="00326461">
      <w:pPr>
        <w:pStyle w:val="22"/>
        <w:numPr>
          <w:ilvl w:val="0"/>
          <w:numId w:val="1"/>
        </w:numPr>
        <w:tabs>
          <w:tab w:val="left" w:pos="1387"/>
        </w:tabs>
        <w:spacing w:before="0" w:line="276" w:lineRule="auto"/>
        <w:ind w:right="420" w:firstLine="860"/>
        <w:jc w:val="left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опубликования.</w:t>
      </w:r>
    </w:p>
    <w:p w:rsidR="00821472" w:rsidRDefault="00821472" w:rsidP="00821472">
      <w:pPr>
        <w:pStyle w:val="22"/>
        <w:tabs>
          <w:tab w:val="left" w:pos="1387"/>
        </w:tabs>
        <w:spacing w:before="0" w:line="276" w:lineRule="auto"/>
        <w:ind w:right="420" w:firstLine="0"/>
        <w:jc w:val="left"/>
        <w:rPr>
          <w:rStyle w:val="12"/>
        </w:rPr>
      </w:pPr>
    </w:p>
    <w:p w:rsidR="00821472" w:rsidRDefault="00821472" w:rsidP="00821472">
      <w:pPr>
        <w:pStyle w:val="22"/>
        <w:tabs>
          <w:tab w:val="left" w:pos="1387"/>
        </w:tabs>
        <w:spacing w:before="0" w:line="276" w:lineRule="auto"/>
        <w:ind w:right="420" w:firstLine="0"/>
        <w:jc w:val="left"/>
        <w:rPr>
          <w:rStyle w:val="12"/>
        </w:rPr>
      </w:pPr>
    </w:p>
    <w:p w:rsidR="008815C6" w:rsidRPr="00821472" w:rsidRDefault="008815C6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  <w:rPr>
          <w:rStyle w:val="12"/>
          <w:b/>
        </w:rPr>
      </w:pPr>
      <w:r w:rsidRPr="00821472">
        <w:rPr>
          <w:rStyle w:val="12"/>
          <w:b/>
        </w:rPr>
        <w:t xml:space="preserve">Председатель </w:t>
      </w:r>
      <w:r w:rsidRPr="00821472">
        <w:rPr>
          <w:rStyle w:val="12"/>
          <w:b/>
        </w:rPr>
        <w:br/>
        <w:t xml:space="preserve">Совета Министров                                                              А. В Захарченко </w:t>
      </w:r>
    </w:p>
    <w:p w:rsidR="008815C6" w:rsidRDefault="008815C6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  <w:rPr>
          <w:rStyle w:val="12"/>
        </w:rPr>
      </w:pPr>
    </w:p>
    <w:p w:rsidR="008815C6" w:rsidRDefault="008815C6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  <w:rPr>
          <w:rStyle w:val="12"/>
        </w:rPr>
      </w:pPr>
    </w:p>
    <w:p w:rsidR="008815C6" w:rsidRDefault="008815C6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  <w:rPr>
          <w:rStyle w:val="12"/>
        </w:rPr>
      </w:pPr>
    </w:p>
    <w:p w:rsidR="008815C6" w:rsidRDefault="008815C6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  <w:rPr>
          <w:rStyle w:val="12"/>
        </w:rPr>
      </w:pPr>
    </w:p>
    <w:p w:rsidR="008815C6" w:rsidRDefault="008815C6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  <w:rPr>
          <w:rStyle w:val="12"/>
        </w:rPr>
      </w:pPr>
    </w:p>
    <w:p w:rsidR="008815C6" w:rsidRDefault="008815C6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821472" w:rsidRDefault="00821472" w:rsidP="00326461">
      <w:pPr>
        <w:pStyle w:val="22"/>
        <w:tabs>
          <w:tab w:val="left" w:pos="1387"/>
        </w:tabs>
        <w:spacing w:before="0" w:line="276" w:lineRule="auto"/>
        <w:ind w:left="860" w:right="420" w:firstLine="0"/>
        <w:jc w:val="left"/>
      </w:pPr>
    </w:p>
    <w:p w:rsidR="00591B38" w:rsidRDefault="00AF531F" w:rsidP="00326461">
      <w:pPr>
        <w:pStyle w:val="22"/>
        <w:spacing w:before="0" w:line="276" w:lineRule="auto"/>
        <w:ind w:left="4640" w:firstLine="0"/>
        <w:jc w:val="left"/>
      </w:pPr>
      <w:r>
        <w:t>Утверждено</w:t>
      </w:r>
    </w:p>
    <w:p w:rsidR="00591B38" w:rsidRDefault="00AF531F" w:rsidP="00326461">
      <w:pPr>
        <w:pStyle w:val="22"/>
        <w:spacing w:before="0" w:line="276" w:lineRule="auto"/>
        <w:ind w:left="4640" w:right="40" w:firstLine="0"/>
        <w:jc w:val="left"/>
      </w:pPr>
      <w:r>
        <w:t xml:space="preserve">Постановлением Совета Министров </w:t>
      </w:r>
      <w:r w:rsidR="008815C6">
        <w:br/>
      </w:r>
      <w:r>
        <w:lastRenderedPageBreak/>
        <w:t xml:space="preserve">Донецкой Народной Республики </w:t>
      </w:r>
      <w:r w:rsidR="00326461">
        <w:br/>
      </w:r>
      <w:r>
        <w:t xml:space="preserve">от </w:t>
      </w:r>
      <w:r>
        <w:t xml:space="preserve"> 12.03.2015 г. №3-3</w:t>
      </w:r>
    </w:p>
    <w:p w:rsidR="00821472" w:rsidRDefault="00821472" w:rsidP="00326461">
      <w:pPr>
        <w:pStyle w:val="22"/>
        <w:spacing w:before="0" w:line="276" w:lineRule="auto"/>
        <w:ind w:left="4640" w:right="40" w:firstLine="0"/>
        <w:jc w:val="left"/>
      </w:pPr>
    </w:p>
    <w:p w:rsidR="00821472" w:rsidRDefault="00821472" w:rsidP="00326461">
      <w:pPr>
        <w:pStyle w:val="22"/>
        <w:spacing w:before="0" w:line="276" w:lineRule="auto"/>
        <w:ind w:left="4640" w:right="40" w:firstLine="0"/>
        <w:jc w:val="left"/>
      </w:pPr>
    </w:p>
    <w:p w:rsidR="00591B38" w:rsidRDefault="00AF531F" w:rsidP="00326461">
      <w:pPr>
        <w:pStyle w:val="24"/>
        <w:keepNext/>
        <w:keepLines/>
        <w:spacing w:before="0" w:after="0" w:line="276" w:lineRule="auto"/>
      </w:pPr>
      <w:bookmarkStart w:id="1" w:name="bookmark1"/>
      <w:r>
        <w:t xml:space="preserve">Временное положение </w:t>
      </w:r>
      <w:r w:rsidR="00326461">
        <w:br/>
      </w:r>
      <w:r>
        <w:t xml:space="preserve">о лицензировании хозяйственной деятельности </w:t>
      </w:r>
      <w:r w:rsidR="00326461">
        <w:br/>
      </w:r>
      <w:r>
        <w:t>в сфере электроэнергетике</w:t>
      </w:r>
      <w:bookmarkEnd w:id="1"/>
    </w:p>
    <w:p w:rsidR="00821472" w:rsidRDefault="00821472" w:rsidP="00326461">
      <w:pPr>
        <w:pStyle w:val="24"/>
        <w:keepNext/>
        <w:keepLines/>
        <w:spacing w:before="0" w:after="0" w:line="276" w:lineRule="auto"/>
      </w:pPr>
    </w:p>
    <w:p w:rsidR="00821472" w:rsidRDefault="00821472" w:rsidP="00326461">
      <w:pPr>
        <w:pStyle w:val="24"/>
        <w:keepNext/>
        <w:keepLines/>
        <w:spacing w:before="0" w:after="0" w:line="276" w:lineRule="auto"/>
      </w:pPr>
    </w:p>
    <w:p w:rsidR="00591B38" w:rsidRDefault="00AF531F" w:rsidP="00326461">
      <w:pPr>
        <w:pStyle w:val="31"/>
        <w:keepNext/>
        <w:keepLines/>
        <w:spacing w:before="0" w:after="0" w:line="276" w:lineRule="auto"/>
        <w:ind w:left="2860"/>
      </w:pPr>
      <w:bookmarkStart w:id="2" w:name="bookmark2"/>
      <w:r>
        <w:t>Глава 1. ОБЩИЕ ПОЛОЖЕНИЯ</w:t>
      </w:r>
      <w:bookmarkEnd w:id="2"/>
    </w:p>
    <w:p w:rsidR="00821472" w:rsidRDefault="00821472" w:rsidP="00326461">
      <w:pPr>
        <w:pStyle w:val="31"/>
        <w:keepNext/>
        <w:keepLines/>
        <w:spacing w:before="0" w:after="0" w:line="276" w:lineRule="auto"/>
        <w:ind w:left="2860"/>
      </w:pPr>
    </w:p>
    <w:p w:rsidR="00821472" w:rsidRDefault="00821472" w:rsidP="00326461">
      <w:pPr>
        <w:pStyle w:val="31"/>
        <w:keepNext/>
        <w:keepLines/>
        <w:spacing w:before="0" w:after="0" w:line="276" w:lineRule="auto"/>
        <w:ind w:left="2860"/>
      </w:pPr>
    </w:p>
    <w:p w:rsidR="00591B38" w:rsidRDefault="00AF531F" w:rsidP="00326461">
      <w:pPr>
        <w:pStyle w:val="22"/>
        <w:spacing w:before="0" w:line="276" w:lineRule="auto"/>
        <w:ind w:firstLine="0"/>
        <w:jc w:val="center"/>
      </w:pPr>
      <w:r>
        <w:t>Статья 1. Сфера применения настоящего Временного положения</w:t>
      </w:r>
    </w:p>
    <w:p w:rsidR="00591B38" w:rsidRDefault="00AF531F" w:rsidP="00326461">
      <w:pPr>
        <w:pStyle w:val="22"/>
        <w:numPr>
          <w:ilvl w:val="0"/>
          <w:numId w:val="2"/>
        </w:numPr>
        <w:tabs>
          <w:tab w:val="left" w:pos="1350"/>
        </w:tabs>
        <w:spacing w:before="0" w:line="276" w:lineRule="auto"/>
        <w:ind w:left="20" w:right="40" w:firstLine="820"/>
      </w:pPr>
      <w:r>
        <w:t xml:space="preserve"> Настоящее Временное положение регулирует отношения, возникающие между республиканскими органами исполнительной власти и юридическими лицами в связи с осуществлением лицензирования видов деятельности в сфере электроэнергетики, в соответствии с перечнем, пр</w:t>
      </w:r>
      <w:r>
        <w:t>едусмотренным пунктом 1 статьи 11 настоящего Временного положения.</w:t>
      </w:r>
    </w:p>
    <w:p w:rsidR="00591B38" w:rsidRDefault="00AF531F" w:rsidP="00326461">
      <w:pPr>
        <w:pStyle w:val="22"/>
        <w:spacing w:before="0" w:line="276" w:lineRule="auto"/>
        <w:ind w:left="20" w:right="40" w:firstLine="820"/>
      </w:pPr>
      <w:r>
        <w:t>Статья 2. Цели, задачи лицензирования видов деятельности в сфере электроэнергетики и критерии их определения.</w:t>
      </w:r>
    </w:p>
    <w:p w:rsidR="00591B38" w:rsidRDefault="00AF531F" w:rsidP="00326461">
      <w:pPr>
        <w:pStyle w:val="22"/>
        <w:numPr>
          <w:ilvl w:val="0"/>
          <w:numId w:val="3"/>
        </w:numPr>
        <w:spacing w:before="0" w:line="276" w:lineRule="auto"/>
        <w:ind w:left="20" w:right="40" w:firstLine="820"/>
      </w:pPr>
      <w:r>
        <w:t xml:space="preserve"> Лицензирование видов деятельности в сфере электроэнергетики осуществляется в ц</w:t>
      </w:r>
      <w:r>
        <w:t>елях предотвращения ущерба правам, законным интересам, жизни или здоровью граждан, окружающей среде, Донецкой Народной Республики, обороне и безопасности государства, возможность нанесения которого связана с осуществлением юридическими лицами видов деятель</w:t>
      </w:r>
      <w:r>
        <w:t>ности в сфере электроэнергетики.</w:t>
      </w:r>
    </w:p>
    <w:p w:rsidR="00591B38" w:rsidRDefault="00AF531F" w:rsidP="00326461">
      <w:pPr>
        <w:pStyle w:val="22"/>
        <w:numPr>
          <w:ilvl w:val="0"/>
          <w:numId w:val="3"/>
        </w:numPr>
        <w:spacing w:before="0" w:line="276" w:lineRule="auto"/>
        <w:ind w:left="20" w:right="40" w:firstLine="820"/>
      </w:pPr>
      <w:r>
        <w:t xml:space="preserve"> Задачами лицензирования видов деятельности в сфере электроэнергетики являются предупреждение, выявление и пресечение нарушений юридическим лицом, его руководителем и иными должностными лицами, его уполномоченными представи</w:t>
      </w:r>
      <w:r>
        <w:t>телями (далее - юридическое лицо) требований, которые установлены настоящим Временным положением, другими республиканскими законами и принимаемыми в соответствии с ними иными нормативными правовыми актами Донецкой Народной Республики. Соответствие соискате</w:t>
      </w:r>
      <w:r>
        <w:t>ля лицензии этим требованиям является необходимым условием для предоставления лицензии, их соблюдение лицензиатом обязательно при осуществлении лицензируемого вида деятельности.</w:t>
      </w:r>
    </w:p>
    <w:p w:rsidR="00591B38" w:rsidRDefault="00AF531F" w:rsidP="00326461">
      <w:pPr>
        <w:pStyle w:val="22"/>
        <w:numPr>
          <w:ilvl w:val="0"/>
          <w:numId w:val="3"/>
        </w:numPr>
        <w:spacing w:before="0" w:line="276" w:lineRule="auto"/>
        <w:ind w:left="20" w:right="40" w:firstLine="820"/>
      </w:pPr>
      <w:r>
        <w:t xml:space="preserve"> К лицензируемым видам деятельности относятся виды деятельности, осуществление</w:t>
      </w:r>
      <w:r>
        <w:t xml:space="preserve"> которых может повлечь за собой нанесение указанного в части 1 настоящей статьи ущерба и регулирование которых не может осуществляться иными методами, кроме как лицензированием.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3. Основные понятия, используемые в настоящем Временном положении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Для ц</w:t>
      </w:r>
      <w:r>
        <w:t>елей настоящего Временного положения используются следующие основные понятия: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right="20" w:firstLine="820"/>
      </w:pPr>
      <w:r>
        <w:lastRenderedPageBreak/>
        <w:t xml:space="preserve"> лицензирование - деятельность лицензирующего органа по предоставлению, переоформлению лицензий, продлению срока действия лицензий, осуществлению лицензионного контроля, приостановлению, возобновлению, прекращению действия и аннулированию лицензий, формиро</w:t>
      </w:r>
      <w:r>
        <w:t>ванию и ведению реестра лицензий, формированию государственного информационного ресурса, а также по предоставлению в установленном порядке информации по вопросам лицензирования;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right="20" w:firstLine="820"/>
      </w:pPr>
      <w:r>
        <w:t xml:space="preserve"> лицензия - специальное разрешение на право осуществления юридическим лицом ко</w:t>
      </w:r>
      <w:r>
        <w:t>нкретного вида деятельности (выполнения работ, оказания услуг, составляющих лицензируемый вид деятельности), которое подтверждается документом, выданным лицензирующим органом на бумажном носителе;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right="20" w:firstLine="820"/>
      </w:pPr>
      <w:r>
        <w:t xml:space="preserve"> лицензируемый вид деятельности в сфере электроэнергетики -</w:t>
      </w:r>
      <w:r>
        <w:t xml:space="preserve"> вид деятельности, на осуществление которого на территории Донецкой Народной Республики требуется получение лицензии в соответствии с настоящим Временным положением;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right="20" w:firstLine="820"/>
      </w:pPr>
      <w:r>
        <w:t xml:space="preserve"> лицензирующий орган в сфере электроэнергетики - профильный республиканский орган исполнит</w:t>
      </w:r>
      <w:r>
        <w:t>ельной власти;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right="20" w:firstLine="820"/>
      </w:pPr>
      <w:r>
        <w:t xml:space="preserve"> соискатель лицензии - юридическое лицо, обратившиеся в лицензирующий орган с заявлением о предоставлении лицензии;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firstLine="820"/>
      </w:pPr>
      <w:r>
        <w:t xml:space="preserve"> лицензиат - юридическое лицо, имеющее лицензию;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right="20" w:firstLine="820"/>
      </w:pPr>
      <w:r>
        <w:t xml:space="preserve"> лицензионные требования - совокупность требований, которые установлены поло</w:t>
      </w:r>
      <w:r>
        <w:t>жениями о лицензировании видов деятельности в электроэнергетике, основаны на соответствующих требованиях законодательства Донецкой Народной Республики, выполнение которых лицензиатом обязательно при осуществлении лицензируемого вида деятельности и направле</w:t>
      </w:r>
      <w:r>
        <w:t>ны на обеспечение достижения целей лицензирования;</w:t>
      </w:r>
    </w:p>
    <w:p w:rsidR="00591B38" w:rsidRDefault="00AF531F" w:rsidP="00326461">
      <w:pPr>
        <w:pStyle w:val="22"/>
        <w:numPr>
          <w:ilvl w:val="0"/>
          <w:numId w:val="4"/>
        </w:numPr>
        <w:spacing w:before="0" w:line="276" w:lineRule="auto"/>
        <w:ind w:left="20" w:right="20" w:firstLine="820"/>
      </w:pPr>
      <w:r>
        <w:t xml:space="preserve"> место осуществления вида деятельности в сфере электроэнергетики, подлежащего лицензированию (далее - место осуществления лицензируемого вида деятельности), - объект (помещение, здание, сооружение, иной об</w:t>
      </w:r>
      <w:r>
        <w:t>ъект), который предназначен для осуществления лицензируемого вида деятельности и соответствует лицензионным требованиям, принадлежит соискателю лицензии или лицензиату на праве собственности либо ином законном основании, имеет почтовый адрес или другие поз</w:t>
      </w:r>
      <w:r>
        <w:t>воляющие идентифицировать объект данные. Место осуществления лицензируемого вида деятельности может совпадать с местом нахождения соискателя лицензии или лицензиата.</w:t>
      </w:r>
    </w:p>
    <w:p w:rsidR="00591B38" w:rsidRDefault="00AF531F" w:rsidP="00326461">
      <w:pPr>
        <w:pStyle w:val="22"/>
        <w:spacing w:before="0" w:line="276" w:lineRule="auto"/>
        <w:ind w:left="20" w:firstLine="820"/>
      </w:pPr>
      <w:r>
        <w:t>Статья 4. Основные принципы осуществления лицензирования</w:t>
      </w:r>
    </w:p>
    <w:p w:rsidR="00591B38" w:rsidRDefault="00AF531F" w:rsidP="00326461">
      <w:pPr>
        <w:pStyle w:val="22"/>
        <w:spacing w:before="0" w:line="276" w:lineRule="auto"/>
        <w:ind w:left="20" w:firstLine="820"/>
      </w:pPr>
      <w:r>
        <w:t>Основными принципами осуществлени</w:t>
      </w:r>
      <w:r>
        <w:t>я лицензирования являются:</w:t>
      </w:r>
    </w:p>
    <w:p w:rsidR="00591B38" w:rsidRDefault="00AF531F" w:rsidP="00326461">
      <w:pPr>
        <w:pStyle w:val="22"/>
        <w:numPr>
          <w:ilvl w:val="0"/>
          <w:numId w:val="5"/>
        </w:numPr>
        <w:spacing w:before="0" w:line="276" w:lineRule="auto"/>
        <w:ind w:left="20" w:right="20" w:firstLine="820"/>
      </w:pPr>
      <w:r>
        <w:t xml:space="preserve"> обеспечение единства экономического пространства на территории Донецкой Народной Республики;</w:t>
      </w:r>
    </w:p>
    <w:p w:rsidR="00591B38" w:rsidRDefault="00AF531F" w:rsidP="00326461">
      <w:pPr>
        <w:pStyle w:val="22"/>
        <w:numPr>
          <w:ilvl w:val="0"/>
          <w:numId w:val="5"/>
        </w:numPr>
        <w:spacing w:before="0" w:line="276" w:lineRule="auto"/>
        <w:ind w:left="20" w:firstLine="820"/>
      </w:pPr>
      <w:r>
        <w:t xml:space="preserve"> установление конкретных лицензируемых видов деятельности;</w:t>
      </w:r>
    </w:p>
    <w:p w:rsidR="00591B38" w:rsidRDefault="00AF531F" w:rsidP="00326461">
      <w:pPr>
        <w:pStyle w:val="22"/>
        <w:numPr>
          <w:ilvl w:val="0"/>
          <w:numId w:val="5"/>
        </w:numPr>
        <w:spacing w:before="0" w:line="276" w:lineRule="auto"/>
        <w:ind w:left="20" w:right="20" w:firstLine="820"/>
      </w:pPr>
      <w:r>
        <w:t xml:space="preserve"> установление исчерпывающих перечней лицензионных требований в отношении лиц</w:t>
      </w:r>
      <w:r>
        <w:t>ензируемых видов деятельности;</w:t>
      </w:r>
    </w:p>
    <w:p w:rsidR="00591B38" w:rsidRDefault="00AF531F" w:rsidP="00326461">
      <w:pPr>
        <w:pStyle w:val="22"/>
        <w:numPr>
          <w:ilvl w:val="0"/>
          <w:numId w:val="5"/>
        </w:numPr>
        <w:spacing w:before="0" w:line="276" w:lineRule="auto"/>
        <w:ind w:left="20" w:firstLine="820"/>
      </w:pPr>
      <w:r>
        <w:lastRenderedPageBreak/>
        <w:t xml:space="preserve"> открытость и доступность информации о лицензировании;</w:t>
      </w:r>
    </w:p>
    <w:p w:rsidR="00591B38" w:rsidRDefault="00AF531F" w:rsidP="00326461">
      <w:pPr>
        <w:pStyle w:val="22"/>
        <w:numPr>
          <w:ilvl w:val="0"/>
          <w:numId w:val="5"/>
        </w:numPr>
        <w:spacing w:before="0" w:line="276" w:lineRule="auto"/>
        <w:ind w:left="20" w:firstLine="820"/>
      </w:pPr>
      <w:r>
        <w:t xml:space="preserve"> соблюдение законности при осуществлении лицензирования.</w:t>
      </w:r>
    </w:p>
    <w:p w:rsidR="00591B38" w:rsidRDefault="00AF531F" w:rsidP="00326461">
      <w:pPr>
        <w:pStyle w:val="22"/>
        <w:spacing w:before="0" w:line="276" w:lineRule="auto"/>
        <w:ind w:left="20" w:firstLine="820"/>
      </w:pPr>
      <w:r>
        <w:t>Статья 5 Республиканские органы исполнительной власти Донецкой</w:t>
      </w:r>
    </w:p>
    <w:p w:rsidR="00591B38" w:rsidRDefault="00AF531F" w:rsidP="00326461">
      <w:pPr>
        <w:pStyle w:val="22"/>
        <w:spacing w:before="0" w:line="276" w:lineRule="auto"/>
        <w:ind w:left="20" w:firstLine="0"/>
      </w:pPr>
      <w:r>
        <w:t>Народной Республики в области лицензирования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Республиканским органом исполнительной власти Донецкой Народной Республики в области лицензирования в сфере электроэнергетики является профильный республиканский орган исполнительной власти Донецкой Народной Республики.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6. Полномочия профильного рес</w:t>
      </w:r>
      <w:r>
        <w:t>публиканского органа исполнительной власти Донецкой Народной Республики в области лицензирования в сфере электроэнергетики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К полномочиям профильного республиканского органа исполнительной власти Донецкой Народной Республики в области лицензирования в сфере</w:t>
      </w:r>
      <w:r>
        <w:t xml:space="preserve"> электроэнергетики относятся:</w:t>
      </w:r>
    </w:p>
    <w:p w:rsidR="00591B38" w:rsidRDefault="00AF531F" w:rsidP="00326461">
      <w:pPr>
        <w:pStyle w:val="22"/>
        <w:numPr>
          <w:ilvl w:val="0"/>
          <w:numId w:val="6"/>
        </w:numPr>
        <w:spacing w:before="0" w:line="276" w:lineRule="auto"/>
        <w:ind w:left="20" w:right="20" w:firstLine="820"/>
      </w:pPr>
      <w:r>
        <w:t xml:space="preserve"> определение уполномоченного органа, осуществляющего лицензирование видов деятельности в сфере электроэнергетики;</w:t>
      </w:r>
    </w:p>
    <w:p w:rsidR="00591B38" w:rsidRDefault="00AF531F" w:rsidP="00326461">
      <w:pPr>
        <w:pStyle w:val="22"/>
        <w:numPr>
          <w:ilvl w:val="0"/>
          <w:numId w:val="6"/>
        </w:numPr>
        <w:spacing w:before="0" w:line="276" w:lineRule="auto"/>
        <w:ind w:left="20" w:right="20" w:firstLine="820"/>
      </w:pPr>
      <w:r>
        <w:t xml:space="preserve"> утверждение порядка лицензирование видов деятельности в сфере электроэнергетики;</w:t>
      </w:r>
    </w:p>
    <w:p w:rsidR="00591B38" w:rsidRDefault="00AF531F" w:rsidP="00326461">
      <w:pPr>
        <w:pStyle w:val="22"/>
        <w:numPr>
          <w:ilvl w:val="0"/>
          <w:numId w:val="7"/>
        </w:numPr>
        <w:spacing w:before="0" w:line="276" w:lineRule="auto"/>
        <w:ind w:left="20" w:firstLine="820"/>
      </w:pPr>
      <w:r>
        <w:t xml:space="preserve"> выдача лицензий на виды деятельности в сфере электроэнергетики;</w:t>
      </w:r>
    </w:p>
    <w:p w:rsidR="00591B38" w:rsidRDefault="00AF531F" w:rsidP="00326461">
      <w:pPr>
        <w:pStyle w:val="22"/>
        <w:numPr>
          <w:ilvl w:val="0"/>
          <w:numId w:val="7"/>
        </w:numPr>
        <w:spacing w:before="0" w:line="276" w:lineRule="auto"/>
        <w:ind w:left="20" w:right="20" w:firstLine="820"/>
      </w:pPr>
      <w:r>
        <w:t xml:space="preserve"> утверждение типовой формы лицензии, форм заявлений о предоставлении лицензий, переоформления лицензий, а также форм уведомлений, предписаний об устранении выявленных нарушений лицензионных т</w:t>
      </w:r>
      <w:r>
        <w:t>ребований, выписок из реестров лицензий и других, используемых в процессе лицензирования документов;</w:t>
      </w:r>
    </w:p>
    <w:p w:rsidR="00591B38" w:rsidRDefault="00AF531F" w:rsidP="00326461">
      <w:pPr>
        <w:pStyle w:val="22"/>
        <w:numPr>
          <w:ilvl w:val="0"/>
          <w:numId w:val="7"/>
        </w:numPr>
        <w:spacing w:before="0" w:line="276" w:lineRule="auto"/>
        <w:ind w:left="20" w:right="20" w:firstLine="820"/>
      </w:pPr>
      <w:r>
        <w:t xml:space="preserve"> утверждение положений о лицензировании видов деятельности в сфере электроэнергетики;</w:t>
      </w:r>
    </w:p>
    <w:p w:rsidR="00591B38" w:rsidRDefault="00AF531F" w:rsidP="00326461">
      <w:pPr>
        <w:pStyle w:val="22"/>
        <w:numPr>
          <w:ilvl w:val="0"/>
          <w:numId w:val="7"/>
        </w:numPr>
        <w:spacing w:before="0" w:line="276" w:lineRule="auto"/>
        <w:ind w:left="20" w:right="20" w:firstLine="820"/>
      </w:pPr>
      <w:r>
        <w:t xml:space="preserve"> принятие нормативных правовых актов по вопросам лицензирования;</w:t>
      </w:r>
    </w:p>
    <w:p w:rsidR="00591B38" w:rsidRDefault="00AF531F" w:rsidP="00326461">
      <w:pPr>
        <w:pStyle w:val="22"/>
        <w:numPr>
          <w:ilvl w:val="0"/>
          <w:numId w:val="7"/>
        </w:numPr>
        <w:tabs>
          <w:tab w:val="left" w:pos="1339"/>
          <w:tab w:val="right" w:pos="8939"/>
        </w:tabs>
        <w:spacing w:before="0" w:line="276" w:lineRule="auto"/>
        <w:ind w:left="20" w:firstLine="820"/>
      </w:pPr>
      <w:r>
        <w:t>утве</w:t>
      </w:r>
      <w:r>
        <w:t>рждение показателей мониторинга эффективности</w:t>
      </w:r>
    </w:p>
    <w:p w:rsidR="00591B38" w:rsidRDefault="00AF531F" w:rsidP="00326461">
      <w:pPr>
        <w:pStyle w:val="22"/>
        <w:spacing w:before="0" w:line="276" w:lineRule="auto"/>
        <w:ind w:left="20" w:right="20" w:firstLine="0"/>
      </w:pPr>
      <w:r>
        <w:t>лицензирования, порядка проведения такого мониторинга, порядка подготовки и представления ежегодных докладов о лицензировании.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7. Функции уполномоченного органа, осуществляющего лицензирование видов деят</w:t>
      </w:r>
      <w:r>
        <w:t>ельности в сфере электроэнергетики</w:t>
      </w:r>
    </w:p>
    <w:p w:rsidR="00591B38" w:rsidRDefault="00AF531F" w:rsidP="00326461">
      <w:pPr>
        <w:pStyle w:val="22"/>
        <w:tabs>
          <w:tab w:val="left" w:pos="1339"/>
          <w:tab w:val="right" w:pos="8939"/>
        </w:tabs>
        <w:spacing w:before="0" w:line="276" w:lineRule="auto"/>
        <w:ind w:left="20" w:firstLine="820"/>
      </w:pPr>
      <w:r>
        <w:t>К</w:t>
      </w:r>
      <w:r>
        <w:tab/>
        <w:t>функциям уполномоченного органа,</w:t>
      </w:r>
      <w:r>
        <w:tab/>
        <w:t>осуществляющего</w:t>
      </w:r>
    </w:p>
    <w:p w:rsidR="00591B38" w:rsidRDefault="00AF531F" w:rsidP="00326461">
      <w:pPr>
        <w:pStyle w:val="22"/>
        <w:spacing w:before="0" w:line="276" w:lineRule="auto"/>
        <w:ind w:left="20" w:firstLine="0"/>
      </w:pPr>
      <w:r>
        <w:t>лицензирование видов деятельности в сфере электроэнергетики относятся:</w:t>
      </w:r>
    </w:p>
    <w:p w:rsidR="00591B38" w:rsidRDefault="00AF531F" w:rsidP="00326461">
      <w:pPr>
        <w:pStyle w:val="22"/>
        <w:numPr>
          <w:ilvl w:val="0"/>
          <w:numId w:val="8"/>
        </w:numPr>
        <w:spacing w:before="0" w:line="276" w:lineRule="auto"/>
        <w:ind w:left="20" w:right="20" w:firstLine="820"/>
      </w:pPr>
      <w:r>
        <w:t xml:space="preserve"> осуществление лицензирования видов деятельности в сфере электроэнергетики, согласно положений о лицензировании конкретных видов деятельности;</w:t>
      </w:r>
    </w:p>
    <w:p w:rsidR="00591B38" w:rsidRDefault="00AF531F" w:rsidP="00193F4F">
      <w:pPr>
        <w:pStyle w:val="22"/>
        <w:numPr>
          <w:ilvl w:val="0"/>
          <w:numId w:val="8"/>
        </w:numPr>
        <w:tabs>
          <w:tab w:val="left" w:pos="1339"/>
          <w:tab w:val="right" w:pos="8939"/>
        </w:tabs>
        <w:spacing w:before="0" w:line="276" w:lineRule="auto"/>
        <w:ind w:left="20" w:firstLine="820"/>
      </w:pPr>
      <w:r>
        <w:t>прове</w:t>
      </w:r>
      <w:r w:rsidR="00193F4F">
        <w:t xml:space="preserve">дение мониторинга эффективности </w:t>
      </w:r>
      <w:r>
        <w:t>лицензирования,</w:t>
      </w:r>
      <w:r w:rsidR="00193F4F">
        <w:t xml:space="preserve"> </w:t>
      </w:r>
      <w:r>
        <w:t>подготовка и представление ежегодных докладов о лицензирован</w:t>
      </w:r>
      <w:r>
        <w:t>ии;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3 предоставление информации по вопросам лицензирования соискателям лицензии и лицензиатам, включая размещение этой информации на официальных сайтах лицензирующего органа.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lastRenderedPageBreak/>
        <w:t>Статья 8. Права, обязанности и ответственность должностных лиц лицензирующего орг</w:t>
      </w:r>
      <w:r>
        <w:t>ана</w:t>
      </w:r>
    </w:p>
    <w:p w:rsidR="00591B38" w:rsidRDefault="00AF531F" w:rsidP="00326461">
      <w:pPr>
        <w:pStyle w:val="22"/>
        <w:numPr>
          <w:ilvl w:val="0"/>
          <w:numId w:val="9"/>
        </w:numPr>
        <w:spacing w:before="0" w:line="276" w:lineRule="auto"/>
        <w:ind w:left="20" w:right="20" w:firstLine="820"/>
      </w:pPr>
      <w:r>
        <w:t xml:space="preserve"> Должностные лица лицензирующего органа в порядке, установленном законодательством Донецкой Народной Республики, при осуществлении лицензирования имеют право:</w:t>
      </w:r>
    </w:p>
    <w:p w:rsidR="00591B38" w:rsidRDefault="00AF531F" w:rsidP="00326461">
      <w:pPr>
        <w:pStyle w:val="22"/>
        <w:numPr>
          <w:ilvl w:val="0"/>
          <w:numId w:val="10"/>
        </w:numPr>
        <w:spacing w:before="0" w:line="276" w:lineRule="auto"/>
        <w:ind w:left="20" w:right="20" w:firstLine="820"/>
      </w:pPr>
      <w:r>
        <w:t xml:space="preserve"> запрашивать у органов государственной власти, органов местного самоуправления, соискателей л</w:t>
      </w:r>
      <w:r>
        <w:t>ицензий и лицензиатов, получать от них сведения и документы, которые необходимы для осуществления лицензирования и представление которых предусмотрено законодательством Донецкой Народной Республики;</w:t>
      </w:r>
    </w:p>
    <w:p w:rsidR="00591B38" w:rsidRDefault="00AF531F" w:rsidP="00326461">
      <w:pPr>
        <w:pStyle w:val="22"/>
        <w:numPr>
          <w:ilvl w:val="0"/>
          <w:numId w:val="10"/>
        </w:numPr>
        <w:spacing w:before="0" w:line="276" w:lineRule="auto"/>
        <w:ind w:left="20" w:firstLine="820"/>
      </w:pPr>
      <w:r>
        <w:t xml:space="preserve"> проводить проверки соискателей лицензий и лицензиатов;</w:t>
      </w:r>
    </w:p>
    <w:p w:rsidR="00591B38" w:rsidRDefault="00AF531F" w:rsidP="00326461">
      <w:pPr>
        <w:pStyle w:val="22"/>
        <w:numPr>
          <w:ilvl w:val="0"/>
          <w:numId w:val="10"/>
        </w:numPr>
        <w:spacing w:before="0" w:line="276" w:lineRule="auto"/>
        <w:ind w:left="20" w:right="20" w:firstLine="820"/>
      </w:pPr>
      <w:r>
        <w:t xml:space="preserve"> выдавать лицензиатам предписания об устранении выявленных нарушений лицензионных требований;</w:t>
      </w:r>
    </w:p>
    <w:p w:rsidR="00591B38" w:rsidRDefault="00AF531F" w:rsidP="00326461">
      <w:pPr>
        <w:pStyle w:val="22"/>
        <w:numPr>
          <w:ilvl w:val="0"/>
          <w:numId w:val="10"/>
        </w:numPr>
        <w:spacing w:before="0" w:line="276" w:lineRule="auto"/>
        <w:ind w:left="20" w:right="20" w:firstLine="820"/>
      </w:pPr>
      <w:r>
        <w:t xml:space="preserve"> применять меры по пресечению административных правонарушений и привлечению виновных в их совершении лиц к административной ответственности в порядке, установленн</w:t>
      </w:r>
      <w:r>
        <w:t>ом законодательством Донецкой Народной Республики.</w:t>
      </w:r>
    </w:p>
    <w:p w:rsidR="00591B38" w:rsidRDefault="00AF531F" w:rsidP="00326461">
      <w:pPr>
        <w:pStyle w:val="22"/>
        <w:numPr>
          <w:ilvl w:val="0"/>
          <w:numId w:val="9"/>
        </w:numPr>
        <w:spacing w:before="0" w:line="276" w:lineRule="auto"/>
        <w:ind w:left="20" w:right="20" w:firstLine="820"/>
      </w:pPr>
      <w:r>
        <w:t xml:space="preserve"> Должностные лица лицензирующих органов при осуществлении лицензирования обязаны:</w:t>
      </w:r>
    </w:p>
    <w:p w:rsidR="00591B38" w:rsidRDefault="00AF531F" w:rsidP="00326461">
      <w:pPr>
        <w:pStyle w:val="22"/>
        <w:numPr>
          <w:ilvl w:val="0"/>
          <w:numId w:val="11"/>
        </w:numPr>
        <w:spacing w:before="0" w:line="276" w:lineRule="auto"/>
        <w:ind w:left="20" w:right="20" w:firstLine="820"/>
      </w:pPr>
      <w:r>
        <w:t xml:space="preserve"> исполнять своевременно и в полной мере предоставленные в соответствии с Временным положением «О лицензировании хозяйственн</w:t>
      </w:r>
      <w:r>
        <w:t>ой деятельности в сфере электроэнергетики» полномочия и функции в области лицензирования;</w:t>
      </w:r>
    </w:p>
    <w:p w:rsidR="00591B38" w:rsidRDefault="00AF531F" w:rsidP="00326461">
      <w:pPr>
        <w:pStyle w:val="22"/>
        <w:numPr>
          <w:ilvl w:val="0"/>
          <w:numId w:val="11"/>
        </w:numPr>
        <w:spacing w:before="0" w:line="276" w:lineRule="auto"/>
        <w:ind w:left="20" w:right="20" w:firstLine="820"/>
      </w:pPr>
      <w:r>
        <w:t xml:space="preserve"> соблюдать законодательство Донецкой Народной Республики, права и законные интересы соискателей лицензий и лицензиатов.</w:t>
      </w:r>
    </w:p>
    <w:p w:rsidR="00591B38" w:rsidRDefault="00AF531F" w:rsidP="00326461">
      <w:pPr>
        <w:pStyle w:val="22"/>
        <w:numPr>
          <w:ilvl w:val="0"/>
          <w:numId w:val="9"/>
        </w:numPr>
        <w:spacing w:before="0" w:line="276" w:lineRule="auto"/>
        <w:ind w:left="20" w:right="20" w:firstLine="820"/>
      </w:pPr>
      <w:r>
        <w:t xml:space="preserve"> При осуществлении лицензирования должностные </w:t>
      </w:r>
      <w:r>
        <w:t>лица лицензирующего органа в случае ненадлежащего исполнения своих обязанностей и в случае совершения противоправных действий (бездействия) несут ответственность в соответствии с законодательством Донецкой Народной Республики.</w:t>
      </w:r>
    </w:p>
    <w:p w:rsidR="00591B38" w:rsidRDefault="00AF531F" w:rsidP="00326461">
      <w:pPr>
        <w:pStyle w:val="22"/>
        <w:numPr>
          <w:ilvl w:val="0"/>
          <w:numId w:val="9"/>
        </w:numPr>
        <w:spacing w:before="0" w:line="276" w:lineRule="auto"/>
        <w:ind w:left="20" w:right="20" w:firstLine="820"/>
      </w:pPr>
      <w:r>
        <w:t xml:space="preserve"> В течение тридцати рабочих д</w:t>
      </w:r>
      <w:r>
        <w:t xml:space="preserve">ней со дня получения сведений о фактах нарушения должностными лицами Временного положения «О лицензировании хозяйственной деятельности в сфере электроэнергетики» Донецкой Народной Республики лицензирующие органы обязаны сообщить юридическим лицам, права и </w:t>
      </w:r>
      <w:r>
        <w:t>законные интересы которых нарушены, о мерах, принятых в отношении виновных в таких нарушениях должностных лиц.</w:t>
      </w:r>
    </w:p>
    <w:p w:rsidR="00591B38" w:rsidRDefault="00AF531F" w:rsidP="00326461">
      <w:pPr>
        <w:pStyle w:val="22"/>
        <w:spacing w:before="0" w:line="276" w:lineRule="auto"/>
        <w:ind w:left="20" w:firstLine="820"/>
      </w:pPr>
      <w:r>
        <w:t>Статья 9. Лицензионные требования</w:t>
      </w:r>
    </w:p>
    <w:p w:rsidR="00591B38" w:rsidRDefault="00AF531F" w:rsidP="00326461">
      <w:pPr>
        <w:pStyle w:val="22"/>
        <w:numPr>
          <w:ilvl w:val="0"/>
          <w:numId w:val="12"/>
        </w:numPr>
        <w:tabs>
          <w:tab w:val="left" w:pos="1287"/>
        </w:tabs>
        <w:spacing w:before="0" w:line="276" w:lineRule="auto"/>
        <w:ind w:left="20" w:right="20" w:firstLine="820"/>
      </w:pPr>
      <w:r>
        <w:t>Лицензионные требования устанавливаются положениями о лицензировании конкретных видов деятельности в сфере элек</w:t>
      </w:r>
      <w:r>
        <w:t>троэнергетики, утверждаемыми профильным республиканским органом исполнительной власти Донецкой Народной Республики.</w:t>
      </w:r>
    </w:p>
    <w:p w:rsidR="00591B38" w:rsidRDefault="00AF531F" w:rsidP="00326461">
      <w:pPr>
        <w:pStyle w:val="22"/>
        <w:numPr>
          <w:ilvl w:val="0"/>
          <w:numId w:val="12"/>
        </w:numPr>
        <w:spacing w:before="0" w:line="276" w:lineRule="auto"/>
        <w:ind w:left="20" w:right="20" w:firstLine="820"/>
      </w:pPr>
      <w:r>
        <w:t xml:space="preserve"> Лицензионные требования включают в себя требования к созданию юридических лиц и деятельности юридических лиц, в сфере электроэнергетики, ус</w:t>
      </w:r>
      <w:r>
        <w:t xml:space="preserve">тановленные республиканскими законами и принятыми в соответствии с ними иными нормативными правовыми актами Донецкой Народной Республики и </w:t>
      </w:r>
      <w:r>
        <w:lastRenderedPageBreak/>
        <w:t>направленные на обеспечение достижения целей лицензирования.</w:t>
      </w:r>
    </w:p>
    <w:p w:rsidR="00591B38" w:rsidRDefault="00AF531F" w:rsidP="00326461">
      <w:pPr>
        <w:pStyle w:val="22"/>
        <w:numPr>
          <w:ilvl w:val="0"/>
          <w:numId w:val="12"/>
        </w:numPr>
        <w:spacing w:before="0" w:line="276" w:lineRule="auto"/>
        <w:ind w:left="20" w:right="20" w:firstLine="820"/>
      </w:pPr>
      <w:r>
        <w:t xml:space="preserve"> В перечень лицензионных требований с учетом особенносте</w:t>
      </w:r>
      <w:r>
        <w:t>й осуществления лицензируемого вида деятельности (выполнения работ, оказания услуг, составляющих лицензируемый вид деятельности) могут быть включены следующие требования:</w:t>
      </w:r>
    </w:p>
    <w:p w:rsidR="00591B38" w:rsidRDefault="00AF531F" w:rsidP="00326461">
      <w:pPr>
        <w:pStyle w:val="22"/>
        <w:numPr>
          <w:ilvl w:val="0"/>
          <w:numId w:val="13"/>
        </w:numPr>
        <w:spacing w:before="0" w:line="276" w:lineRule="auto"/>
        <w:ind w:left="20" w:right="20" w:firstLine="820"/>
      </w:pPr>
      <w:r>
        <w:t xml:space="preserve"> наличие у соискателя лицензии и лицензиата помещений, зданий, сооружений и иных объектов по месту осуществления лицензируемого вида деятельности, технических средств, оборудования и технической документации, принадлежащих им на праве собственности или ино</w:t>
      </w:r>
      <w:r>
        <w:t>м законном основании, соответствующих установленным требованиям и необходимых для выполнения работ, оказания услуг, составляющих лицензируемый вид деятельности;</w:t>
      </w:r>
    </w:p>
    <w:p w:rsidR="00591B38" w:rsidRDefault="00AF531F" w:rsidP="00326461">
      <w:pPr>
        <w:pStyle w:val="22"/>
        <w:numPr>
          <w:ilvl w:val="0"/>
          <w:numId w:val="13"/>
        </w:numPr>
        <w:tabs>
          <w:tab w:val="left" w:pos="1362"/>
          <w:tab w:val="center" w:pos="4923"/>
          <w:tab w:val="right" w:pos="5859"/>
          <w:tab w:val="right" w:pos="8942"/>
        </w:tabs>
        <w:spacing w:before="0" w:line="276" w:lineRule="auto"/>
        <w:ind w:left="20" w:firstLine="820"/>
      </w:pPr>
      <w:r>
        <w:t>наличие у соискателя</w:t>
      </w:r>
      <w:r>
        <w:tab/>
        <w:t>лицензии</w:t>
      </w:r>
      <w:r>
        <w:tab/>
        <w:t>и</w:t>
      </w:r>
      <w:r>
        <w:tab/>
        <w:t>лицензиата работников,</w:t>
      </w:r>
    </w:p>
    <w:p w:rsidR="00591B38" w:rsidRDefault="00AF531F" w:rsidP="00326461">
      <w:pPr>
        <w:pStyle w:val="22"/>
        <w:tabs>
          <w:tab w:val="left" w:pos="1362"/>
          <w:tab w:val="right" w:pos="8942"/>
        </w:tabs>
        <w:spacing w:before="0" w:line="276" w:lineRule="auto"/>
        <w:ind w:left="20" w:right="20" w:firstLine="0"/>
      </w:pPr>
      <w:r>
        <w:t>заключивших с ними трудовые договоры, им</w:t>
      </w:r>
      <w:r>
        <w:t>еющих профессиональное образование, обладающих соответствующей квалификацией и имеющих стаж работы,</w:t>
      </w:r>
      <w:r>
        <w:tab/>
        <w:t>необходимый для осуществления</w:t>
      </w:r>
      <w:r w:rsidR="00326461">
        <w:t xml:space="preserve"> </w:t>
      </w:r>
      <w:r>
        <w:t>лицензируемого вида</w:t>
      </w:r>
      <w:r w:rsidR="00326461">
        <w:t xml:space="preserve"> </w:t>
      </w:r>
      <w:r>
        <w:t>деятельности;</w:t>
      </w:r>
    </w:p>
    <w:p w:rsidR="00591B38" w:rsidRDefault="00AF531F" w:rsidP="00326461">
      <w:pPr>
        <w:pStyle w:val="22"/>
        <w:numPr>
          <w:ilvl w:val="0"/>
          <w:numId w:val="13"/>
        </w:numPr>
        <w:spacing w:before="0" w:line="276" w:lineRule="auto"/>
        <w:ind w:left="20" w:right="20" w:firstLine="820"/>
      </w:pPr>
      <w:r>
        <w:t xml:space="preserve"> наличие у соискателя лицензии и лицензиата необходимой для осуществления лицензируемого вид</w:t>
      </w:r>
      <w:r>
        <w:t>а деятельности системы производственного контроля;</w:t>
      </w:r>
    </w:p>
    <w:p w:rsidR="00591B38" w:rsidRDefault="00AF531F" w:rsidP="00326461">
      <w:pPr>
        <w:pStyle w:val="22"/>
        <w:numPr>
          <w:ilvl w:val="0"/>
          <w:numId w:val="13"/>
        </w:numPr>
        <w:tabs>
          <w:tab w:val="left" w:pos="1362"/>
          <w:tab w:val="center" w:pos="4923"/>
          <w:tab w:val="right" w:pos="5859"/>
          <w:tab w:val="right" w:pos="8942"/>
        </w:tabs>
        <w:spacing w:before="0" w:line="276" w:lineRule="auto"/>
        <w:ind w:left="20" w:firstLine="820"/>
      </w:pPr>
      <w:r>
        <w:t>соответствие соискателя</w:t>
      </w:r>
      <w:r>
        <w:tab/>
        <w:t>лицензии</w:t>
      </w:r>
      <w:r>
        <w:tab/>
        <w:t>и</w:t>
      </w:r>
      <w:r>
        <w:tab/>
        <w:t>лицензиата требованиям,</w:t>
      </w:r>
    </w:p>
    <w:p w:rsidR="00591B38" w:rsidRDefault="00AF531F" w:rsidP="00326461">
      <w:pPr>
        <w:pStyle w:val="22"/>
        <w:tabs>
          <w:tab w:val="center" w:pos="4923"/>
          <w:tab w:val="right" w:pos="5859"/>
          <w:tab w:val="right" w:pos="8942"/>
        </w:tabs>
        <w:spacing w:before="0" w:line="276" w:lineRule="auto"/>
        <w:ind w:left="20" w:firstLine="0"/>
      </w:pPr>
      <w:r>
        <w:t>установленным республиканскими</w:t>
      </w:r>
      <w:r>
        <w:tab/>
        <w:t>законами</w:t>
      </w:r>
      <w:r>
        <w:tab/>
        <w:t>к</w:t>
      </w:r>
      <w:r>
        <w:tab/>
        <w:t>организационно-правовой</w:t>
      </w:r>
    </w:p>
    <w:p w:rsidR="00591B38" w:rsidRDefault="00193F4F" w:rsidP="00193F4F">
      <w:pPr>
        <w:pStyle w:val="22"/>
        <w:spacing w:before="0" w:line="276" w:lineRule="auto"/>
        <w:ind w:right="20" w:firstLine="0"/>
      </w:pPr>
      <w:r>
        <w:t xml:space="preserve">  </w:t>
      </w:r>
      <w:r w:rsidR="00AF531F">
        <w:t>форме юридического лица, размеру уставного капитала, отсутствию задолженности по</w:t>
      </w:r>
      <w:r w:rsidR="00AF531F">
        <w:t xml:space="preserve"> обязательствам перед третьими лицами;</w:t>
      </w:r>
    </w:p>
    <w:p w:rsidR="00591B38" w:rsidRDefault="00AF531F" w:rsidP="00326461">
      <w:pPr>
        <w:pStyle w:val="22"/>
        <w:numPr>
          <w:ilvl w:val="0"/>
          <w:numId w:val="13"/>
        </w:numPr>
        <w:spacing w:before="0" w:line="276" w:lineRule="auto"/>
        <w:ind w:left="20" w:firstLine="820"/>
      </w:pPr>
      <w:r>
        <w:t xml:space="preserve"> иные требования, установленные республиканскими законами.</w:t>
      </w:r>
    </w:p>
    <w:p w:rsidR="00591B38" w:rsidRDefault="00AF531F" w:rsidP="00326461">
      <w:pPr>
        <w:pStyle w:val="22"/>
        <w:numPr>
          <w:ilvl w:val="0"/>
          <w:numId w:val="12"/>
        </w:numPr>
        <w:spacing w:before="0" w:line="276" w:lineRule="auto"/>
        <w:ind w:left="20" w:right="20" w:firstLine="820"/>
      </w:pPr>
      <w:r>
        <w:t xml:space="preserve"> К лицензионным требованиям не могут быть отнесены требования о соблюдении законодательства Донецкой Народной Республики в сфере в электроэнергетике в целом, требования законодательства Донецкой Народной Республики, соблюдение которых является обязанностью</w:t>
      </w:r>
      <w:r>
        <w:t xml:space="preserve"> любого юридического лица, требования к конкретным видам и объему выпускаемой или планируемой к выпуску продукции, а также требования к объему выполняемых работ, оказываемых услуг.</w:t>
      </w:r>
    </w:p>
    <w:p w:rsidR="00591B38" w:rsidRDefault="00AF531F" w:rsidP="00326461">
      <w:pPr>
        <w:pStyle w:val="22"/>
        <w:spacing w:before="0" w:line="276" w:lineRule="auto"/>
        <w:ind w:left="20" w:firstLine="820"/>
      </w:pPr>
      <w:r>
        <w:t>Статья 10. Действие лицензии</w:t>
      </w:r>
    </w:p>
    <w:p w:rsidR="00591B38" w:rsidRDefault="00AF531F" w:rsidP="00326461">
      <w:pPr>
        <w:pStyle w:val="22"/>
        <w:numPr>
          <w:ilvl w:val="0"/>
          <w:numId w:val="14"/>
        </w:numPr>
        <w:tabs>
          <w:tab w:val="left" w:pos="1149"/>
        </w:tabs>
        <w:spacing w:before="0" w:line="276" w:lineRule="auto"/>
        <w:ind w:left="20" w:right="20" w:firstLine="820"/>
      </w:pPr>
      <w:r>
        <w:t>Лицензия предоставляется на каждый вид деятель</w:t>
      </w:r>
      <w:r>
        <w:t>ности, указанный в части 1 статьи 11 настоящего Временного положения.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Вид деятельности, на осуществление которого предоставлена лицензия, может выполняться только получившим лицензию юридическим лицом.</w:t>
      </w:r>
    </w:p>
    <w:p w:rsidR="00591B38" w:rsidRDefault="00AF531F" w:rsidP="00326461">
      <w:pPr>
        <w:pStyle w:val="22"/>
        <w:numPr>
          <w:ilvl w:val="0"/>
          <w:numId w:val="14"/>
        </w:numPr>
        <w:spacing w:before="0" w:line="276" w:lineRule="auto"/>
        <w:ind w:left="20" w:right="20" w:firstLine="820"/>
      </w:pPr>
      <w:r>
        <w:t xml:space="preserve"> Юридическое лицо, получившие лицензию, вправе осущест</w:t>
      </w:r>
      <w:r>
        <w:t>влять деятельность, на которую предоставлена лицензия, на всей территории Донецкой Народной Республики.</w:t>
      </w:r>
    </w:p>
    <w:p w:rsidR="00591B38" w:rsidRDefault="00AF531F" w:rsidP="00326461">
      <w:pPr>
        <w:pStyle w:val="22"/>
        <w:numPr>
          <w:ilvl w:val="0"/>
          <w:numId w:val="14"/>
        </w:numPr>
        <w:spacing w:before="0" w:line="276" w:lineRule="auto"/>
        <w:ind w:left="20" w:right="20" w:firstLine="820"/>
      </w:pPr>
      <w:r>
        <w:t xml:space="preserve"> Днем принятия решения о предоставлении лицензии является день одновременного внесения записи о предоставлении лицензии в реестр лицензий, присвоения ли</w:t>
      </w:r>
      <w:r>
        <w:t>цензии регистрационного номера и регистрации приказа руководителя, заместителя руководителя лицензирующего органа о предоставлении лицензии.</w:t>
      </w:r>
    </w:p>
    <w:p w:rsidR="00591B38" w:rsidRDefault="00AF531F" w:rsidP="00326461">
      <w:pPr>
        <w:pStyle w:val="22"/>
        <w:numPr>
          <w:ilvl w:val="0"/>
          <w:numId w:val="14"/>
        </w:numPr>
        <w:spacing w:before="0" w:line="276" w:lineRule="auto"/>
        <w:ind w:left="20" w:firstLine="820"/>
      </w:pPr>
      <w:r>
        <w:lastRenderedPageBreak/>
        <w:t xml:space="preserve"> Срок действия лицензии не может быть менее чем три года.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 xml:space="preserve">Срок действия лицензии по его окончании может быть </w:t>
      </w:r>
      <w:r>
        <w:t>продлен по заявлению лицензиата.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Продление срока действия лицензии осуществляется в порядке переоформления лицензии.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11. Лицензионные сборы за предоставление лицензии, переоформление лицензии, выдачу дубликата лицензии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 xml:space="preserve">Ставка лицензионного сбора за </w:t>
      </w:r>
      <w:r>
        <w:t>предоставление лицензии, переоформление лицензии, выдачу дубликата лицензии утверждается профильным республиканским органом исполнительной власти на основании экономически обоснованного расчета с учетом всех затрат.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Суммы указанных в настоящей статье лицен</w:t>
      </w:r>
      <w:r>
        <w:t>зионных сборов зачисляются в соответствующие бюджеты.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12. Финансовое обеспечение деятельности уполномоченного органа, осуществляющего лицензирование видов деятельности в сфере электроэнергетики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 xml:space="preserve">Финансовое обеспечение деятельности уполномоченного </w:t>
      </w:r>
      <w:r>
        <w:t>органа, осуществляющего лицензирование видов деятельности в сфере электроэнергетики, является расходным обязательством профильного республиканского органа исполнительной власти Донецкой Народной Республики.</w:t>
      </w:r>
    </w:p>
    <w:p w:rsidR="00821472" w:rsidRDefault="00821472" w:rsidP="00326461">
      <w:pPr>
        <w:pStyle w:val="22"/>
        <w:spacing w:before="0" w:line="276" w:lineRule="auto"/>
        <w:ind w:left="20" w:right="20" w:firstLine="820"/>
      </w:pPr>
    </w:p>
    <w:p w:rsidR="00591B38" w:rsidRPr="00821472" w:rsidRDefault="00AF531F" w:rsidP="00326461">
      <w:pPr>
        <w:pStyle w:val="22"/>
        <w:spacing w:before="0" w:line="276" w:lineRule="auto"/>
        <w:ind w:left="3240" w:right="1200"/>
        <w:jc w:val="left"/>
        <w:rPr>
          <w:b/>
        </w:rPr>
      </w:pPr>
      <w:r w:rsidRPr="00821472">
        <w:rPr>
          <w:b/>
        </w:rPr>
        <w:t>Глава 2. ОРГАНИЗАЦИЯ И ОСУЩЕСТВЛЕНИЕ ЛИЦЕНЗИРОВАН</w:t>
      </w:r>
      <w:r w:rsidRPr="00821472">
        <w:rPr>
          <w:b/>
        </w:rPr>
        <w:t>ИЯ</w:t>
      </w:r>
    </w:p>
    <w:p w:rsidR="00821472" w:rsidRDefault="00821472" w:rsidP="00326461">
      <w:pPr>
        <w:pStyle w:val="22"/>
        <w:spacing w:before="0" w:line="276" w:lineRule="auto"/>
        <w:ind w:left="3240" w:right="1200"/>
        <w:jc w:val="left"/>
      </w:pP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13. Перечень видов деятельности, на которые требуются лицензии</w:t>
      </w:r>
    </w:p>
    <w:p w:rsidR="00591B38" w:rsidRDefault="00AF531F" w:rsidP="00326461">
      <w:pPr>
        <w:pStyle w:val="22"/>
        <w:numPr>
          <w:ilvl w:val="0"/>
          <w:numId w:val="15"/>
        </w:numPr>
        <w:tabs>
          <w:tab w:val="left" w:pos="1378"/>
        </w:tabs>
        <w:spacing w:before="0" w:line="276" w:lineRule="auto"/>
        <w:ind w:left="20" w:right="20" w:firstLine="820"/>
      </w:pPr>
      <w:r>
        <w:t xml:space="preserve"> В соответствии с настоящим Временным положением лицензированию подлежат следующие виды деятельности:</w:t>
      </w:r>
    </w:p>
    <w:p w:rsidR="00591B38" w:rsidRDefault="00AF531F" w:rsidP="00326461">
      <w:pPr>
        <w:pStyle w:val="22"/>
        <w:numPr>
          <w:ilvl w:val="0"/>
          <w:numId w:val="16"/>
        </w:numPr>
        <w:tabs>
          <w:tab w:val="left" w:pos="1724"/>
        </w:tabs>
        <w:spacing w:before="0" w:line="276" w:lineRule="auto"/>
        <w:ind w:left="20" w:firstLine="820"/>
      </w:pPr>
      <w:r>
        <w:t xml:space="preserve"> производство электрической, тепловой энергии и мощности;</w:t>
      </w:r>
    </w:p>
    <w:p w:rsidR="00591B38" w:rsidRDefault="00AF531F" w:rsidP="00326461">
      <w:pPr>
        <w:pStyle w:val="22"/>
        <w:numPr>
          <w:ilvl w:val="0"/>
          <w:numId w:val="16"/>
        </w:numPr>
        <w:tabs>
          <w:tab w:val="left" w:pos="1724"/>
        </w:tabs>
        <w:spacing w:before="0" w:line="276" w:lineRule="auto"/>
        <w:ind w:left="20" w:right="20" w:firstLine="820"/>
      </w:pPr>
      <w:r>
        <w:t xml:space="preserve"> комбинированная вырабо</w:t>
      </w:r>
      <w:r>
        <w:t>тка электрической и тепловой энергии;</w:t>
      </w:r>
    </w:p>
    <w:p w:rsidR="00591B38" w:rsidRDefault="00AF531F" w:rsidP="00326461">
      <w:pPr>
        <w:pStyle w:val="22"/>
        <w:numPr>
          <w:ilvl w:val="0"/>
          <w:numId w:val="16"/>
        </w:numPr>
        <w:tabs>
          <w:tab w:val="left" w:pos="1724"/>
        </w:tabs>
        <w:spacing w:before="0" w:line="276" w:lineRule="auto"/>
        <w:ind w:left="20" w:right="20" w:firstLine="820"/>
      </w:pPr>
      <w:r>
        <w:t xml:space="preserve"> передача и поставка электрической, тепловой энергии и мощности;</w:t>
      </w:r>
    </w:p>
    <w:p w:rsidR="00591B38" w:rsidRDefault="00AF531F" w:rsidP="00326461">
      <w:pPr>
        <w:pStyle w:val="22"/>
        <w:numPr>
          <w:ilvl w:val="0"/>
          <w:numId w:val="16"/>
        </w:numPr>
        <w:tabs>
          <w:tab w:val="left" w:pos="1724"/>
        </w:tabs>
        <w:spacing w:before="0" w:line="276" w:lineRule="auto"/>
        <w:ind w:left="20" w:right="20" w:firstLine="820"/>
      </w:pPr>
      <w:r>
        <w:t xml:space="preserve"> проектирование внешних инженерных сетей, систем и сооружений;</w:t>
      </w:r>
    </w:p>
    <w:p w:rsidR="00591B38" w:rsidRDefault="00AF531F" w:rsidP="00326461">
      <w:pPr>
        <w:pStyle w:val="22"/>
        <w:numPr>
          <w:ilvl w:val="0"/>
          <w:numId w:val="16"/>
        </w:numPr>
        <w:tabs>
          <w:tab w:val="left" w:pos="1724"/>
        </w:tabs>
        <w:spacing w:before="0" w:line="276" w:lineRule="auto"/>
        <w:ind w:left="20" w:firstLine="820"/>
      </w:pPr>
      <w:r>
        <w:t xml:space="preserve"> проектирование внутренних инженерных сетей и систем;</w:t>
      </w:r>
    </w:p>
    <w:p w:rsidR="00591B38" w:rsidRDefault="00AF531F" w:rsidP="00326461">
      <w:pPr>
        <w:pStyle w:val="22"/>
        <w:numPr>
          <w:ilvl w:val="0"/>
          <w:numId w:val="16"/>
        </w:numPr>
        <w:spacing w:before="0" w:line="276" w:lineRule="auto"/>
        <w:ind w:left="20" w:firstLine="820"/>
      </w:pPr>
      <w:r>
        <w:t xml:space="preserve"> строительные и монтажные работы;</w:t>
      </w:r>
    </w:p>
    <w:p w:rsidR="00591B38" w:rsidRDefault="00AF531F" w:rsidP="00326461">
      <w:pPr>
        <w:pStyle w:val="22"/>
        <w:numPr>
          <w:ilvl w:val="0"/>
          <w:numId w:val="16"/>
        </w:numPr>
        <w:spacing w:before="0" w:line="276" w:lineRule="auto"/>
        <w:ind w:left="20" w:firstLine="820"/>
      </w:pPr>
      <w:r>
        <w:t xml:space="preserve"> м</w:t>
      </w:r>
      <w:r>
        <w:t>онтаж инженерных сетей.</w:t>
      </w:r>
    </w:p>
    <w:p w:rsidR="00591B38" w:rsidRDefault="00AF531F" w:rsidP="00326461">
      <w:pPr>
        <w:pStyle w:val="22"/>
        <w:numPr>
          <w:ilvl w:val="0"/>
          <w:numId w:val="15"/>
        </w:numPr>
        <w:spacing w:before="0" w:line="276" w:lineRule="auto"/>
        <w:ind w:left="20" w:right="20" w:firstLine="820"/>
      </w:pPr>
      <w:r>
        <w:t xml:space="preserve"> Исчерпывающие перечни выполняемых работ, оказываемых услуг, составляющих лицензируемый вид деятельности в сфере электроэнергетики, устанавливаются Положениями о лицензировании конкретных видов деятельности.</w:t>
      </w:r>
    </w:p>
    <w:p w:rsidR="00591B38" w:rsidRDefault="00AF531F" w:rsidP="00326461">
      <w:pPr>
        <w:pStyle w:val="22"/>
        <w:numPr>
          <w:ilvl w:val="0"/>
          <w:numId w:val="15"/>
        </w:numPr>
        <w:spacing w:before="0" w:line="276" w:lineRule="auto"/>
        <w:ind w:left="20" w:right="20" w:firstLine="820"/>
      </w:pPr>
      <w:r>
        <w:t xml:space="preserve"> Порядок принятия решения о предоставлении лицензии, срока действия лицензии и порядок продления срока ее действия, приостановления и возобновления действия лицензии устанавливается положениями о лицензировании конкретных видов деятельности в сфере электро</w:t>
      </w:r>
      <w:r>
        <w:t>энергетики.</w:t>
      </w:r>
    </w:p>
    <w:p w:rsidR="00591B38" w:rsidRDefault="00AF531F" w:rsidP="00326461">
      <w:pPr>
        <w:pStyle w:val="22"/>
        <w:numPr>
          <w:ilvl w:val="0"/>
          <w:numId w:val="15"/>
        </w:numPr>
        <w:spacing w:before="0" w:line="276" w:lineRule="auto"/>
        <w:ind w:left="20" w:right="20" w:firstLine="820"/>
      </w:pPr>
      <w:r>
        <w:t xml:space="preserve"> Введение лицензирования иных видов деятельности в сфере </w:t>
      </w:r>
      <w:r>
        <w:lastRenderedPageBreak/>
        <w:t>электроэнергетики возможно только путем внесения изменений в предусмотренный настоящим Временным положением перечень видов деятельности, на которые требуются лицензии.</w:t>
      </w:r>
    </w:p>
    <w:p w:rsidR="00591B38" w:rsidRDefault="00AF531F" w:rsidP="00326461">
      <w:pPr>
        <w:pStyle w:val="22"/>
        <w:tabs>
          <w:tab w:val="right" w:pos="8938"/>
        </w:tabs>
        <w:spacing w:before="0" w:line="276" w:lineRule="auto"/>
        <w:ind w:left="20" w:firstLine="820"/>
      </w:pPr>
      <w:r>
        <w:t xml:space="preserve">Статья 14. Порядок </w:t>
      </w:r>
      <w:r>
        <w:t>представления соискателем лицензии заявления</w:t>
      </w:r>
      <w:r>
        <w:tab/>
        <w:t>и</w:t>
      </w:r>
    </w:p>
    <w:p w:rsidR="00591B38" w:rsidRDefault="00AF531F" w:rsidP="00326461">
      <w:pPr>
        <w:pStyle w:val="22"/>
        <w:tabs>
          <w:tab w:val="center" w:pos="7230"/>
          <w:tab w:val="left" w:pos="7561"/>
          <w:tab w:val="right" w:pos="8766"/>
        </w:tabs>
        <w:spacing w:before="0" w:line="276" w:lineRule="auto"/>
        <w:ind w:left="20" w:firstLine="0"/>
      </w:pPr>
      <w:r>
        <w:t>документов, необходимых для получения лицензии, и их приема</w:t>
      </w:r>
    </w:p>
    <w:p w:rsidR="00591B38" w:rsidRDefault="00AF531F" w:rsidP="00326461">
      <w:pPr>
        <w:pStyle w:val="22"/>
        <w:spacing w:before="0" w:line="276" w:lineRule="auto"/>
        <w:ind w:left="20" w:firstLine="0"/>
      </w:pPr>
      <w:r>
        <w:t>лицензирующим органом</w:t>
      </w:r>
    </w:p>
    <w:p w:rsidR="00591B38" w:rsidRDefault="00AF531F" w:rsidP="00326461">
      <w:pPr>
        <w:pStyle w:val="22"/>
        <w:numPr>
          <w:ilvl w:val="0"/>
          <w:numId w:val="17"/>
        </w:numPr>
        <w:spacing w:before="0" w:line="276" w:lineRule="auto"/>
        <w:ind w:left="20" w:right="20" w:firstLine="820"/>
      </w:pPr>
      <w:r>
        <w:t xml:space="preserve"> Для получения лицензии соискатель лицензии представляет по установленной форме в лицензирующий орган заявление о предоставлени</w:t>
      </w:r>
      <w:r>
        <w:t>и лицензии, которое подписывается руководителем юридического лица или иным, имеющим право действовать от имени этого юридического лица, лицом, в котором указываются:</w:t>
      </w:r>
    </w:p>
    <w:p w:rsidR="00591B38" w:rsidRDefault="00AF531F" w:rsidP="00326461">
      <w:pPr>
        <w:pStyle w:val="22"/>
        <w:numPr>
          <w:ilvl w:val="0"/>
          <w:numId w:val="18"/>
        </w:numPr>
        <w:spacing w:before="0" w:line="276" w:lineRule="auto"/>
        <w:ind w:left="20" w:right="20" w:firstLine="820"/>
      </w:pPr>
      <w:r>
        <w:t xml:space="preserve"> полное и сокращенное наименование, в том числе фирменное наименование, юридического лица;</w:t>
      </w:r>
    </w:p>
    <w:p w:rsidR="00591B38" w:rsidRDefault="00AF531F" w:rsidP="00326461">
      <w:pPr>
        <w:pStyle w:val="22"/>
        <w:numPr>
          <w:ilvl w:val="0"/>
          <w:numId w:val="18"/>
        </w:numPr>
        <w:spacing w:before="0" w:line="276" w:lineRule="auto"/>
        <w:ind w:left="20" w:firstLine="820"/>
      </w:pPr>
      <w:r>
        <w:t xml:space="preserve"> организационно-правовая форма юридического лица;</w:t>
      </w:r>
    </w:p>
    <w:p w:rsidR="00591B38" w:rsidRDefault="00AF531F" w:rsidP="00326461">
      <w:pPr>
        <w:pStyle w:val="22"/>
        <w:numPr>
          <w:ilvl w:val="0"/>
          <w:numId w:val="18"/>
        </w:numPr>
        <w:spacing w:before="0" w:line="276" w:lineRule="auto"/>
        <w:ind w:left="20" w:right="20" w:firstLine="820"/>
      </w:pPr>
      <w:r>
        <w:t xml:space="preserve"> юридический адрес, адреса мест осуществления лицензируемого вида деятельности;</w:t>
      </w:r>
    </w:p>
    <w:p w:rsidR="00591B38" w:rsidRDefault="00AF531F" w:rsidP="00326461">
      <w:pPr>
        <w:pStyle w:val="22"/>
        <w:numPr>
          <w:ilvl w:val="0"/>
          <w:numId w:val="18"/>
        </w:numPr>
        <w:spacing w:before="0" w:line="276" w:lineRule="auto"/>
        <w:ind w:left="20" w:right="20" w:firstLine="820"/>
      </w:pPr>
      <w:r>
        <w:t xml:space="preserve"> государственный регистрационный номер записи о создании юридического лица, данные документа, подтверждающего факт внесения с</w:t>
      </w:r>
      <w:r>
        <w:t>ведений о юридическом лице в единый государственный реестр юридических лиц, с указанием адреса места нахождения органа, осуществившего государственную регистрацию;</w:t>
      </w:r>
    </w:p>
    <w:p w:rsidR="00591B38" w:rsidRDefault="00AF531F" w:rsidP="00326461">
      <w:pPr>
        <w:pStyle w:val="22"/>
        <w:numPr>
          <w:ilvl w:val="0"/>
          <w:numId w:val="18"/>
        </w:numPr>
        <w:spacing w:before="0" w:line="276" w:lineRule="auto"/>
        <w:ind w:left="20" w:firstLine="820"/>
      </w:pPr>
      <w:r>
        <w:t xml:space="preserve"> номер телефона, адрес электронной почты юридического лица;</w:t>
      </w:r>
    </w:p>
    <w:p w:rsidR="00591B38" w:rsidRDefault="00AF531F" w:rsidP="00326461">
      <w:pPr>
        <w:pStyle w:val="22"/>
        <w:numPr>
          <w:ilvl w:val="0"/>
          <w:numId w:val="18"/>
        </w:numPr>
        <w:spacing w:before="0" w:line="276" w:lineRule="auto"/>
        <w:ind w:left="20" w:right="20" w:firstLine="820"/>
      </w:pPr>
      <w:r>
        <w:t xml:space="preserve"> лицензируемый вид деятельности </w:t>
      </w:r>
      <w:r>
        <w:t>в соответствии с частью 1 статьи 11 настоящего Временного положения, который соискатель лицензии намерен осуществлять, с указанием выполняемых работ, оказываемых услуг, составляющих лицензируемый вид деятельности;</w:t>
      </w:r>
    </w:p>
    <w:p w:rsidR="00591B38" w:rsidRDefault="00AF531F" w:rsidP="00326461">
      <w:pPr>
        <w:pStyle w:val="22"/>
        <w:numPr>
          <w:ilvl w:val="0"/>
          <w:numId w:val="18"/>
        </w:numPr>
        <w:spacing w:before="0" w:line="276" w:lineRule="auto"/>
        <w:ind w:left="20" w:right="20" w:firstLine="820"/>
      </w:pPr>
      <w:r>
        <w:t xml:space="preserve"> реквизиты документа, подтверждающего факт уплаты лицензионного сбора за предоставление лицензии;</w:t>
      </w:r>
    </w:p>
    <w:p w:rsidR="00591B38" w:rsidRDefault="00AF531F" w:rsidP="00326461">
      <w:pPr>
        <w:pStyle w:val="22"/>
        <w:numPr>
          <w:ilvl w:val="0"/>
          <w:numId w:val="17"/>
        </w:numPr>
        <w:spacing w:before="0" w:line="276" w:lineRule="auto"/>
        <w:ind w:left="20" w:firstLine="820"/>
      </w:pPr>
      <w:r>
        <w:t xml:space="preserve"> К заявлению о предоставлении лицензии прилагаются:</w:t>
      </w:r>
    </w:p>
    <w:p w:rsidR="00591B38" w:rsidRDefault="00AF531F" w:rsidP="00326461">
      <w:pPr>
        <w:pStyle w:val="22"/>
        <w:numPr>
          <w:ilvl w:val="0"/>
          <w:numId w:val="19"/>
        </w:numPr>
        <w:spacing w:before="0" w:line="276" w:lineRule="auto"/>
        <w:ind w:left="20" w:right="20" w:firstLine="820"/>
      </w:pPr>
      <w:r>
        <w:t xml:space="preserve"> копии учредительных документов юридического лица, засвидетельствованные в нотариальном порядке;</w:t>
      </w:r>
    </w:p>
    <w:p w:rsidR="00591B38" w:rsidRDefault="00AF531F" w:rsidP="00326461">
      <w:pPr>
        <w:pStyle w:val="22"/>
        <w:numPr>
          <w:ilvl w:val="0"/>
          <w:numId w:val="19"/>
        </w:numPr>
        <w:spacing w:before="0" w:line="276" w:lineRule="auto"/>
        <w:ind w:left="20" w:right="20" w:firstLine="820"/>
      </w:pPr>
      <w:r>
        <w:t xml:space="preserve"> копии до</w:t>
      </w:r>
      <w:r>
        <w:t>кументов, перечень которых определяется положением о лицензировании конкретного вида деятельности в сфере электроэнергетики, и которые свидетельствуют о соответствии соискателя лицензии лицензионным требованиям;</w:t>
      </w:r>
    </w:p>
    <w:p w:rsidR="00591B38" w:rsidRDefault="00AF531F" w:rsidP="00326461">
      <w:pPr>
        <w:pStyle w:val="22"/>
        <w:numPr>
          <w:ilvl w:val="0"/>
          <w:numId w:val="19"/>
        </w:numPr>
        <w:spacing w:before="0" w:line="276" w:lineRule="auto"/>
        <w:ind w:left="20" w:right="20" w:firstLine="820"/>
      </w:pPr>
      <w:r>
        <w:t xml:space="preserve"> документ, подтверждающий уплату лицензионно</w:t>
      </w:r>
      <w:r>
        <w:t>го сбора за предоставление лицензии;</w:t>
      </w:r>
    </w:p>
    <w:p w:rsidR="00591B38" w:rsidRDefault="00821472" w:rsidP="00821472">
      <w:pPr>
        <w:pStyle w:val="22"/>
        <w:numPr>
          <w:ilvl w:val="0"/>
          <w:numId w:val="19"/>
        </w:numPr>
        <w:spacing w:before="0" w:line="276" w:lineRule="auto"/>
        <w:ind w:left="20" w:firstLine="820"/>
      </w:pPr>
      <w:r>
        <w:t xml:space="preserve"> опись прилагаемых документов.</w:t>
      </w:r>
      <w:r>
        <w:tab/>
      </w:r>
    </w:p>
    <w:p w:rsidR="00591B38" w:rsidRDefault="00AF531F" w:rsidP="00326461">
      <w:pPr>
        <w:pStyle w:val="22"/>
        <w:numPr>
          <w:ilvl w:val="0"/>
          <w:numId w:val="17"/>
        </w:numPr>
        <w:spacing w:before="0" w:line="276" w:lineRule="auto"/>
        <w:ind w:left="20" w:right="20" w:firstLine="820"/>
      </w:pPr>
      <w:r>
        <w:t xml:space="preserve"> Перечень сведений, предоставляемых в заявлении о предоставлении лицензии и перечень документов, указанные в частях 1 и 2 настоящей статьи являются исчерпывающими.</w:t>
      </w:r>
    </w:p>
    <w:p w:rsidR="00591B38" w:rsidRDefault="00AF531F" w:rsidP="00326461">
      <w:pPr>
        <w:pStyle w:val="22"/>
        <w:numPr>
          <w:ilvl w:val="0"/>
          <w:numId w:val="17"/>
        </w:numPr>
        <w:spacing w:before="0" w:line="276" w:lineRule="auto"/>
        <w:ind w:left="20" w:right="20" w:firstLine="820"/>
      </w:pPr>
      <w:r>
        <w:t xml:space="preserve"> Заявление о предостав</w:t>
      </w:r>
      <w:r>
        <w:t>лении лицензии и прилагаемые к нему документы соискателем лицензии представляются в лицензирующий орган непосредственно или направляются заказным почтовым отправлением с уведомлением о вручении.</w:t>
      </w:r>
    </w:p>
    <w:p w:rsidR="00591B38" w:rsidRDefault="00AF531F" w:rsidP="00326461">
      <w:pPr>
        <w:pStyle w:val="22"/>
        <w:numPr>
          <w:ilvl w:val="0"/>
          <w:numId w:val="17"/>
        </w:numPr>
        <w:spacing w:before="0" w:line="276" w:lineRule="auto"/>
        <w:ind w:left="20" w:right="20" w:firstLine="820"/>
      </w:pPr>
      <w:r>
        <w:lastRenderedPageBreak/>
        <w:t xml:space="preserve"> Заявление о предоставлении лицензии и прилагаемые к нему док</w:t>
      </w:r>
      <w:r>
        <w:t>ументы принимаются лицензирующим органом по описи, копия которой с отметкой о дате приема заявления и документов в день приема вручается соискателю лицензии или направляется ему заказным почтовым отправлением с уведомлением о вручении.</w:t>
      </w:r>
    </w:p>
    <w:p w:rsidR="00591B38" w:rsidRDefault="00AF531F" w:rsidP="00326461">
      <w:pPr>
        <w:pStyle w:val="22"/>
        <w:numPr>
          <w:ilvl w:val="0"/>
          <w:numId w:val="17"/>
        </w:numPr>
        <w:spacing w:before="0" w:line="276" w:lineRule="auto"/>
        <w:ind w:left="20" w:right="20" w:firstLine="820"/>
      </w:pPr>
      <w:r>
        <w:t xml:space="preserve"> В случае, если заяв</w:t>
      </w:r>
      <w:r>
        <w:t>ление о предоставлении лицензии оформлено с нарушением требований, установленных частью 1 настоящей статьи, а документы, указанные в части 2 настоящей статьи, представлены не в полном объеме, лицензирующий орган течение трех рабочих дней со дня приема заяв</w:t>
      </w:r>
      <w:r>
        <w:t xml:space="preserve">ления о предоставлении лицензии вручает соискателю лицензии уведомление о необходимости устранения в тридцатидневный срок выявленных нарушений и представления документов, которые отсутствуют, или направляет такое уведомление заказным почтовым отправлением </w:t>
      </w:r>
      <w:r>
        <w:t>с уведомлением о вручении.</w:t>
      </w:r>
    </w:p>
    <w:p w:rsidR="00591B38" w:rsidRDefault="00AF531F" w:rsidP="00326461">
      <w:pPr>
        <w:pStyle w:val="22"/>
        <w:numPr>
          <w:ilvl w:val="0"/>
          <w:numId w:val="17"/>
        </w:numPr>
        <w:spacing w:before="0" w:line="276" w:lineRule="auto"/>
        <w:ind w:left="20" w:right="20" w:firstLine="820"/>
      </w:pPr>
      <w:r>
        <w:t xml:space="preserve"> В течение трех рабочих дней со дня повторного представления соискателем лицензии заявления о предоставлении лицензии и прилагаемых к нему документов лицензирующий орган рассматривает заявления и прилагаемые к нему документы и пр</w:t>
      </w:r>
      <w:r>
        <w:t>инимает решение о принятии или возврате этого заявления и прилагаемых к нему документов с мотивированным обоснованием причин возврата.</w:t>
      </w:r>
    </w:p>
    <w:p w:rsidR="00591B38" w:rsidRDefault="00AF531F" w:rsidP="00821472">
      <w:pPr>
        <w:pStyle w:val="22"/>
        <w:numPr>
          <w:ilvl w:val="0"/>
          <w:numId w:val="17"/>
        </w:numPr>
        <w:tabs>
          <w:tab w:val="center" w:pos="851"/>
          <w:tab w:val="center" w:pos="1560"/>
          <w:tab w:val="right" w:pos="6080"/>
          <w:tab w:val="left" w:pos="6227"/>
          <w:tab w:val="right" w:pos="8934"/>
        </w:tabs>
        <w:spacing w:before="0" w:line="276" w:lineRule="auto"/>
        <w:ind w:left="20" w:right="20" w:firstLine="820"/>
      </w:pPr>
      <w:r>
        <w:t xml:space="preserve"> В случае непредставления соискателем лицензии в тридцатидневный срок надлежащим образом оформленного заявления о предост</w:t>
      </w:r>
      <w:r w:rsidR="00821472">
        <w:t>авлении лицензии</w:t>
      </w:r>
      <w:r w:rsidR="00821472">
        <w:tab/>
        <w:t xml:space="preserve">и </w:t>
      </w:r>
      <w:r>
        <w:t>в</w:t>
      </w:r>
      <w:r>
        <w:tab/>
        <w:t>полном объеме</w:t>
      </w:r>
      <w:r w:rsidR="00821472">
        <w:t xml:space="preserve"> прилагаемых </w:t>
      </w:r>
      <w:r>
        <w:t>к нему</w:t>
      </w:r>
      <w:r w:rsidR="00821472">
        <w:t xml:space="preserve"> </w:t>
      </w:r>
      <w:r>
        <w:t>документов ранее представленное заявление о предоставлении лицензии и прилагаемые к нему документы подлежат возврату соискателю лицензии.</w:t>
      </w:r>
    </w:p>
    <w:p w:rsidR="00591B38" w:rsidRDefault="00AF531F" w:rsidP="00821472">
      <w:pPr>
        <w:pStyle w:val="22"/>
        <w:numPr>
          <w:ilvl w:val="0"/>
          <w:numId w:val="17"/>
        </w:numPr>
        <w:tabs>
          <w:tab w:val="center" w:pos="1701"/>
          <w:tab w:val="center" w:pos="3608"/>
          <w:tab w:val="right" w:pos="6080"/>
          <w:tab w:val="left" w:pos="6222"/>
          <w:tab w:val="right" w:pos="8934"/>
        </w:tabs>
        <w:spacing w:before="0" w:line="276" w:lineRule="auto"/>
        <w:ind w:left="20" w:right="20" w:firstLine="820"/>
      </w:pPr>
      <w:r>
        <w:t xml:space="preserve"> В случаях, предусмотренных частями 6 и 7 настоящей статьи, срок принятия лицензирующим органом решения о предоставлении лицензии или об отказе в ее предоставлении исчисляется со дня поступления в лицензирующий орган надлежащим образом оформленного заявлен</w:t>
      </w:r>
      <w:r>
        <w:t>и</w:t>
      </w:r>
      <w:r w:rsidR="00821472">
        <w:t>я о предоставлении лицензии</w:t>
      </w:r>
      <w:r w:rsidR="00821472">
        <w:tab/>
        <w:t>и</w:t>
      </w:r>
      <w:r w:rsidR="00821472">
        <w:tab/>
        <w:t xml:space="preserve">в полном объеме </w:t>
      </w:r>
      <w:r>
        <w:t>прилагаемых</w:t>
      </w:r>
      <w:r>
        <w:tab/>
        <w:t>к нему</w:t>
      </w:r>
      <w:r w:rsidR="00821472">
        <w:t xml:space="preserve"> </w:t>
      </w:r>
      <w:r>
        <w:t>документов, соответствующих требованиям настоящей статьи.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15. Порядок принятия решения о предоставлении лицензии или об отказе в предоставлении лицензии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right="20" w:firstLine="820"/>
      </w:pPr>
      <w:r>
        <w:t xml:space="preserve"> Лицензирующий орган в срок, не превышающий десяти рабочих дней со дня поступления в лицензирующий орган надлежащим образом оформленного заявления о предоставлении лицензии и в полном объеме прилагаемых к нему документов, соответствующих требованиям статьи</w:t>
      </w:r>
      <w:r>
        <w:t xml:space="preserve"> 12 настоящего Временного положения, осуществляет проверку полноты и достоверности сведений, содержащихся в заявлении и прилагаемых к нему документах, проверку, согласно статьи 18 настоящего Временного положения, соответствия соискателя лицензии лицензионн</w:t>
      </w:r>
      <w:r>
        <w:t>ым требованиям и принимает решение о предоставлении лицензии или об отказе в ее предоставлении.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right="20" w:firstLine="820"/>
      </w:pPr>
      <w:r>
        <w:t xml:space="preserve"> Решение о предоставлении лицензии или об отказе в ее предоставлении оформляется приказом лицензирующего органа.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right="20" w:firstLine="820"/>
      </w:pPr>
      <w:r>
        <w:lastRenderedPageBreak/>
        <w:t xml:space="preserve"> В случае принятия лицензирующим органом решени</w:t>
      </w:r>
      <w:r>
        <w:t>я о предоставлении лицензии она оформляется одновременно с приказом.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right="20" w:firstLine="820"/>
      </w:pPr>
      <w:r>
        <w:t xml:space="preserve"> Приказ о предоставлении лицензии и лицензия одновременно подписываются руководителем или заместителем руководителя лицензирующего органа и регистрируются в реестре лицензий.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right="20" w:firstLine="820"/>
      </w:pPr>
      <w:r>
        <w:t xml:space="preserve"> В течение т</w:t>
      </w:r>
      <w:r>
        <w:t>рех рабочих дней после дня подписания и регистрации лицензии лицензирующим органом она вручается лицензиату или направляется ему заказным почтовым отправлением с уведомлением о вручении.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right="20" w:firstLine="820"/>
      </w:pPr>
      <w:r>
        <w:t xml:space="preserve"> В случае принятия решения об отказе в предоставлении лицензии лиценз</w:t>
      </w:r>
      <w:r>
        <w:t>ирующий орган в течение трех рабочих дней со дня принятия этого решения вручает соискателю лицензии уведомление об отказе или направляет ему заказным почтовым отправлением с уведомлением о вручении с мотивированным обоснованием причин отказа и со ссылкой н</w:t>
      </w:r>
      <w:r>
        <w:t xml:space="preserve">а конкретные положения нормативных правовых актов и иных документов, являющихся основанием такого отказа, или, если причиной отказа является установленное в ходе проверки несоответствие соискателя лицензии лицензионным требованиям, реквизиты акта проверки </w:t>
      </w:r>
      <w:r>
        <w:t>соискателя лицензии.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firstLine="820"/>
      </w:pPr>
      <w:r>
        <w:t xml:space="preserve"> Основанием отказа в предоставлении лицензии является:</w:t>
      </w:r>
    </w:p>
    <w:p w:rsidR="00591B38" w:rsidRDefault="00AF531F" w:rsidP="00326461">
      <w:pPr>
        <w:pStyle w:val="22"/>
        <w:numPr>
          <w:ilvl w:val="0"/>
          <w:numId w:val="21"/>
        </w:numPr>
        <w:spacing w:before="0" w:line="276" w:lineRule="auto"/>
        <w:ind w:left="20" w:right="20" w:firstLine="820"/>
      </w:pPr>
      <w:r>
        <w:t xml:space="preserve"> наличие в представленных соискателем лицензии заявлении о предоставлении лицензии и прилагаемых к нему документах недостоверной или искаженной информации;</w:t>
      </w:r>
    </w:p>
    <w:p w:rsidR="00591B38" w:rsidRDefault="00AF531F" w:rsidP="00326461">
      <w:pPr>
        <w:pStyle w:val="22"/>
        <w:numPr>
          <w:ilvl w:val="0"/>
          <w:numId w:val="21"/>
        </w:numPr>
        <w:spacing w:before="0" w:line="276" w:lineRule="auto"/>
        <w:ind w:left="20" w:right="20" w:firstLine="820"/>
      </w:pPr>
      <w:r>
        <w:t xml:space="preserve"> установленное в ходе проверки несоответствие соискателя лицензии лицензионным требованиям.</w:t>
      </w:r>
    </w:p>
    <w:p w:rsidR="00591B38" w:rsidRDefault="00AF531F" w:rsidP="00326461">
      <w:pPr>
        <w:pStyle w:val="22"/>
        <w:numPr>
          <w:ilvl w:val="0"/>
          <w:numId w:val="20"/>
        </w:numPr>
        <w:spacing w:before="0" w:line="276" w:lineRule="auto"/>
        <w:ind w:left="20" w:right="20" w:firstLine="820"/>
      </w:pPr>
      <w:r>
        <w:t xml:space="preserve"> Решение лицензирующего органа об отказе в предоставлении лицензии или бездействие лицензирующего органа может быть обжаловано соискателем лицензии в суде соответст</w:t>
      </w:r>
      <w:r>
        <w:t>вующей юрисдикции.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16. Сведения, подлежащие включению в приказ лицензирующего органа о предоставлении лицензии или об отказе в предоставлении лицензии и в лицензию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firstLine="820"/>
      </w:pPr>
      <w:r>
        <w:t xml:space="preserve"> наименование лицензирующего органа;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right="20" w:firstLine="820"/>
      </w:pPr>
      <w:r>
        <w:t xml:space="preserve"> полное и сокращенное наименование, в том числе фирменное наименование;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firstLine="820"/>
      </w:pPr>
      <w:r>
        <w:t xml:space="preserve"> организационно-правовая форма юридического лица; '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right="20" w:firstLine="820"/>
      </w:pPr>
      <w:r>
        <w:t xml:space="preserve"> юридический адрес, адреса мест осуществления лицензируемого вида деятель</w:t>
      </w:r>
      <w:r>
        <w:t>ности;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right="20" w:firstLine="820"/>
      </w:pPr>
      <w:r>
        <w:t xml:space="preserve"> государственный регистрационный номер записи о создании юридического лица;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right="20" w:firstLine="820"/>
      </w:pPr>
      <w:r>
        <w:t xml:space="preserve"> лицензируемый вид деятельности с указанием выполняемых работ, оказываемых услуг, составляющих лицензируемый вид деятельности;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firstLine="820"/>
      </w:pPr>
      <w:r>
        <w:t xml:space="preserve"> номер и дата регистрации лицензии;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right="20" w:firstLine="820"/>
      </w:pPr>
      <w:r>
        <w:t xml:space="preserve"> номер и дата приказа лицензирующего органа о предоставлении лицензии;</w:t>
      </w:r>
    </w:p>
    <w:p w:rsidR="00591B38" w:rsidRDefault="00AF531F" w:rsidP="00326461">
      <w:pPr>
        <w:pStyle w:val="22"/>
        <w:numPr>
          <w:ilvl w:val="0"/>
          <w:numId w:val="23"/>
        </w:numPr>
        <w:spacing w:before="0" w:line="276" w:lineRule="auto"/>
        <w:ind w:left="20" w:firstLine="820"/>
      </w:pPr>
      <w:r>
        <w:t xml:space="preserve"> срок действия лицензии.</w:t>
      </w:r>
    </w:p>
    <w:p w:rsidR="00591B38" w:rsidRDefault="00AF531F" w:rsidP="00326461">
      <w:pPr>
        <w:pStyle w:val="22"/>
        <w:numPr>
          <w:ilvl w:val="0"/>
          <w:numId w:val="22"/>
        </w:numPr>
        <w:spacing w:before="0" w:line="276" w:lineRule="auto"/>
        <w:ind w:left="20" w:right="20" w:firstLine="820"/>
      </w:pPr>
      <w:r>
        <w:t xml:space="preserve"> Лицензии оформляются на бланках защищенной от подделок </w:t>
      </w:r>
      <w:r>
        <w:lastRenderedPageBreak/>
        <w:t>полиграфической продукции, по форме, утвержденной профильным республиканским органом исполнительной влас</w:t>
      </w:r>
      <w:r>
        <w:t>ти Донецкой Народной Республики (типовой форме).</w:t>
      </w:r>
    </w:p>
    <w:p w:rsidR="00591B38" w:rsidRDefault="00AF531F" w:rsidP="00326461">
      <w:pPr>
        <w:pStyle w:val="22"/>
        <w:numPr>
          <w:ilvl w:val="0"/>
          <w:numId w:val="22"/>
        </w:numPr>
        <w:spacing w:before="0" w:line="276" w:lineRule="auto"/>
        <w:ind w:left="20" w:firstLine="820"/>
      </w:pPr>
      <w:r>
        <w:t xml:space="preserve"> Лицензии являются документами строгой отчетности.</w:t>
      </w:r>
    </w:p>
    <w:p w:rsidR="00591B38" w:rsidRDefault="00AF531F" w:rsidP="00326461">
      <w:pPr>
        <w:pStyle w:val="22"/>
        <w:numPr>
          <w:ilvl w:val="0"/>
          <w:numId w:val="22"/>
        </w:numPr>
        <w:spacing w:before="0" w:line="276" w:lineRule="auto"/>
        <w:ind w:left="20" w:right="20" w:firstLine="820"/>
      </w:pPr>
      <w:r>
        <w:t xml:space="preserve"> В приказе лицензирующего органа об отказе в предоставлении лицензии указываются сведения, предусмотренные пунктами 1-6 части 1 настоящей статьи, и мотивиро</w:t>
      </w:r>
      <w:r>
        <w:t>ванное обоснование причин отказа в предоставлении лицензии.</w:t>
      </w:r>
    </w:p>
    <w:p w:rsidR="00591B38" w:rsidRDefault="00AF531F" w:rsidP="00326461">
      <w:pPr>
        <w:pStyle w:val="22"/>
        <w:spacing w:before="0" w:line="276" w:lineRule="auto"/>
        <w:ind w:left="20" w:firstLine="820"/>
      </w:pPr>
      <w:r>
        <w:t>Статья 17. Лицензионное дело</w:t>
      </w:r>
    </w:p>
    <w:p w:rsidR="00591B38" w:rsidRDefault="00AF531F" w:rsidP="00326461">
      <w:pPr>
        <w:pStyle w:val="22"/>
        <w:numPr>
          <w:ilvl w:val="0"/>
          <w:numId w:val="24"/>
        </w:numPr>
        <w:tabs>
          <w:tab w:val="left" w:pos="1273"/>
        </w:tabs>
        <w:spacing w:before="0" w:line="276" w:lineRule="auto"/>
        <w:ind w:left="20" w:right="20" w:firstLine="820"/>
      </w:pPr>
      <w:r>
        <w:t>Уполномоченным органом, осуществляющим лицензирование видов деятельности в сфере электроэнергетики, формируется и ведется лицензионное дело соискателя лицензии или лиц</w:t>
      </w:r>
      <w:r>
        <w:t>ензиата, в которое включаются следующие документы:</w:t>
      </w:r>
    </w:p>
    <w:p w:rsidR="00591B38" w:rsidRDefault="00AF531F" w:rsidP="00326461">
      <w:pPr>
        <w:pStyle w:val="22"/>
        <w:numPr>
          <w:ilvl w:val="0"/>
          <w:numId w:val="25"/>
        </w:numPr>
        <w:spacing w:before="0" w:line="276" w:lineRule="auto"/>
        <w:ind w:left="20" w:right="20" w:firstLine="820"/>
      </w:pPr>
      <w:r>
        <w:t xml:space="preserve"> заявление соискателя лицензии о предоставлении лицензии, заявление лицензиата о переоформлении лицензий, продлении срока действия лицензий и прилагаемые к соответствующему заявлению документы;</w:t>
      </w:r>
    </w:p>
    <w:p w:rsidR="00591B38" w:rsidRDefault="00AF531F" w:rsidP="00326461">
      <w:pPr>
        <w:pStyle w:val="22"/>
        <w:numPr>
          <w:ilvl w:val="0"/>
          <w:numId w:val="25"/>
        </w:numPr>
        <w:spacing w:before="0" w:line="276" w:lineRule="auto"/>
        <w:ind w:left="20" w:right="20" w:firstLine="820"/>
      </w:pPr>
      <w:r>
        <w:t xml:space="preserve"> приказы ли</w:t>
      </w:r>
      <w:r>
        <w:t>цензирующего органа о предоставлении лицензии, об отказе в предоставлении лицензии, о переоформлении лицензии, о продлении срока действия лицензии, о приостановлении, возобновлении и прекращении действия лицензии;</w:t>
      </w:r>
    </w:p>
    <w:p w:rsidR="00591B38" w:rsidRDefault="00AF531F" w:rsidP="00326461">
      <w:pPr>
        <w:pStyle w:val="22"/>
        <w:numPr>
          <w:ilvl w:val="0"/>
          <w:numId w:val="25"/>
        </w:numPr>
        <w:spacing w:before="0" w:line="276" w:lineRule="auto"/>
        <w:ind w:left="20" w:firstLine="820"/>
      </w:pPr>
      <w:r>
        <w:t xml:space="preserve"> копия подписанной и зарегистрированной лицензии;</w:t>
      </w:r>
    </w:p>
    <w:p w:rsidR="00591B38" w:rsidRDefault="00AF531F" w:rsidP="00326461">
      <w:pPr>
        <w:pStyle w:val="22"/>
        <w:numPr>
          <w:ilvl w:val="0"/>
          <w:numId w:val="25"/>
        </w:numPr>
        <w:spacing w:before="0" w:line="276" w:lineRule="auto"/>
        <w:ind w:left="20" w:right="20" w:firstLine="820"/>
      </w:pPr>
      <w:r>
        <w:t xml:space="preserve"> приказы лицензирующего органа о назначении проверок соискателя лицензии, лицензиата, копии актов проверок, предписаний об устранении выявленных нарушений лицензионных требований, протоколов об администрати</w:t>
      </w:r>
      <w:r>
        <w:t>вных правонарушениях, постановлений о назначении административных наказаний и других, связанных с осуществлением лицензионного контроля документов;</w:t>
      </w:r>
    </w:p>
    <w:p w:rsidR="00591B38" w:rsidRDefault="00AF531F" w:rsidP="00326461">
      <w:pPr>
        <w:pStyle w:val="22"/>
        <w:numPr>
          <w:ilvl w:val="0"/>
          <w:numId w:val="25"/>
        </w:numPr>
        <w:spacing w:before="0" w:line="276" w:lineRule="auto"/>
        <w:ind w:left="20" w:right="20" w:firstLine="820"/>
      </w:pPr>
      <w:r>
        <w:t xml:space="preserve"> выписки из решений суда об административном приостановлении деятельности лицензиата или аннулировании лицен</w:t>
      </w:r>
      <w:r>
        <w:t>зии;</w:t>
      </w:r>
    </w:p>
    <w:p w:rsidR="00591B38" w:rsidRDefault="00AF531F" w:rsidP="00326461">
      <w:pPr>
        <w:pStyle w:val="22"/>
        <w:numPr>
          <w:ilvl w:val="0"/>
          <w:numId w:val="25"/>
        </w:numPr>
        <w:tabs>
          <w:tab w:val="left" w:pos="1242"/>
        </w:tabs>
        <w:spacing w:before="0" w:line="276" w:lineRule="auto"/>
        <w:ind w:left="20" w:right="20" w:firstLine="820"/>
      </w:pPr>
      <w:r>
        <w:t>копии уведомлений об устранении выявленных нарушений, указанных в предписаниях.</w:t>
      </w:r>
    </w:p>
    <w:p w:rsidR="00591B38" w:rsidRDefault="00AF531F" w:rsidP="00326461">
      <w:pPr>
        <w:pStyle w:val="22"/>
        <w:numPr>
          <w:ilvl w:val="0"/>
          <w:numId w:val="24"/>
        </w:numPr>
        <w:tabs>
          <w:tab w:val="left" w:pos="1242"/>
        </w:tabs>
        <w:spacing w:before="0" w:line="276" w:lineRule="auto"/>
        <w:ind w:left="20" w:right="20" w:firstLine="820"/>
      </w:pPr>
      <w:r>
        <w:t>Формирование и хранение лицензионного дела осуществляются уполномоченным органом, осуществляющим лицензирование видов деятельности в сфере электроэнергетики согласно поря</w:t>
      </w:r>
      <w:r>
        <w:t>дку, утвержденному профильным республиканским органом исполнительной власти Донецкой Народной Республики.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18. Порядок предоставления лицензирующим органом дубликата лицензии и копии лицензии</w:t>
      </w:r>
    </w:p>
    <w:p w:rsidR="00591B38" w:rsidRDefault="00AF531F" w:rsidP="00326461">
      <w:pPr>
        <w:pStyle w:val="22"/>
        <w:numPr>
          <w:ilvl w:val="0"/>
          <w:numId w:val="26"/>
        </w:numPr>
        <w:spacing w:before="0" w:line="276" w:lineRule="auto"/>
        <w:ind w:left="20" w:right="20" w:firstLine="820"/>
      </w:pPr>
      <w:r>
        <w:t xml:space="preserve"> В случае утраты лицензии или ее порчи лицензиат вправе обратиться в лицензирующий орган, предоставивший лицензию, с заявлением о предоставлении дубликата лицензии с приложением документа, подтверждающего уплату лицензионного сбора за предоставление такого</w:t>
      </w:r>
      <w:r>
        <w:t xml:space="preserve"> дубликата.</w:t>
      </w:r>
    </w:p>
    <w:p w:rsidR="00591B38" w:rsidRDefault="00AF531F" w:rsidP="00326461">
      <w:pPr>
        <w:pStyle w:val="22"/>
        <w:numPr>
          <w:ilvl w:val="0"/>
          <w:numId w:val="26"/>
        </w:numPr>
        <w:spacing w:before="0" w:line="276" w:lineRule="auto"/>
        <w:ind w:left="20" w:right="20" w:firstLine="820"/>
      </w:pPr>
      <w:r>
        <w:t xml:space="preserve"> В случае порчи лицензии к заявлению о предоставлении дубликата лицензии прилагается испорченный бланк лицензии.</w:t>
      </w:r>
    </w:p>
    <w:p w:rsidR="00591B38" w:rsidRDefault="00AF531F" w:rsidP="00326461">
      <w:pPr>
        <w:pStyle w:val="22"/>
        <w:numPr>
          <w:ilvl w:val="0"/>
          <w:numId w:val="26"/>
        </w:numPr>
        <w:spacing w:before="0" w:line="276" w:lineRule="auto"/>
        <w:ind w:left="20" w:right="20" w:firstLine="820"/>
      </w:pPr>
      <w:r>
        <w:t xml:space="preserve"> В течение трех рабочих дней со дня получения заявления о предоставлении дубликата лицензии лицензирующий орган оформляет дубликат </w:t>
      </w:r>
      <w:r>
        <w:t xml:space="preserve">лицензии на бланке лицензии с пометками "дубликат" и "оригинал лицензии </w:t>
      </w:r>
      <w:r>
        <w:lastRenderedPageBreak/>
        <w:t>признается недействующим" и вручает такой дубликат лицензиату или направляет его заказным почтовым отправлением с уведомлением о вручении.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19. Порядок продления срока действия л</w:t>
      </w:r>
      <w:r>
        <w:t>ицензии, переоформления лицензии</w:t>
      </w:r>
    </w:p>
    <w:p w:rsidR="00591B38" w:rsidRDefault="00AF531F" w:rsidP="00326461">
      <w:pPr>
        <w:pStyle w:val="22"/>
        <w:numPr>
          <w:ilvl w:val="0"/>
          <w:numId w:val="27"/>
        </w:numPr>
        <w:spacing w:before="0" w:line="276" w:lineRule="auto"/>
        <w:ind w:left="20" w:right="20" w:firstLine="820"/>
      </w:pPr>
      <w:r>
        <w:t xml:space="preserve"> Продление срока действия лицензии производится, согласно статьям 12, 13, 14 настоящего Временного положения.</w:t>
      </w:r>
    </w:p>
    <w:p w:rsidR="00591B38" w:rsidRDefault="00AF531F" w:rsidP="00326461">
      <w:pPr>
        <w:pStyle w:val="22"/>
        <w:numPr>
          <w:ilvl w:val="0"/>
          <w:numId w:val="27"/>
        </w:numPr>
        <w:spacing w:before="0" w:line="276" w:lineRule="auto"/>
        <w:ind w:left="20" w:right="20" w:firstLine="820"/>
      </w:pPr>
      <w:r>
        <w:t xml:space="preserve"> На период продление срока действия лицензии действует ранее выданная лицензия на виды деятельности.</w:t>
      </w:r>
    </w:p>
    <w:p w:rsidR="00591B38" w:rsidRDefault="00AF531F" w:rsidP="00326461">
      <w:pPr>
        <w:pStyle w:val="22"/>
        <w:numPr>
          <w:ilvl w:val="0"/>
          <w:numId w:val="27"/>
        </w:numPr>
        <w:spacing w:before="0" w:line="276" w:lineRule="auto"/>
        <w:ind w:left="20" w:right="20" w:firstLine="820"/>
      </w:pPr>
      <w:r>
        <w:t xml:space="preserve"> Лицензия подлежит переоформлению в случаях реорганизации юридического лица в форме преобразования, изменения его наименования, юридического адреса, адресов мест осуществления юридическим лицом лицензируемого вида деятельности, перечня выполняемых работ, о</w:t>
      </w:r>
      <w:r>
        <w:t>казываемых услуг, составляющих лицензируемый вид деятельности.</w:t>
      </w:r>
    </w:p>
    <w:p w:rsidR="00591B38" w:rsidRDefault="00AF531F" w:rsidP="00326461">
      <w:pPr>
        <w:pStyle w:val="22"/>
        <w:numPr>
          <w:ilvl w:val="0"/>
          <w:numId w:val="27"/>
        </w:numPr>
        <w:spacing w:before="0" w:line="276" w:lineRule="auto"/>
        <w:ind w:left="20" w:right="20" w:firstLine="820"/>
      </w:pPr>
      <w:r>
        <w:t xml:space="preserve"> На период переоформления лицензии лицензиат или юридическое лицо-правопреемник не вправе осуществлять лицензируемые настоящим Временным положением виды деятельности.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Для переоформления лиценз</w:t>
      </w:r>
      <w:r>
        <w:t>ии лицензиат или его правопреемник представляет в лицензирующий орган, предоставивший лицензию, либо направляет заказным почтовым отправлением с уведомлением о вручении, заявление о переоформлении лицензии, оригинал действующей лицензии и документ, подтвер</w:t>
      </w:r>
      <w:r>
        <w:t>ждающий уплату лицензионного сбора за переоформление лицензии.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В случае реорганизации юридического лица в форме преобразования или слияния в заявлении о переоформлении лицензии указываются новые сведения о лицензиате или его правопреемнике, предусмотренны</w:t>
      </w:r>
      <w:r>
        <w:t>е частью 1 статьи 12 настоящего Временного положения, и данные документа, подтверждающего факт внесения соответствующих изменений в единый государственный реестр юридических лиц.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В случае прекращения лицензионной деятельности по одному адресу или нескольк</w:t>
      </w:r>
      <w:r>
        <w:t>им адресам мест ее осуществления, указанным в лицензии, в заявлении о переоформлении лицензии указываются адреса, по которым прекращена деятельность, и дата, с которой фактически она прекращена.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При намерении лицензиата осуществлять лицензируемый вид деят</w:t>
      </w:r>
      <w:r>
        <w:t>ельности по адресу места его осуществления, не указанному в лицензии, в заявлении о переоформлении лицензии указываются этот адрес и сведения, подтверждающие соответствие лицензиата лицензионным требованиям при осуществлении лицензируемого вида деятельност</w:t>
      </w:r>
      <w:r>
        <w:t>и по этому адресу. Перечень таких сведений устанавливается положением о лицензировании конкретного вида деятельности в сфере электроэнергетики.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При намерении лицензиата внести изменения в указанный перечень выполняемых работ, оказываемых услуг в заявлении</w:t>
      </w:r>
      <w:r>
        <w:t xml:space="preserve"> о переоформлении лицензии указываются сведения о работах и об услугах, которые лицензиат намерен выполнять и оказывать, или о работах и об услугах, выполнение и оказание которых лицензиатом </w:t>
      </w:r>
      <w:r>
        <w:lastRenderedPageBreak/>
        <w:t>прекращаются. При намерении лицензиата выполнять новые работы, ок</w:t>
      </w:r>
      <w:r>
        <w:t>азывать новые услуги, составляющие лицензируемые виды деятельности в сфере электроэнергетики, в заявлении о переоформлении лицензии также указываются сведения, подтверждающие соответствие лицензиата лицензионным требованиям при выполнении данных работ, ока</w:t>
      </w:r>
      <w:r>
        <w:t>зании данных услуг. Перечень таких сведений устанавливается положением о лицензировании конкретного вида деятельности в сфере электроэнергетики.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В случае изменения наименования юридического лица или юридического адреса, в заявлении о переоформлении лиценз</w:t>
      </w:r>
      <w:r>
        <w:t>ии указываются новые сведения о лицензиате и данные документа, подтверждающего факт внесения соответствующих изменений в единый государственный реестр юридических лиц.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Переоформление лицензии с момента подачи соответствующего заявления производится, согла</w:t>
      </w:r>
      <w:r>
        <w:t>сно статьям 12, 13, 14 настоящего Временного положения.</w:t>
      </w:r>
    </w:p>
    <w:p w:rsidR="00591B38" w:rsidRDefault="00AF531F" w:rsidP="00326461">
      <w:pPr>
        <w:pStyle w:val="22"/>
        <w:numPr>
          <w:ilvl w:val="0"/>
          <w:numId w:val="24"/>
        </w:numPr>
        <w:spacing w:before="0" w:line="276" w:lineRule="auto"/>
        <w:ind w:left="20" w:right="20" w:firstLine="820"/>
      </w:pPr>
      <w:r>
        <w:t xml:space="preserve"> Переоформление лицензии в случаях, предусмотренных частями 4, 6, и 7 настоящей статьи, продление срока действия лицензии осуществляется лицензирующим органом после проведения проверки соответствия ли</w:t>
      </w:r>
      <w:r>
        <w:t>цензиата или юридического лица-правопреемника лицензионным требованиям в порядке, установленном, согласно статьи 18 настоящего Временного положения, в срок, не превышающий десяти рабочих дней со дня поступления в лицензирующий орган надлежащим образом офор</w:t>
      </w:r>
      <w:r>
        <w:t>мленного заявления и прилагаемых к нему документов.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11 Лицензирующий орган в сроки, установленные частями 2, 3, 5 и 6 статьи 13 настоящего Временного положения, после принятия решения о продлении срока действия лицензии, переоформлении лицензии или об отка</w:t>
      </w:r>
      <w:r>
        <w:t>зе в ее предоставлении направляет соответствующие документы лицензиату или юридическому лицу-правопреемнику.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20. Порядок организации и осуществления лицензионного контроля</w:t>
      </w:r>
    </w:p>
    <w:p w:rsidR="00591B38" w:rsidRDefault="00AF531F" w:rsidP="00326461">
      <w:pPr>
        <w:pStyle w:val="22"/>
        <w:numPr>
          <w:ilvl w:val="0"/>
          <w:numId w:val="28"/>
        </w:numPr>
        <w:spacing w:before="0" w:line="276" w:lineRule="auto"/>
        <w:ind w:left="20" w:right="20" w:firstLine="820"/>
      </w:pPr>
      <w:r>
        <w:t xml:space="preserve"> В отношении соискателя лицензии, представившего заявление о предоставлении л</w:t>
      </w:r>
      <w:r>
        <w:t>ицензии, лицензиата, представившего заявление о продлении срока лицензии, или лицензиата (юридического лица- правопреемника), представившего заявление о переоформлении лицензии, в случаях, предусмотренных статьями 12 и 17 настоящего Временного положения, л</w:t>
      </w:r>
      <w:r>
        <w:t>ицензирующим органом проводятся документарные проверки, плановые проверки и внеплановые выездные проверки.</w:t>
      </w:r>
    </w:p>
    <w:p w:rsidR="00591B38" w:rsidRDefault="00AF531F" w:rsidP="00326461">
      <w:pPr>
        <w:pStyle w:val="22"/>
        <w:numPr>
          <w:ilvl w:val="0"/>
          <w:numId w:val="28"/>
        </w:numPr>
        <w:spacing w:before="0" w:line="276" w:lineRule="auto"/>
        <w:ind w:left="20" w:right="20" w:firstLine="820"/>
      </w:pPr>
      <w:r>
        <w:t xml:space="preserve"> Предметом документарной проверки соискателя лицензии, лицензиата или юридического лица - правопреемника являются сведения, содержащиеся в представле</w:t>
      </w:r>
      <w:r>
        <w:t>нных заявлениях и документах, в целях оценки соответствия таких сведений положениям частей 1 и 2 статьи 12 и части 3 статьи 17 настоящего Временного положения, а также сведениям о соискателе лицензии, лицензиате или юридическом лице-правопреемнике, содержа</w:t>
      </w:r>
      <w:r>
        <w:t>щимся в едином государственном реестре юридических лиц.</w:t>
      </w:r>
    </w:p>
    <w:p w:rsidR="00591B38" w:rsidRDefault="00AF531F" w:rsidP="00326461">
      <w:pPr>
        <w:pStyle w:val="22"/>
        <w:numPr>
          <w:ilvl w:val="0"/>
          <w:numId w:val="28"/>
        </w:numPr>
        <w:spacing w:before="0" w:line="276" w:lineRule="auto"/>
        <w:ind w:left="20" w:right="20" w:firstLine="820"/>
      </w:pPr>
      <w:r>
        <w:t xml:space="preserve"> Предметом плановых и внеплановых выездных проверок соискателя лицензии, лицензиата или юридического лица-правопреемника являются содержащиеся в их документах сведения о лицензируемом виде деятельност</w:t>
      </w:r>
      <w:r>
        <w:t xml:space="preserve">и в сфере </w:t>
      </w:r>
      <w:r>
        <w:lastRenderedPageBreak/>
        <w:t>электроэнергетики, состоянии используемых при осуществлении лицензируемого вида деятельности помещений, зданий, сооружений, технических средств, оборудования, наличие необходимых для осуществления лицензируемого вида деятельности работников в цел</w:t>
      </w:r>
      <w:r>
        <w:t>ях оценки их соответствия лицензионным требованиям, выполняемые работы, оказываемые услуги, принимаемые лицензиатом меры по соблюдению лицензионных требований, исполнению предписаний об устранении выявленных нарушений лицензионных требований.</w:t>
      </w:r>
    </w:p>
    <w:p w:rsidR="00591B38" w:rsidRDefault="00AF531F" w:rsidP="00326461">
      <w:pPr>
        <w:pStyle w:val="22"/>
        <w:numPr>
          <w:ilvl w:val="0"/>
          <w:numId w:val="28"/>
        </w:numPr>
        <w:spacing w:before="0" w:line="276" w:lineRule="auto"/>
        <w:ind w:left="20" w:right="20" w:firstLine="820"/>
      </w:pPr>
      <w:r>
        <w:t xml:space="preserve"> Плановая про</w:t>
      </w:r>
      <w:r>
        <w:t>верка лицензиата проводится в соответствии с ежегодным планом проведения плановых проверок, разработанным в установленном порядке и утвержденным лицензирующим органом.</w:t>
      </w:r>
    </w:p>
    <w:p w:rsidR="00591B38" w:rsidRDefault="00AF531F" w:rsidP="00326461">
      <w:pPr>
        <w:pStyle w:val="22"/>
        <w:numPr>
          <w:ilvl w:val="0"/>
          <w:numId w:val="29"/>
        </w:numPr>
        <w:spacing w:before="0" w:line="276" w:lineRule="auto"/>
        <w:ind w:left="20" w:right="20" w:firstLine="820"/>
      </w:pPr>
      <w:r>
        <w:t xml:space="preserve"> Основанием для включения плановой проверки лицензиата в ежегодный план проведения плановых проверок является:</w:t>
      </w:r>
    </w:p>
    <w:p w:rsidR="00591B38" w:rsidRDefault="00AF531F" w:rsidP="00326461">
      <w:pPr>
        <w:pStyle w:val="22"/>
        <w:numPr>
          <w:ilvl w:val="0"/>
          <w:numId w:val="30"/>
        </w:numPr>
        <w:spacing w:before="0" w:line="276" w:lineRule="auto"/>
        <w:ind w:left="20" w:right="20" w:firstLine="820"/>
      </w:pPr>
      <w:r>
        <w:t xml:space="preserve"> истечение шести месяцев со дня принятия решения о предоставлении лицензии или переоформлении лицензии;</w:t>
      </w:r>
    </w:p>
    <w:p w:rsidR="00591B38" w:rsidRDefault="00AF531F" w:rsidP="00326461">
      <w:pPr>
        <w:pStyle w:val="22"/>
        <w:numPr>
          <w:ilvl w:val="0"/>
          <w:numId w:val="30"/>
        </w:numPr>
        <w:spacing w:before="0" w:line="276" w:lineRule="auto"/>
        <w:ind w:left="20" w:right="20" w:firstLine="820"/>
      </w:pPr>
      <w:r>
        <w:t xml:space="preserve"> истечение одного года со дня окончания п</w:t>
      </w:r>
      <w:r>
        <w:t>оследней плановой проверки лицензиата;</w:t>
      </w:r>
    </w:p>
    <w:p w:rsidR="00591B38" w:rsidRDefault="00AF531F" w:rsidP="00326461">
      <w:pPr>
        <w:pStyle w:val="22"/>
        <w:numPr>
          <w:ilvl w:val="0"/>
          <w:numId w:val="29"/>
        </w:numPr>
        <w:spacing w:before="0" w:line="276" w:lineRule="auto"/>
        <w:ind w:left="20" w:right="20" w:firstLine="820"/>
      </w:pPr>
      <w:r>
        <w:t xml:space="preserve"> Внеплановая выездная проверка лицензиата проводится по следующим основаниям:</w:t>
      </w:r>
    </w:p>
    <w:p w:rsidR="00591B38" w:rsidRDefault="00AF531F" w:rsidP="00326461">
      <w:pPr>
        <w:pStyle w:val="22"/>
        <w:numPr>
          <w:ilvl w:val="0"/>
          <w:numId w:val="31"/>
        </w:numPr>
        <w:tabs>
          <w:tab w:val="left" w:pos="1215"/>
        </w:tabs>
        <w:spacing w:before="0" w:line="276" w:lineRule="auto"/>
        <w:ind w:left="20" w:right="20" w:firstLine="820"/>
      </w:pPr>
      <w:r>
        <w:t>наличие ходатайства лицензиата о проведении лицензирующим органом внеплановой выездной проверки в целях установления факта досрочного испол</w:t>
      </w:r>
      <w:r>
        <w:t>нения предписания лицензирующего органа;</w:t>
      </w:r>
    </w:p>
    <w:p w:rsidR="00591B38" w:rsidRDefault="00AF531F" w:rsidP="00326461">
      <w:pPr>
        <w:pStyle w:val="22"/>
        <w:numPr>
          <w:ilvl w:val="0"/>
          <w:numId w:val="31"/>
        </w:numPr>
        <w:spacing w:before="0" w:line="276" w:lineRule="auto"/>
        <w:ind w:left="40" w:right="20" w:firstLine="820"/>
      </w:pPr>
      <w:r>
        <w:t xml:space="preserve">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 без уведомления об устранении выявленных нарушений;</w:t>
      </w:r>
    </w:p>
    <w:p w:rsidR="00591B38" w:rsidRDefault="00AF531F" w:rsidP="00326461">
      <w:pPr>
        <w:pStyle w:val="22"/>
        <w:numPr>
          <w:ilvl w:val="0"/>
          <w:numId w:val="31"/>
        </w:numPr>
        <w:spacing w:before="0" w:line="276" w:lineRule="auto"/>
        <w:ind w:left="40" w:right="20" w:firstLine="820"/>
      </w:pPr>
      <w:r>
        <w:t xml:space="preserve"> истечение ср</w:t>
      </w:r>
      <w:r>
        <w:t>ока, на который было приостановлено действие лицензии в соответствии с частями 2 и 3 статьи 19 настоящего Временного положения;</w:t>
      </w:r>
    </w:p>
    <w:p w:rsidR="00591B38" w:rsidRDefault="00AF531F" w:rsidP="00326461">
      <w:pPr>
        <w:pStyle w:val="22"/>
        <w:numPr>
          <w:ilvl w:val="0"/>
          <w:numId w:val="31"/>
        </w:numPr>
        <w:spacing w:before="0" w:line="276" w:lineRule="auto"/>
        <w:ind w:left="40" w:right="20" w:firstLine="820"/>
      </w:pPr>
      <w:r>
        <w:t xml:space="preserve"> поступление в лицензирующий орган информации о фактах грубых нарушений лицензиатом лицензионных требований.</w:t>
      </w:r>
    </w:p>
    <w:p w:rsidR="00591B38" w:rsidRDefault="00AF531F" w:rsidP="00326461">
      <w:pPr>
        <w:pStyle w:val="22"/>
        <w:numPr>
          <w:ilvl w:val="0"/>
          <w:numId w:val="29"/>
        </w:numPr>
        <w:spacing w:before="0" w:line="276" w:lineRule="auto"/>
        <w:ind w:left="40" w:right="20" w:firstLine="820"/>
      </w:pPr>
      <w:r>
        <w:t xml:space="preserve"> Исчерпывающий пере</w:t>
      </w:r>
      <w:r>
        <w:t>чень грубых нарушений лицензионных требований в отношении каждого лицензируемого вида деятельности устанавливается положением о лицензировании конкретного вида деятельности.</w:t>
      </w:r>
    </w:p>
    <w:p w:rsidR="00591B38" w:rsidRDefault="00AF531F" w:rsidP="00326461">
      <w:pPr>
        <w:pStyle w:val="22"/>
        <w:spacing w:before="0" w:line="276" w:lineRule="auto"/>
        <w:ind w:left="40" w:right="20" w:firstLine="820"/>
      </w:pPr>
      <w:r>
        <w:t>При этом к таким нарушениям лицензионных требований могут относиться нарушения, по</w:t>
      </w:r>
      <w:r>
        <w:t>влекшие за собой:</w:t>
      </w:r>
    </w:p>
    <w:p w:rsidR="00591B38" w:rsidRDefault="00AF531F" w:rsidP="00326461">
      <w:pPr>
        <w:pStyle w:val="22"/>
        <w:numPr>
          <w:ilvl w:val="0"/>
          <w:numId w:val="32"/>
        </w:numPr>
        <w:spacing w:before="0" w:line="276" w:lineRule="auto"/>
        <w:ind w:left="40" w:right="20" w:firstLine="820"/>
      </w:pPr>
      <w:r>
        <w:t xml:space="preserve"> возникновение угрозы причинения вреда жизни, здоровью граждан, вреда окружающей среде Донецкой Народной Республики, а также угрозы чрезвычайных ситуаций техногенного характера;</w:t>
      </w:r>
    </w:p>
    <w:p w:rsidR="00591B38" w:rsidRDefault="00AF531F" w:rsidP="00326461">
      <w:pPr>
        <w:pStyle w:val="22"/>
        <w:numPr>
          <w:ilvl w:val="0"/>
          <w:numId w:val="32"/>
        </w:numPr>
        <w:spacing w:before="0" w:line="276" w:lineRule="auto"/>
        <w:ind w:left="40" w:right="20" w:firstLine="820"/>
      </w:pPr>
      <w:r>
        <w:t xml:space="preserve"> человеческие жертвы или причинение тяжкого вреда здоровью граждан, окружающей среде Донецкой Народной Республики, возникновение чрезвычайных ситуаций техногенного характера, нанесение ущерба правам, законным интересам граждан, обороне и безопасности Донец</w:t>
      </w:r>
      <w:r>
        <w:t>кой Народной Республики.</w:t>
      </w:r>
    </w:p>
    <w:p w:rsidR="00591B38" w:rsidRDefault="00AF531F" w:rsidP="00326461">
      <w:pPr>
        <w:pStyle w:val="22"/>
        <w:numPr>
          <w:ilvl w:val="0"/>
          <w:numId w:val="29"/>
        </w:numPr>
        <w:spacing w:before="0" w:line="276" w:lineRule="auto"/>
        <w:ind w:left="40" w:right="20" w:firstLine="820"/>
      </w:pPr>
      <w:r>
        <w:t xml:space="preserve"> Лицензирующий орган вправе проводить внеплановую выездную </w:t>
      </w:r>
      <w:r>
        <w:lastRenderedPageBreak/>
        <w:t>проверку по основанию, указанному в части 9 настоящей статьи, без направления предварительного уведомления лицензиату.</w:t>
      </w:r>
    </w:p>
    <w:p w:rsidR="00591B38" w:rsidRDefault="00AF531F" w:rsidP="00326461">
      <w:pPr>
        <w:pStyle w:val="22"/>
        <w:spacing w:before="0" w:line="276" w:lineRule="auto"/>
        <w:ind w:left="40" w:right="20" w:firstLine="820"/>
      </w:pPr>
      <w:r>
        <w:t>Статья 21. Порядок приостановления, возобновления, пр</w:t>
      </w:r>
      <w:r>
        <w:t>екращения действия лицензии и аннулирования лицензии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40" w:right="20" w:firstLine="820"/>
      </w:pPr>
      <w:r>
        <w:t xml:space="preserve"> Действие лицензии приостанавливается лицензирующим органом по решению суда соответствующей юрисдикции в следующих случаях:</w:t>
      </w:r>
    </w:p>
    <w:p w:rsidR="00591B38" w:rsidRDefault="00AF531F" w:rsidP="00326461">
      <w:pPr>
        <w:pStyle w:val="22"/>
        <w:numPr>
          <w:ilvl w:val="0"/>
          <w:numId w:val="34"/>
        </w:numPr>
        <w:spacing w:before="0" w:line="276" w:lineRule="auto"/>
        <w:ind w:left="40" w:right="20" w:firstLine="820"/>
      </w:pPr>
      <w:r>
        <w:t xml:space="preserve"> привлечение лицензиата к административной ответственности за неисполнение в ус</w:t>
      </w:r>
      <w:r>
        <w:t>тановленный срок предписания об устранении грубого нарушения лицензионных требований, выданного лицензирующим органом;</w:t>
      </w:r>
    </w:p>
    <w:p w:rsidR="00591B38" w:rsidRDefault="00AF531F" w:rsidP="00326461">
      <w:pPr>
        <w:pStyle w:val="22"/>
        <w:numPr>
          <w:ilvl w:val="0"/>
          <w:numId w:val="34"/>
        </w:numPr>
        <w:spacing w:before="0" w:line="276" w:lineRule="auto"/>
        <w:ind w:left="40" w:right="20" w:firstLine="820"/>
      </w:pPr>
      <w:r>
        <w:t xml:space="preserve"> назначение лицензиату административного наказания в виде административного приостановления деятельности за грубое нарушение лицензионных</w:t>
      </w:r>
      <w:r>
        <w:t xml:space="preserve"> требований.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40" w:right="20" w:firstLine="820"/>
      </w:pPr>
      <w:r>
        <w:t xml:space="preserve"> В случае вынесения решения суда соответствующей юрисдикции о привлечении лицензиата к административной ответственности за неисполнение в установленный срок предписания об устранении грубого нарушения лицензионных требований лицензирующий орга</w:t>
      </w:r>
      <w:r>
        <w:t>н вновь выдает предписание и приостанавливает со дня вступления решения суда в законную силу действие лицензии на срок исполнения вновь выданного предписания.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40" w:right="20" w:firstLine="820"/>
      </w:pPr>
      <w:r>
        <w:t xml:space="preserve"> В случае вынесения решения суда соответствующей юрисдикции о назначении административного наказа</w:t>
      </w:r>
      <w:r>
        <w:t>ния в виде административного приостановления деятельности лицензиата лицензирующий орган приостанавливает со дня вступления решения суда в законную силу действие лицензии на срок административного приостановления деятельности лицензиата.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В решении лицензи</w:t>
      </w:r>
      <w:r>
        <w:t>рующего органа о приостановлении действия лицензии, оформленном и доведенном до сведения лицензиата в порядке, установленном частями 2 и 6 статьи 13 настоящего Временного положения, должны быть указаны наименования работ и услуг, адреса мест выполнения раб</w:t>
      </w:r>
      <w:r>
        <w:t>от, оказания услуг, которые составляют лицензируемый вид деятельности и в отношении которых судом вынесено решение о назначении административного наказания в виде административного приостановления деятельности лицензиата либо о привлечении лицензиата к адм</w:t>
      </w:r>
      <w:r>
        <w:t>инистративной ответственности за неисполнение в установленный срок предписания об устранении грубого нарушения лицензионных требований.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Сведения о приостановлении действия лицензии вносятся в реестр лицензий.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Действие лицензии, приостановленное в случае,</w:t>
      </w:r>
      <w:r>
        <w:t xml:space="preserve"> предусмотренном пунктом 1 части 1 настоящей статьи, возобновляется по решению лицензирующего органа со дня, следующего за днем получения уведомления лицензиата об исполнении вновь выданного предписания, или со дня, следующего за днем подписания акта прове</w:t>
      </w:r>
      <w:r>
        <w:t>рки, устанавливающего факт досрочного исполнения вновь выданного предписания.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Действие лицензии, приостановленное в случае, предусмотренном </w:t>
      </w:r>
      <w:r>
        <w:lastRenderedPageBreak/>
        <w:t>пунктом 2 части 1 настоящей статьи, возобновляется по решению лицензирующего органа при получении от лицензиата уве</w:t>
      </w:r>
      <w:r>
        <w:t>домления в письменной форме об устранении им грубого нарушения лицензионных требований со дня, следующего за днем истечения срока административного приостановления деятельности лицензиата, или со дня, следующего за днем досрочного прекращения исполнения ад</w:t>
      </w:r>
      <w:r>
        <w:t>министративного наказания в виде административного приостановления деятельности лицензиата по решению суда, назначившего административное наказание.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По истечении срока административного наказания в виде административного приостановления деятельности лицен</w:t>
      </w:r>
      <w:r>
        <w:t>зиата или в случае поступления в суд, который назначил административное наказание в виде административного приостановления деятельности лицензиата, ходатайства лицензиата о досрочном прекращении исполнения административного наказания в виде административно</w:t>
      </w:r>
      <w:r>
        <w:t>го приостановления его деятельности лицензирующий орган проводит проверку информации, содержащейся в письменном уведомлении лицензиата об устранении им грубого нарушения лицензионных требований, повлекшего за собой административное наказание в виде админис</w:t>
      </w:r>
      <w:r>
        <w:t>тративного приостановления деятельности лицензиата, или в указанном ходатайстве.</w:t>
      </w:r>
    </w:p>
    <w:p w:rsidR="00591B38" w:rsidRDefault="00AF531F" w:rsidP="00821472">
      <w:pPr>
        <w:pStyle w:val="22"/>
        <w:numPr>
          <w:ilvl w:val="0"/>
          <w:numId w:val="33"/>
        </w:numPr>
        <w:tabs>
          <w:tab w:val="center" w:pos="1276"/>
        </w:tabs>
        <w:spacing w:before="0" w:line="276" w:lineRule="auto"/>
        <w:ind w:left="20" w:right="20" w:firstLine="820"/>
      </w:pPr>
      <w:r>
        <w:t xml:space="preserve"> Сведения о возобновлении действия лиценз</w:t>
      </w:r>
      <w:r w:rsidR="00821472">
        <w:t>ии вносятся в реестр лицензий.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В случае, если в установленный судом срок административного наказания в виде административного приостановления деятельности и приостановления действия лицензии или в установленный лицензирующим органом срок исполнения вновь выданного предписания лицензиат</w:t>
      </w:r>
      <w:r>
        <w:t xml:space="preserve"> не устранил грубое нарушение лицензионных требований, лицензирующий орган обязан обратиться в суд соответствующей юрисдикции с заявлением об аннулировании лицензии.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Лицензия аннулируется по решению суда на основании рассмотрения заявления лицензирующего </w:t>
      </w:r>
      <w:r>
        <w:t>органа об аннулировании лицензии.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Действие лицензии прекращается в связи с прекращением вида деятельности лицензиата, на который предоставлена лицензия, в следующих случаях:</w:t>
      </w:r>
    </w:p>
    <w:p w:rsidR="00591B38" w:rsidRDefault="00AF531F" w:rsidP="00326461">
      <w:pPr>
        <w:pStyle w:val="22"/>
        <w:numPr>
          <w:ilvl w:val="0"/>
          <w:numId w:val="35"/>
        </w:numPr>
        <w:spacing w:before="0" w:line="276" w:lineRule="auto"/>
        <w:ind w:left="20" w:right="20" w:firstLine="820"/>
      </w:pPr>
      <w:r>
        <w:t xml:space="preserve"> представление лицензиатом в лицензирующий орган заявления о прекращении лицензир</w:t>
      </w:r>
      <w:r>
        <w:t>уемого вида деятельности;</w:t>
      </w:r>
    </w:p>
    <w:p w:rsidR="00591B38" w:rsidRDefault="00AF531F" w:rsidP="00326461">
      <w:pPr>
        <w:pStyle w:val="22"/>
        <w:numPr>
          <w:ilvl w:val="0"/>
          <w:numId w:val="35"/>
        </w:numPr>
        <w:spacing w:before="0" w:line="276" w:lineRule="auto"/>
        <w:ind w:left="20" w:right="20" w:firstLine="820"/>
      </w:pPr>
      <w:r>
        <w:t xml:space="preserve"> прекращение деятельности юридического лица в соответствии с законодательством Донецкой Народной Республики о государственной регистрации юридических лиц;</w:t>
      </w:r>
    </w:p>
    <w:p w:rsidR="00591B38" w:rsidRDefault="00AF531F" w:rsidP="00326461">
      <w:pPr>
        <w:pStyle w:val="22"/>
        <w:numPr>
          <w:ilvl w:val="0"/>
          <w:numId w:val="35"/>
        </w:numPr>
        <w:spacing w:before="0" w:line="276" w:lineRule="auto"/>
        <w:ind w:left="20" w:firstLine="820"/>
      </w:pPr>
      <w:r>
        <w:t xml:space="preserve"> наличие решения суда об аннулировании лицензии.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Не позднее, чем за пятнад</w:t>
      </w:r>
      <w:r>
        <w:t>цать календарных дней до дня фактического прекращения лицензируемого вида деятельности, лицензиат обязан представить заявление о прекращении конкретного лицензируемого вида деятельности или направить его в лицензирующий орган заказным почтовым отправлением</w:t>
      </w:r>
      <w:r>
        <w:t xml:space="preserve"> с уведомлением о вручении.</w:t>
      </w:r>
    </w:p>
    <w:p w:rsidR="00591B38" w:rsidRDefault="00AF531F" w:rsidP="00326461">
      <w:pPr>
        <w:pStyle w:val="22"/>
        <w:numPr>
          <w:ilvl w:val="0"/>
          <w:numId w:val="33"/>
        </w:numPr>
        <w:spacing w:before="0" w:line="276" w:lineRule="auto"/>
        <w:ind w:left="20" w:right="20" w:firstLine="820"/>
      </w:pPr>
      <w:r>
        <w:t xml:space="preserve"> Лицензирующий орган принимает решение о прекращении действия лицензии в течение десяти рабочих дней со дня получения заявления:</w:t>
      </w:r>
    </w:p>
    <w:p w:rsidR="00591B38" w:rsidRDefault="00AF531F" w:rsidP="00326461">
      <w:pPr>
        <w:pStyle w:val="22"/>
        <w:numPr>
          <w:ilvl w:val="0"/>
          <w:numId w:val="36"/>
        </w:numPr>
        <w:spacing w:before="0" w:line="276" w:lineRule="auto"/>
        <w:ind w:left="20" w:right="20" w:firstLine="820"/>
      </w:pPr>
      <w:r>
        <w:lastRenderedPageBreak/>
        <w:t xml:space="preserve"> заявления лицензиата о прекращении лицензируемого вида деятельности;</w:t>
      </w:r>
    </w:p>
    <w:p w:rsidR="00591B38" w:rsidRDefault="00AF531F" w:rsidP="00326461">
      <w:pPr>
        <w:pStyle w:val="22"/>
        <w:numPr>
          <w:ilvl w:val="0"/>
          <w:numId w:val="36"/>
        </w:numPr>
        <w:spacing w:before="0" w:line="276" w:lineRule="auto"/>
        <w:ind w:left="20" w:right="20" w:firstLine="820"/>
      </w:pPr>
      <w:r>
        <w:t xml:space="preserve"> сведений от республиканского</w:t>
      </w:r>
      <w:r>
        <w:t xml:space="preserve"> органа исполнительной власти, осуществляющего государственную регистрацию юридических лиц, о дате внесения в соответствующий единый государственный реестр записи о прекращении юридическим лицом деятельности;</w:t>
      </w:r>
    </w:p>
    <w:p w:rsidR="00591B38" w:rsidRDefault="00AF531F" w:rsidP="00326461">
      <w:pPr>
        <w:pStyle w:val="22"/>
        <w:numPr>
          <w:ilvl w:val="0"/>
          <w:numId w:val="36"/>
        </w:numPr>
        <w:spacing w:before="0" w:line="276" w:lineRule="auto"/>
        <w:ind w:left="20" w:right="20" w:firstLine="820"/>
      </w:pPr>
      <w:r>
        <w:t xml:space="preserve"> выписки из вступившего в законную силу решения</w:t>
      </w:r>
      <w:r>
        <w:t xml:space="preserve"> суда об аннулировании лицензии.</w:t>
      </w:r>
    </w:p>
    <w:p w:rsidR="00591B38" w:rsidRDefault="00AF531F" w:rsidP="00326461">
      <w:pPr>
        <w:pStyle w:val="22"/>
        <w:numPr>
          <w:ilvl w:val="0"/>
          <w:numId w:val="37"/>
        </w:numPr>
        <w:spacing w:before="0" w:line="276" w:lineRule="auto"/>
        <w:ind w:left="20" w:right="20" w:firstLine="820"/>
      </w:pPr>
      <w:r>
        <w:t xml:space="preserve"> Решение лицензирующего органа о прекращении действия лицензии оформляется и доводится до сведения юридического лица в порядке, установленном статьей 13 настоящего Временного положения.</w:t>
      </w:r>
    </w:p>
    <w:p w:rsidR="00591B38" w:rsidRDefault="00AF531F" w:rsidP="00326461">
      <w:pPr>
        <w:pStyle w:val="22"/>
        <w:numPr>
          <w:ilvl w:val="0"/>
          <w:numId w:val="37"/>
        </w:numPr>
        <w:spacing w:before="0" w:line="276" w:lineRule="auto"/>
        <w:ind w:left="20" w:right="20" w:firstLine="820"/>
      </w:pPr>
      <w:r>
        <w:t xml:space="preserve"> Действие лицензии прекращается со дн</w:t>
      </w:r>
      <w:r>
        <w:t>я принятия лицензирующим органом решения о прекращении действия лицензии на основании заявления лицензиата о прекращении лицензируемого вида деятельности, либо со дня внесения соответствующих записей в единый государственный реестр юридических лиц, либо со</w:t>
      </w:r>
      <w:r>
        <w:t xml:space="preserve"> дня вступления в законную силу решения суда об аннулировании лицензии.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22. Порядок формирования государственного информационного ресурса, формирования и ведения реестра лицензий, предоставления информации по вопросам лицензирования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Лицензирующие органы формируют открытый и общедоступный государственный информационный ресурс, содержащий сведения из реестра лицензий, из положений о лицензировании конкретных видов деятельности в сфере электроэнергетики, технических регламентов и иных н</w:t>
      </w:r>
      <w:r>
        <w:t>ормативных правовых актов Донецкой Народной Республики, устанавливающих обязательные требования к лицензируемым видам деятельности (за исключением случаев, если в интересах сохранения государственной или служебной тайны свободный доступ к таким сведениям в</w:t>
      </w:r>
      <w:r>
        <w:t xml:space="preserve"> соответствии с законодательством Донецкой Народной Республики ограничен).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Лицензирующие органы ведут реестры лицензий на конкретные виды деятельности, лицензирование которых они осуществляют. В реестре лицензий наряду со сведениями, предусмотренными стат</w:t>
      </w:r>
      <w:r>
        <w:t>ьей 14 настоящего Временного положения, должны быть указаны следующие сведения: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firstLine="820"/>
      </w:pPr>
      <w:r>
        <w:t xml:space="preserve"> даты внесения в реестр лицензий сведений о лицензиате;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firstLine="820"/>
      </w:pPr>
      <w:r>
        <w:t xml:space="preserve"> номер и дата выдачи дубликата лицензии (в случае его выдачи);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firstLine="820"/>
      </w:pPr>
      <w:r>
        <w:t xml:space="preserve"> основание и дата прекращения действия лицензии;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right="20" w:firstLine="820"/>
      </w:pPr>
      <w:r>
        <w:t xml:space="preserve"> основан</w:t>
      </w:r>
      <w:r>
        <w:t>ия и даты проведения проверок лицензиатов и реквизиты актов, составленных по результатам проведенных проверок;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right="20" w:firstLine="820"/>
      </w:pPr>
      <w:r>
        <w:t xml:space="preserve"> даты и реквизиты выданных постановлений о назначении административных наказаний в виде административного приостановления деятельности лицензиато</w:t>
      </w:r>
      <w:r>
        <w:t>в;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right="20" w:firstLine="820"/>
      </w:pPr>
      <w:r>
        <w:t xml:space="preserve"> основания, даты вынесения решений лицензирующего органа о приостановлении, о возобновлении действия лицензий и реквизиты таких решений;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right="20" w:firstLine="820"/>
      </w:pPr>
      <w:r>
        <w:lastRenderedPageBreak/>
        <w:t xml:space="preserve"> основания, даты вынесения решений суда об аннулировании лицензий и реквизиты таких решений;</w:t>
      </w:r>
    </w:p>
    <w:p w:rsidR="00591B38" w:rsidRDefault="00AF531F" w:rsidP="00326461">
      <w:pPr>
        <w:pStyle w:val="22"/>
        <w:numPr>
          <w:ilvl w:val="0"/>
          <w:numId w:val="39"/>
        </w:numPr>
        <w:spacing w:before="0" w:line="276" w:lineRule="auto"/>
        <w:ind w:left="20" w:firstLine="820"/>
      </w:pPr>
      <w:r>
        <w:t xml:space="preserve"> иные установленные нас</w:t>
      </w:r>
      <w:r>
        <w:t>тоящим Временным положением сведения.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Реестр лицензий ведется на электронных носителях, его хранение и ведение должны осуществляться в местах, недоступных для посторонних лиц, в условиях, обеспечивающих предотвращение уничтожения, блокирования, хищения, м</w:t>
      </w:r>
      <w:r>
        <w:t>одифицирования информации.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Основанием для внесения соответствующей записи в реестр лицензий является решение, принятое лицензирующим органом в установленном настоящим Временным положением порядке.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Запись в реестр лицензий вносится лицензирующим органом в</w:t>
      </w:r>
      <w:r>
        <w:t xml:space="preserve"> день принятия им решения о предоставлении лицензии, переоформлении лицензии, продлении срока действия лицензии, о приостановлении, возобновлении, прекращении действия лицензии, выдаче дубликата лицензии, вынесении предписания об устранении выявленных нару</w:t>
      </w:r>
      <w:r>
        <w:t>шений лицензионных требований, о назначении проверки лицензиата, либо в день получения от республиканского органа исполнительной власти, осуществляющего государственную регистрацию юридических лиц, сведений о прекращении юридическим лицом деятельности в со</w:t>
      </w:r>
      <w:r>
        <w:t>ответствии с законодательством Донецкой Народной Республики о государственной регистрации юридических лиц (за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</w:t>
      </w:r>
      <w:r>
        <w:t>ческих лиц у каждого участвующего в слиянии юридического лица лицензии на один и тот же вид деятельности), либо в день вступления в законную силу решения суда об аннулировании лицензии.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Информация по вопросам лицензирования (в том числе сведения, содержащ</w:t>
      </w:r>
      <w:r>
        <w:t>иеся в реестрах лицензий) является открытой, за исключением случаев, если в интересах сохранения государственной или служебной тайны свободный доступ к таким сведениям в соответствии с законодательством Донецкой Народной Республики ограничен.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Сведения о к</w:t>
      </w:r>
      <w:r>
        <w:t>онкретной лицензии предоставляются лицензирующим органом бесплатно в течение пяти рабочих дней со дня получения заявления о предоставлении таких сведений.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Сведения о конкретной лицензии передаются заявителям или направляются им заказным почтовым отправлен</w:t>
      </w:r>
      <w:r>
        <w:t xml:space="preserve">ием с уведомлением о вручении в виде выписки из реестра лицензий, либо копии акта лицензирующего органа о принятом решении, либо справки об отсутствии запрашиваемых сведений, которая выдается в случае отсутствия в реестре лицензий сведений о лицензиях или </w:t>
      </w:r>
      <w:r>
        <w:t>при невозможности определения конкретного лицензиата.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Доступ к информации о деятельности лицензирующего органа ограничивается в случае, если указанная информация отнесена в установленном Временным положением порядке к сведениям, составляющим государственн</w:t>
      </w:r>
      <w:r>
        <w:t xml:space="preserve">ую или </w:t>
      </w:r>
      <w:r>
        <w:lastRenderedPageBreak/>
        <w:t>иную охраняемую законом тайну.</w:t>
      </w:r>
    </w:p>
    <w:p w:rsidR="00591B38" w:rsidRDefault="00AF531F" w:rsidP="00326461">
      <w:pPr>
        <w:pStyle w:val="22"/>
        <w:numPr>
          <w:ilvl w:val="0"/>
          <w:numId w:val="38"/>
        </w:numPr>
        <w:spacing w:before="0" w:line="276" w:lineRule="auto"/>
        <w:ind w:left="20" w:right="20" w:firstLine="820"/>
      </w:pPr>
      <w:r>
        <w:t xml:space="preserve"> Профильным республиканским органом исполнительной власти Донецкой Народной Республики могут быть установлены дополнительные требования к порядку формирования государственного информационного ресурса, формирования и ведения реестра лицензий, предоставления</w:t>
      </w:r>
      <w:r>
        <w:t xml:space="preserve"> информации по вопросам лицензирования, формирования государственного информационного ресурса.</w:t>
      </w:r>
    </w:p>
    <w:p w:rsidR="00591B38" w:rsidRPr="00821472" w:rsidRDefault="00AF531F" w:rsidP="00821472">
      <w:pPr>
        <w:pStyle w:val="22"/>
        <w:spacing w:before="0" w:line="276" w:lineRule="auto"/>
        <w:ind w:right="240" w:firstLine="709"/>
        <w:jc w:val="center"/>
        <w:rPr>
          <w:b/>
        </w:rPr>
      </w:pPr>
      <w:r w:rsidRPr="00821472">
        <w:rPr>
          <w:b/>
        </w:rPr>
        <w:t>Глава 3. ЗАКЛЮЧИТЕЛЬНЫЕ ПОЛОЖЕНИЯ И ПОРЯДОК ВСТУПЛЕНИЯ В СИЛУ НАСТОЯЩЕГО ВРЕМЕННОГО ПОЛОЖЕНИЯ</w:t>
      </w:r>
    </w:p>
    <w:p w:rsidR="00821472" w:rsidRDefault="00821472" w:rsidP="00821472">
      <w:pPr>
        <w:pStyle w:val="22"/>
        <w:spacing w:before="0" w:line="276" w:lineRule="auto"/>
        <w:ind w:right="240" w:firstLine="0"/>
        <w:jc w:val="center"/>
      </w:pPr>
    </w:p>
    <w:p w:rsidR="00591B38" w:rsidRDefault="00AF531F" w:rsidP="00326461">
      <w:pPr>
        <w:pStyle w:val="22"/>
        <w:spacing w:before="0" w:line="276" w:lineRule="auto"/>
        <w:ind w:left="20" w:firstLine="820"/>
      </w:pPr>
      <w:r>
        <w:t>Статья 23. Заключительные положения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1. Положения настоящего Временн</w:t>
      </w:r>
      <w:r>
        <w:t>ого положения не применяются к установленному иными республиканскими законами лицензированию.</w:t>
      </w:r>
    </w:p>
    <w:p w:rsidR="00591B38" w:rsidRDefault="00AF531F" w:rsidP="00326461">
      <w:pPr>
        <w:pStyle w:val="22"/>
        <w:spacing w:before="0" w:line="276" w:lineRule="auto"/>
        <w:ind w:left="20" w:right="20" w:firstLine="820"/>
      </w:pPr>
      <w:r>
        <w:t>Статья 24. Порядок вступления в силу настоящего Временного положения</w:t>
      </w:r>
    </w:p>
    <w:p w:rsidR="00591B38" w:rsidRDefault="00AF531F" w:rsidP="00326461">
      <w:pPr>
        <w:pStyle w:val="22"/>
        <w:numPr>
          <w:ilvl w:val="0"/>
          <w:numId w:val="40"/>
        </w:numPr>
        <w:tabs>
          <w:tab w:val="left" w:pos="1206"/>
        </w:tabs>
        <w:spacing w:before="0" w:line="276" w:lineRule="auto"/>
        <w:ind w:left="20" w:right="20" w:firstLine="820"/>
      </w:pPr>
      <w:r>
        <w:t>Настоящее Временное положение вступает в силу с момента опубликования.</w:t>
      </w:r>
    </w:p>
    <w:p w:rsidR="00591B38" w:rsidRDefault="00AF531F" w:rsidP="00326461">
      <w:pPr>
        <w:pStyle w:val="22"/>
        <w:numPr>
          <w:ilvl w:val="0"/>
          <w:numId w:val="40"/>
        </w:numPr>
        <w:tabs>
          <w:tab w:val="left" w:pos="1282"/>
        </w:tabs>
        <w:spacing w:before="0" w:line="276" w:lineRule="auto"/>
        <w:ind w:left="20" w:firstLine="800"/>
      </w:pPr>
      <w:r>
        <w:t>Нормативные правовые а</w:t>
      </w:r>
      <w:r>
        <w:t>кты, действующие на территории Донецкой Народной Республики и регулирующие вопросы лицензирования отдельных видов деятельности, применяются в части, не противоречащей настоящему Временному положению, со дня вступления в силу настоящего Временного положения</w:t>
      </w:r>
      <w:r>
        <w:t xml:space="preserve"> до приведения их в соответствие с настоящим Временным положением.</w:t>
      </w:r>
    </w:p>
    <w:sectPr w:rsidR="00591B38" w:rsidSect="00193F4F">
      <w:type w:val="continuous"/>
      <w:pgSz w:w="11906" w:h="16838"/>
      <w:pgMar w:top="1702" w:right="1072" w:bottom="811" w:left="9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31F" w:rsidRDefault="00AF531F" w:rsidP="00591B38">
      <w:r>
        <w:separator/>
      </w:r>
    </w:p>
  </w:endnote>
  <w:endnote w:type="continuationSeparator" w:id="1">
    <w:p w:rsidR="00AF531F" w:rsidRDefault="00AF531F" w:rsidP="00591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31F" w:rsidRDefault="00AF531F"/>
  </w:footnote>
  <w:footnote w:type="continuationSeparator" w:id="1">
    <w:p w:rsidR="00AF531F" w:rsidRDefault="00AF531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8AF"/>
    <w:multiLevelType w:val="multilevel"/>
    <w:tmpl w:val="5F5A56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E6D16"/>
    <w:multiLevelType w:val="multilevel"/>
    <w:tmpl w:val="648E39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D23FF"/>
    <w:multiLevelType w:val="multilevel"/>
    <w:tmpl w:val="36A82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137B5"/>
    <w:multiLevelType w:val="multilevel"/>
    <w:tmpl w:val="C38669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CC545C"/>
    <w:multiLevelType w:val="multilevel"/>
    <w:tmpl w:val="20469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D0FA5"/>
    <w:multiLevelType w:val="multilevel"/>
    <w:tmpl w:val="CB3EB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A3A0B"/>
    <w:multiLevelType w:val="multilevel"/>
    <w:tmpl w:val="E2FEC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0529C"/>
    <w:multiLevelType w:val="multilevel"/>
    <w:tmpl w:val="C7F6BA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424651"/>
    <w:multiLevelType w:val="multilevel"/>
    <w:tmpl w:val="CE36AB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F131BD"/>
    <w:multiLevelType w:val="multilevel"/>
    <w:tmpl w:val="D0EC96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E72D63"/>
    <w:multiLevelType w:val="multilevel"/>
    <w:tmpl w:val="D2BE5A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946193"/>
    <w:multiLevelType w:val="multilevel"/>
    <w:tmpl w:val="19DA0B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4913D7"/>
    <w:multiLevelType w:val="multilevel"/>
    <w:tmpl w:val="8AA441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652874"/>
    <w:multiLevelType w:val="multilevel"/>
    <w:tmpl w:val="420C56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6D5994"/>
    <w:multiLevelType w:val="multilevel"/>
    <w:tmpl w:val="AEF696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3B39A6"/>
    <w:multiLevelType w:val="multilevel"/>
    <w:tmpl w:val="C4DCE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3918F4"/>
    <w:multiLevelType w:val="multilevel"/>
    <w:tmpl w:val="DE1ED1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7F70C8"/>
    <w:multiLevelType w:val="multilevel"/>
    <w:tmpl w:val="FF562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8E20ED"/>
    <w:multiLevelType w:val="multilevel"/>
    <w:tmpl w:val="BAE44ABE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ED7CA2"/>
    <w:multiLevelType w:val="multilevel"/>
    <w:tmpl w:val="28D0F7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DA5752"/>
    <w:multiLevelType w:val="multilevel"/>
    <w:tmpl w:val="36829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682B46"/>
    <w:multiLevelType w:val="multilevel"/>
    <w:tmpl w:val="A5645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B6590B"/>
    <w:multiLevelType w:val="multilevel"/>
    <w:tmpl w:val="AC12DF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0821FF"/>
    <w:multiLevelType w:val="multilevel"/>
    <w:tmpl w:val="D0A627B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3556A6"/>
    <w:multiLevelType w:val="multilevel"/>
    <w:tmpl w:val="D08E8E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8620DD"/>
    <w:multiLevelType w:val="multilevel"/>
    <w:tmpl w:val="DB7A8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C00B3D"/>
    <w:multiLevelType w:val="multilevel"/>
    <w:tmpl w:val="CB4A52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575C20"/>
    <w:multiLevelType w:val="multilevel"/>
    <w:tmpl w:val="1CD223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D6325F"/>
    <w:multiLevelType w:val="multilevel"/>
    <w:tmpl w:val="52B8BFF8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D318F0"/>
    <w:multiLevelType w:val="multilevel"/>
    <w:tmpl w:val="C0A056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56304D"/>
    <w:multiLevelType w:val="multilevel"/>
    <w:tmpl w:val="52202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1D7722"/>
    <w:multiLevelType w:val="multilevel"/>
    <w:tmpl w:val="49E67C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75333F"/>
    <w:multiLevelType w:val="multilevel"/>
    <w:tmpl w:val="771624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942AFC"/>
    <w:multiLevelType w:val="multilevel"/>
    <w:tmpl w:val="A43AB7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FB7FF2"/>
    <w:multiLevelType w:val="multilevel"/>
    <w:tmpl w:val="7F0C9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B144A1"/>
    <w:multiLevelType w:val="multilevel"/>
    <w:tmpl w:val="1A4C1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E81394"/>
    <w:multiLevelType w:val="multilevel"/>
    <w:tmpl w:val="86329E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5D1DE0"/>
    <w:multiLevelType w:val="multilevel"/>
    <w:tmpl w:val="C922A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067532"/>
    <w:multiLevelType w:val="multilevel"/>
    <w:tmpl w:val="83BAF3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466A58"/>
    <w:multiLevelType w:val="multilevel"/>
    <w:tmpl w:val="F7E81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39"/>
  </w:num>
  <w:num w:numId="4">
    <w:abstractNumId w:val="24"/>
  </w:num>
  <w:num w:numId="5">
    <w:abstractNumId w:val="31"/>
  </w:num>
  <w:num w:numId="6">
    <w:abstractNumId w:val="27"/>
  </w:num>
  <w:num w:numId="7">
    <w:abstractNumId w:val="23"/>
  </w:num>
  <w:num w:numId="8">
    <w:abstractNumId w:val="19"/>
  </w:num>
  <w:num w:numId="9">
    <w:abstractNumId w:val="4"/>
  </w:num>
  <w:num w:numId="10">
    <w:abstractNumId w:val="33"/>
  </w:num>
  <w:num w:numId="11">
    <w:abstractNumId w:val="9"/>
  </w:num>
  <w:num w:numId="12">
    <w:abstractNumId w:val="22"/>
  </w:num>
  <w:num w:numId="13">
    <w:abstractNumId w:val="3"/>
  </w:num>
  <w:num w:numId="14">
    <w:abstractNumId w:val="25"/>
  </w:num>
  <w:num w:numId="15">
    <w:abstractNumId w:val="11"/>
  </w:num>
  <w:num w:numId="16">
    <w:abstractNumId w:val="38"/>
  </w:num>
  <w:num w:numId="17">
    <w:abstractNumId w:val="29"/>
  </w:num>
  <w:num w:numId="18">
    <w:abstractNumId w:val="1"/>
  </w:num>
  <w:num w:numId="19">
    <w:abstractNumId w:val="17"/>
  </w:num>
  <w:num w:numId="20">
    <w:abstractNumId w:val="6"/>
  </w:num>
  <w:num w:numId="21">
    <w:abstractNumId w:val="16"/>
  </w:num>
  <w:num w:numId="22">
    <w:abstractNumId w:val="30"/>
  </w:num>
  <w:num w:numId="23">
    <w:abstractNumId w:val="36"/>
  </w:num>
  <w:num w:numId="24">
    <w:abstractNumId w:val="37"/>
  </w:num>
  <w:num w:numId="25">
    <w:abstractNumId w:val="10"/>
  </w:num>
  <w:num w:numId="26">
    <w:abstractNumId w:val="13"/>
  </w:num>
  <w:num w:numId="27">
    <w:abstractNumId w:val="5"/>
  </w:num>
  <w:num w:numId="28">
    <w:abstractNumId w:val="35"/>
  </w:num>
  <w:num w:numId="29">
    <w:abstractNumId w:val="18"/>
  </w:num>
  <w:num w:numId="30">
    <w:abstractNumId w:val="26"/>
  </w:num>
  <w:num w:numId="31">
    <w:abstractNumId w:val="0"/>
  </w:num>
  <w:num w:numId="32">
    <w:abstractNumId w:val="34"/>
  </w:num>
  <w:num w:numId="33">
    <w:abstractNumId w:val="20"/>
  </w:num>
  <w:num w:numId="34">
    <w:abstractNumId w:val="14"/>
  </w:num>
  <w:num w:numId="35">
    <w:abstractNumId w:val="32"/>
  </w:num>
  <w:num w:numId="36">
    <w:abstractNumId w:val="8"/>
  </w:num>
  <w:num w:numId="37">
    <w:abstractNumId w:val="28"/>
  </w:num>
  <w:num w:numId="38">
    <w:abstractNumId w:val="7"/>
  </w:num>
  <w:num w:numId="39">
    <w:abstractNumId w:val="12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91B38"/>
    <w:rsid w:val="00193F4F"/>
    <w:rsid w:val="00215928"/>
    <w:rsid w:val="00326461"/>
    <w:rsid w:val="00591B38"/>
    <w:rsid w:val="00821472"/>
    <w:rsid w:val="00867529"/>
    <w:rsid w:val="008815C6"/>
    <w:rsid w:val="008A2E2C"/>
    <w:rsid w:val="00AF531F"/>
    <w:rsid w:val="00D60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1B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1B38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591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9"/>
      <w:szCs w:val="9"/>
      <w:u w:val="none"/>
    </w:rPr>
  </w:style>
  <w:style w:type="character" w:customStyle="1" w:styleId="4Exact">
    <w:name w:val="Основной текст (4) Exact"/>
    <w:basedOn w:val="a0"/>
    <w:link w:val="4"/>
    <w:rsid w:val="00591B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68"/>
      <w:szCs w:val="68"/>
      <w:u w:val="none"/>
    </w:rPr>
  </w:style>
  <w:style w:type="character" w:customStyle="1" w:styleId="1">
    <w:name w:val="Заголовок №1_"/>
    <w:basedOn w:val="a0"/>
    <w:link w:val="10"/>
    <w:rsid w:val="00591B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591B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91B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"/>
    <w:basedOn w:val="2"/>
    <w:rsid w:val="00591B38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591B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591B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91B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91B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591B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Заголовок №2_"/>
    <w:basedOn w:val="a0"/>
    <w:link w:val="24"/>
    <w:rsid w:val="00591B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Заголовок №3_"/>
    <w:basedOn w:val="a0"/>
    <w:link w:val="31"/>
    <w:rsid w:val="00591B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">
    <w:name w:val="Основной текст (3)"/>
    <w:basedOn w:val="a"/>
    <w:link w:val="3Exact"/>
    <w:rsid w:val="00591B38"/>
    <w:pPr>
      <w:spacing w:line="0" w:lineRule="atLeast"/>
    </w:pPr>
    <w:rPr>
      <w:rFonts w:ascii="Times New Roman" w:eastAsia="Times New Roman" w:hAnsi="Times New Roman" w:cs="Times New Roman"/>
      <w:spacing w:val="-2"/>
      <w:sz w:val="9"/>
      <w:szCs w:val="9"/>
    </w:rPr>
  </w:style>
  <w:style w:type="paragraph" w:customStyle="1" w:styleId="4">
    <w:name w:val="Основной текст (4)"/>
    <w:basedOn w:val="a"/>
    <w:link w:val="4Exact"/>
    <w:rsid w:val="00591B38"/>
    <w:pPr>
      <w:spacing w:line="0" w:lineRule="atLeast"/>
    </w:pPr>
    <w:rPr>
      <w:rFonts w:ascii="Times New Roman" w:eastAsia="Times New Roman" w:hAnsi="Times New Roman" w:cs="Times New Roman"/>
      <w:i/>
      <w:iCs/>
      <w:sz w:val="68"/>
      <w:szCs w:val="68"/>
    </w:rPr>
  </w:style>
  <w:style w:type="paragraph" w:customStyle="1" w:styleId="10">
    <w:name w:val="Заголовок №1"/>
    <w:basedOn w:val="a"/>
    <w:link w:val="1"/>
    <w:rsid w:val="00591B38"/>
    <w:pPr>
      <w:spacing w:after="300" w:line="45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rsid w:val="00591B38"/>
    <w:pPr>
      <w:spacing w:before="300" w:after="30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591B38"/>
    <w:pPr>
      <w:spacing w:before="300" w:line="322" w:lineRule="exact"/>
      <w:ind w:hanging="11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591B38"/>
    <w:pPr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rsid w:val="00591B38"/>
    <w:pPr>
      <w:spacing w:before="600" w:after="480" w:line="34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№3"/>
    <w:basedOn w:val="a"/>
    <w:link w:val="30"/>
    <w:rsid w:val="00591B38"/>
    <w:pPr>
      <w:spacing w:before="480" w:after="36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193F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93F4F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193F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93F4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6679</Words>
  <Characters>38072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2018-10-30T08:38:00Z</dcterms:created>
  <dcterms:modified xsi:type="dcterms:W3CDTF">2018-10-30T08:56:00Z</dcterms:modified>
</cp:coreProperties>
</file>