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8F" w:rsidRDefault="005C7AE6" w:rsidP="007E5462">
      <w:pPr>
        <w:pStyle w:val="10"/>
        <w:keepNext/>
        <w:keepLines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7E5462">
        <w:rPr>
          <w:rStyle w:val="11"/>
          <w:b/>
          <w:bCs/>
        </w:rPr>
        <w:br/>
      </w:r>
      <w:r>
        <w:rPr>
          <w:rStyle w:val="11"/>
          <w:b/>
          <w:bCs/>
        </w:rPr>
        <w:t xml:space="preserve">СОВЕТ МИНИСТРОВ </w:t>
      </w:r>
      <w:r w:rsidR="007E5462">
        <w:rPr>
          <w:rStyle w:val="11"/>
          <w:b/>
          <w:bCs/>
        </w:rPr>
        <w:br/>
      </w:r>
      <w:r>
        <w:rPr>
          <w:rStyle w:val="11"/>
          <w:b/>
          <w:bCs/>
        </w:rPr>
        <w:t>ПРЕЗИДИУМ</w:t>
      </w:r>
      <w:bookmarkEnd w:id="0"/>
    </w:p>
    <w:p w:rsidR="007E5462" w:rsidRDefault="007E5462" w:rsidP="007E5462">
      <w:pPr>
        <w:pStyle w:val="10"/>
        <w:keepNext/>
        <w:keepLines/>
        <w:spacing w:after="0" w:line="276" w:lineRule="auto"/>
        <w:ind w:left="23"/>
      </w:pPr>
    </w:p>
    <w:p w:rsidR="00066F8F" w:rsidRDefault="005C7AE6" w:rsidP="007E5462">
      <w:pPr>
        <w:pStyle w:val="20"/>
        <w:spacing w:before="0" w:line="276" w:lineRule="auto"/>
        <w:ind w:left="23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7E5462">
        <w:rPr>
          <w:rStyle w:val="215pt"/>
          <w:b/>
          <w:bCs/>
        </w:rPr>
        <w:br/>
      </w:r>
      <w:r>
        <w:rPr>
          <w:rStyle w:val="21"/>
          <w:b/>
          <w:bCs/>
        </w:rPr>
        <w:t>от 23 июля 2018 г. № 9-5</w:t>
      </w:r>
      <w:r w:rsidR="007E5462">
        <w:rPr>
          <w:rStyle w:val="21"/>
          <w:b/>
          <w:bCs/>
        </w:rPr>
        <w:br/>
      </w:r>
    </w:p>
    <w:p w:rsidR="007E5462" w:rsidRDefault="007E5462" w:rsidP="007E5462">
      <w:pPr>
        <w:pStyle w:val="20"/>
        <w:spacing w:before="0" w:line="276" w:lineRule="auto"/>
        <w:ind w:left="23"/>
      </w:pPr>
    </w:p>
    <w:p w:rsidR="00066F8F" w:rsidRDefault="005C7AE6" w:rsidP="007E5462">
      <w:pPr>
        <w:pStyle w:val="20"/>
        <w:spacing w:before="0" w:line="276" w:lineRule="auto"/>
        <w:ind w:left="23"/>
      </w:pPr>
      <w:r>
        <w:rPr>
          <w:rStyle w:val="21"/>
          <w:b/>
          <w:bCs/>
        </w:rPr>
        <w:t xml:space="preserve">О внесении изменений во Временный порядок предоставления </w:t>
      </w:r>
      <w:r w:rsidR="002C291D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в постоянное пользование и передачи в аренду земельных участков </w:t>
      </w:r>
      <w:r w:rsidR="002C291D">
        <w:rPr>
          <w:rStyle w:val="21"/>
          <w:b/>
          <w:bCs/>
        </w:rPr>
        <w:br/>
      </w:r>
      <w:r>
        <w:rPr>
          <w:rStyle w:val="21"/>
          <w:b/>
          <w:bCs/>
        </w:rPr>
        <w:t>на территории Донецкой Народной Республики, утвержденный Постановлением Совета Министров Донецкой Народной Республики</w:t>
      </w:r>
    </w:p>
    <w:p w:rsidR="00066F8F" w:rsidRDefault="005C7AE6" w:rsidP="007E5462">
      <w:pPr>
        <w:pStyle w:val="20"/>
        <w:spacing w:before="0" w:line="276" w:lineRule="auto"/>
        <w:ind w:left="23"/>
        <w:rPr>
          <w:rStyle w:val="21"/>
          <w:b/>
          <w:bCs/>
        </w:rPr>
      </w:pPr>
      <w:r>
        <w:rPr>
          <w:rStyle w:val="21"/>
          <w:b/>
          <w:bCs/>
        </w:rPr>
        <w:t>от 02 сентября 2015 г. № 17-15</w:t>
      </w:r>
    </w:p>
    <w:p w:rsidR="007E5462" w:rsidRDefault="007E5462" w:rsidP="007E5462">
      <w:pPr>
        <w:pStyle w:val="20"/>
        <w:spacing w:before="0" w:line="276" w:lineRule="auto"/>
        <w:ind w:left="23"/>
        <w:rPr>
          <w:rStyle w:val="21"/>
          <w:b/>
          <w:bCs/>
        </w:rPr>
      </w:pPr>
    </w:p>
    <w:p w:rsidR="007E5462" w:rsidRDefault="007E5462" w:rsidP="007E5462">
      <w:pPr>
        <w:pStyle w:val="20"/>
        <w:spacing w:before="0" w:line="276" w:lineRule="auto"/>
        <w:ind w:left="23"/>
      </w:pPr>
    </w:p>
    <w:p w:rsidR="00066F8F" w:rsidRDefault="005C7AE6">
      <w:pPr>
        <w:pStyle w:val="3"/>
        <w:spacing w:before="0" w:after="406"/>
        <w:ind w:left="20" w:right="20" w:firstLine="700"/>
      </w:pPr>
      <w:r>
        <w:rPr>
          <w:rStyle w:val="12"/>
        </w:rPr>
        <w:t xml:space="preserve">С целью оптимизации полномочий органов исполнительной власти в сфере земельных отношений при разрешении ими вопросов о предоставлении земельных участков государственной и муниципальной собственности в постоянное пользование и передаче их аренду, руководствуясь статьями 77, 78 </w:t>
      </w:r>
      <w:hyperlink r:id="rId7" w:history="1">
        <w:r>
          <w:rPr>
            <w:rStyle w:val="a3"/>
          </w:rPr>
          <w:t xml:space="preserve">Конституции Донецкой Народной Республики, </w:t>
        </w:r>
      </w:hyperlink>
      <w:r>
        <w:rPr>
          <w:rStyle w:val="12"/>
        </w:rPr>
        <w:t xml:space="preserve">статьей 29 </w:t>
      </w:r>
      <w:hyperlink r:id="rId8" w:history="1">
        <w:r w:rsidRPr="009F393E">
          <w:rPr>
            <w:rStyle w:val="a3"/>
          </w:rPr>
          <w:t>Закона Донецкой Народной Республики «О системе органов исполнительной власти Донецкой Народной Республики</w:t>
        </w:r>
      </w:hyperlink>
      <w:r>
        <w:rPr>
          <w:rStyle w:val="12"/>
        </w:rPr>
        <w:t>», Президиум Совета Министров Донецкой Народной Республики</w:t>
      </w:r>
    </w:p>
    <w:p w:rsidR="00066F8F" w:rsidRDefault="005C7AE6">
      <w:pPr>
        <w:pStyle w:val="20"/>
        <w:spacing w:before="0" w:after="381" w:line="260" w:lineRule="exact"/>
        <w:ind w:left="20"/>
        <w:jc w:val="left"/>
      </w:pPr>
      <w:r>
        <w:rPr>
          <w:rStyle w:val="21"/>
          <w:b/>
          <w:bCs/>
        </w:rPr>
        <w:t>ПОСТАНОВЛЯЕТ:</w:t>
      </w:r>
    </w:p>
    <w:p w:rsidR="00066F8F" w:rsidRDefault="005C7AE6">
      <w:pPr>
        <w:pStyle w:val="3"/>
        <w:numPr>
          <w:ilvl w:val="0"/>
          <w:numId w:val="1"/>
        </w:numPr>
        <w:tabs>
          <w:tab w:val="left" w:pos="1170"/>
        </w:tabs>
        <w:spacing w:before="0" w:after="0"/>
        <w:ind w:left="20" w:right="20" w:firstLine="700"/>
      </w:pPr>
      <w:r>
        <w:rPr>
          <w:rStyle w:val="12"/>
        </w:rPr>
        <w:t xml:space="preserve"> Внести во Временный порядок предоставления в постоянное пользование и передачи в аренду земельных участков на территории Донецкой Народной Республики, утвержденный </w:t>
      </w:r>
      <w:hyperlink r:id="rId9" w:history="1">
        <w:r w:rsidRPr="00DE5E8D">
          <w:rPr>
            <w:rStyle w:val="a3"/>
          </w:rPr>
          <w:t>Постановлением Совета Министров Донецкой Народной Республики от 02 сентября 2015 г. № 17-15</w:t>
        </w:r>
      </w:hyperlink>
      <w:r>
        <w:rPr>
          <w:rStyle w:val="12"/>
        </w:rPr>
        <w:t xml:space="preserve"> (далее - Временный порядок), следующие изменения:</w:t>
      </w:r>
    </w:p>
    <w:p w:rsidR="00066F8F" w:rsidRDefault="005C7AE6">
      <w:pPr>
        <w:pStyle w:val="3"/>
        <w:numPr>
          <w:ilvl w:val="1"/>
          <w:numId w:val="1"/>
        </w:numPr>
        <w:tabs>
          <w:tab w:val="left" w:pos="1245"/>
        </w:tabs>
        <w:spacing w:before="0" w:after="0"/>
        <w:ind w:left="20" w:right="20" w:firstLine="700"/>
      </w:pPr>
      <w:r>
        <w:rPr>
          <w:rStyle w:val="12"/>
        </w:rPr>
        <w:t xml:space="preserve"> В пункте 2.4 </w:t>
      </w:r>
      <w:hyperlink r:id="rId10" w:history="1">
        <w:r w:rsidRPr="00DE5E8D">
          <w:rPr>
            <w:rStyle w:val="a3"/>
          </w:rPr>
          <w:t>Временного порядка</w:t>
        </w:r>
      </w:hyperlink>
      <w:r>
        <w:rPr>
          <w:rStyle w:val="12"/>
        </w:rPr>
        <w:t xml:space="preserve"> слова «Министерство агропромышленной политики и продовольствия Донецкой Народной Республики» заменить словами «Орган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картографии».</w:t>
      </w:r>
    </w:p>
    <w:p w:rsidR="00066F8F" w:rsidRDefault="005C7AE6">
      <w:pPr>
        <w:pStyle w:val="3"/>
        <w:numPr>
          <w:ilvl w:val="1"/>
          <w:numId w:val="1"/>
        </w:numPr>
        <w:spacing w:before="0" w:after="0" w:line="322" w:lineRule="exact"/>
        <w:ind w:left="40" w:right="40" w:firstLine="720"/>
      </w:pPr>
      <w:r>
        <w:rPr>
          <w:rStyle w:val="12"/>
        </w:rPr>
        <w:t xml:space="preserve"> В абзаце 2 пункта 4.3 </w:t>
      </w:r>
      <w:hyperlink r:id="rId11" w:history="1">
        <w:r w:rsidRPr="00DE5E8D">
          <w:rPr>
            <w:rStyle w:val="a3"/>
          </w:rPr>
          <w:t>Временного порядка</w:t>
        </w:r>
      </w:hyperlink>
      <w:r>
        <w:rPr>
          <w:rStyle w:val="12"/>
        </w:rPr>
        <w:t xml:space="preserve"> слова «Министерством агропромышленной политики и продовольствия Донецкой Народной Республики» заменить словами «органом исполнительной власти Донецкой Народной Республики в сфере земельных отношений, осуществления землеустройства, </w:t>
      </w:r>
      <w:r>
        <w:rPr>
          <w:rStyle w:val="12"/>
        </w:rPr>
        <w:lastRenderedPageBreak/>
        <w:t>государственной регистрации и ведения Государственного земельного кадастра, оценки земель, геодезии и картографии»;</w:t>
      </w:r>
    </w:p>
    <w:p w:rsidR="00066F8F" w:rsidRDefault="005C7AE6">
      <w:pPr>
        <w:pStyle w:val="3"/>
        <w:numPr>
          <w:ilvl w:val="1"/>
          <w:numId w:val="1"/>
        </w:numPr>
        <w:spacing w:before="0" w:after="0" w:line="322" w:lineRule="exact"/>
        <w:ind w:left="40" w:firstLine="720"/>
      </w:pPr>
      <w:r>
        <w:rPr>
          <w:rStyle w:val="12"/>
        </w:rPr>
        <w:t xml:space="preserve"> Пункт 4.10 </w:t>
      </w:r>
      <w:hyperlink r:id="rId12" w:history="1">
        <w:r w:rsidRPr="00DE5E8D">
          <w:rPr>
            <w:rStyle w:val="a3"/>
          </w:rPr>
          <w:t>Временного порядка</w:t>
        </w:r>
      </w:hyperlink>
      <w:r>
        <w:rPr>
          <w:rStyle w:val="12"/>
        </w:rPr>
        <w:t xml:space="preserve"> изложить в следующей редакции:</w:t>
      </w:r>
    </w:p>
    <w:p w:rsidR="00066F8F" w:rsidRDefault="005C7AE6">
      <w:pPr>
        <w:pStyle w:val="3"/>
        <w:spacing w:before="0" w:after="0" w:line="322" w:lineRule="exact"/>
        <w:ind w:left="40" w:firstLine="720"/>
      </w:pPr>
      <w:r>
        <w:rPr>
          <w:rStyle w:val="12"/>
        </w:rPr>
        <w:t>«4.10. Если земельный участок предоставляется в пользование по</w:t>
      </w:r>
    </w:p>
    <w:p w:rsidR="00066F8F" w:rsidRDefault="005C7AE6">
      <w:pPr>
        <w:pStyle w:val="3"/>
        <w:spacing w:before="0" w:after="0" w:line="322" w:lineRule="exact"/>
        <w:ind w:left="40" w:right="40"/>
      </w:pPr>
      <w:r>
        <w:rPr>
          <w:rStyle w:val="12"/>
        </w:rPr>
        <w:t>решению Совета Министров Донецкой Народной Республики или органа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картографии, согласованный проект землеустройства по отводу земельного участка подается заинтересованным лицом (заказчиком) или разработчиком для государственной экспертизы землеустроительной документации в орган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картографии. В случае получения положительного заключения государственной экспертизы землеустроительной документации проект землеустройства по отводу земельного участка с указанным заключением подается в соответствующий орган исполнительной власти для принятия решения в установленном порядке»;</w:t>
      </w:r>
    </w:p>
    <w:p w:rsidR="00066F8F" w:rsidRDefault="005C7AE6">
      <w:pPr>
        <w:pStyle w:val="3"/>
        <w:numPr>
          <w:ilvl w:val="1"/>
          <w:numId w:val="1"/>
        </w:numPr>
        <w:spacing w:before="0" w:after="0" w:line="322" w:lineRule="exact"/>
        <w:ind w:left="40" w:firstLine="720"/>
      </w:pPr>
      <w:r>
        <w:rPr>
          <w:rStyle w:val="12"/>
        </w:rPr>
        <w:t xml:space="preserve"> Пункт 6.11 </w:t>
      </w:r>
      <w:hyperlink r:id="rId13" w:history="1">
        <w:r w:rsidRPr="00DE5E8D">
          <w:rPr>
            <w:rStyle w:val="a3"/>
          </w:rPr>
          <w:t>Временного порядка</w:t>
        </w:r>
      </w:hyperlink>
      <w:r>
        <w:rPr>
          <w:rStyle w:val="12"/>
        </w:rPr>
        <w:t xml:space="preserve"> изложить в следующей редакции:</w:t>
      </w:r>
    </w:p>
    <w:p w:rsidR="00066F8F" w:rsidRDefault="005C7AE6">
      <w:pPr>
        <w:pStyle w:val="3"/>
        <w:spacing w:before="0" w:after="0" w:line="322" w:lineRule="exact"/>
        <w:ind w:left="40" w:firstLine="720"/>
      </w:pPr>
      <w:r>
        <w:rPr>
          <w:rStyle w:val="12"/>
        </w:rPr>
        <w:t>«6.11. В случае передачи в аренду земель сельскохозяйственного</w:t>
      </w:r>
    </w:p>
    <w:p w:rsidR="00066F8F" w:rsidRDefault="005C7AE6">
      <w:pPr>
        <w:pStyle w:val="3"/>
        <w:spacing w:before="0" w:after="0" w:line="322" w:lineRule="exact"/>
        <w:ind w:left="40" w:right="40"/>
      </w:pPr>
      <w:r>
        <w:rPr>
          <w:rStyle w:val="12"/>
        </w:rPr>
        <w:t>назначения муниципальной и государственной собственности для ведения товарного сельскохозяйственного производства, фермерского хозяйства орган, принявший решение о передаче в аренду земельного участка, уведомляет Министерство агропромышленной политики и продовольствия Донецкой Народной Республики о сроке аренды земельного участка в течение пяти рабочих дней со дня принятия такого решения»;</w:t>
      </w:r>
    </w:p>
    <w:p w:rsidR="00066F8F" w:rsidRDefault="005C7AE6">
      <w:pPr>
        <w:pStyle w:val="3"/>
        <w:numPr>
          <w:ilvl w:val="1"/>
          <w:numId w:val="1"/>
        </w:numPr>
        <w:spacing w:before="0" w:after="0" w:line="322" w:lineRule="exact"/>
        <w:ind w:left="40" w:right="40" w:firstLine="720"/>
      </w:pPr>
      <w:r>
        <w:rPr>
          <w:rStyle w:val="12"/>
        </w:rPr>
        <w:t xml:space="preserve"> В пункте 10.2 </w:t>
      </w:r>
      <w:hyperlink r:id="rId14" w:history="1">
        <w:r w:rsidRPr="00DE5E8D">
          <w:rPr>
            <w:rStyle w:val="a3"/>
          </w:rPr>
          <w:t>Временного порядка</w:t>
        </w:r>
      </w:hyperlink>
      <w:r>
        <w:rPr>
          <w:rStyle w:val="12"/>
        </w:rPr>
        <w:t xml:space="preserve"> слова «Министерству агропромышленной политики и продовольствия Донецкой Народной Республики» заменить словами «органу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картографии»;</w:t>
      </w:r>
    </w:p>
    <w:p w:rsidR="00066F8F" w:rsidRDefault="005C7AE6">
      <w:pPr>
        <w:pStyle w:val="3"/>
        <w:numPr>
          <w:ilvl w:val="1"/>
          <w:numId w:val="1"/>
        </w:numPr>
        <w:spacing w:before="0" w:after="0" w:line="322" w:lineRule="exact"/>
        <w:ind w:left="40" w:right="40" w:firstLine="720"/>
      </w:pPr>
      <w:r>
        <w:rPr>
          <w:rStyle w:val="12"/>
        </w:rPr>
        <w:t xml:space="preserve"> В пункте 10.4 раздела X </w:t>
      </w:r>
      <w:hyperlink r:id="rId15" w:history="1">
        <w:r w:rsidRPr="00697C28">
          <w:rPr>
            <w:rStyle w:val="a3"/>
          </w:rPr>
          <w:t>Временного порядка</w:t>
        </w:r>
      </w:hyperlink>
      <w:r>
        <w:rPr>
          <w:rStyle w:val="12"/>
        </w:rPr>
        <w:t xml:space="preserve"> абзац второй изложить в следующей редакции:</w:t>
      </w:r>
    </w:p>
    <w:p w:rsidR="00066F8F" w:rsidRDefault="005C7AE6">
      <w:pPr>
        <w:pStyle w:val="3"/>
        <w:spacing w:before="0" w:after="0" w:line="322" w:lineRule="exact"/>
        <w:ind w:left="40" w:right="40" w:firstLine="720"/>
      </w:pPr>
      <w:r>
        <w:rPr>
          <w:rStyle w:val="12"/>
        </w:rPr>
        <w:t xml:space="preserve">«В состав Республиканской комиссии входят представители органа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картографии; Министерства агропромышленной политики и продовольствия Донецкой Народной Республики; Государственной инспекции Министерства агропромышленной политики и продовольствия Донецкой Народной Республики; органа исполнительной власти Донецкой Народной Республики по вопросам лесного и охотничьего хозяйства; органа исполнительной власти Донецкой Народной Республики в сфере охраны окружающей среды; органа исполнительной </w:t>
      </w:r>
      <w:r>
        <w:rPr>
          <w:rStyle w:val="12"/>
        </w:rPr>
        <w:lastRenderedPageBreak/>
        <w:t>власти Донецкой Народной Республики, реализующего государственную политику в сфере водного и рыбного хозяйства; Министерства строительства и жилищно-коммунального хозяйства Донецкой Народной Республики; Министерства культуры Донецкой Народной Республики. Председателем и секретарем Республиканской комиссии являются представители органа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картографии. Персональный состав Республиканской комиссии утверждается приказом органа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картографии»;</w:t>
      </w:r>
    </w:p>
    <w:p w:rsidR="00066F8F" w:rsidRDefault="005C7AE6">
      <w:pPr>
        <w:pStyle w:val="3"/>
        <w:numPr>
          <w:ilvl w:val="1"/>
          <w:numId w:val="1"/>
        </w:numPr>
        <w:tabs>
          <w:tab w:val="left" w:pos="1245"/>
        </w:tabs>
        <w:spacing w:before="0" w:after="304" w:line="322" w:lineRule="exact"/>
        <w:ind w:left="20" w:right="20" w:firstLine="720"/>
      </w:pPr>
      <w:r>
        <w:rPr>
          <w:rStyle w:val="12"/>
        </w:rPr>
        <w:t xml:space="preserve"> В пункте 1.4 Приложения 4 к </w:t>
      </w:r>
      <w:hyperlink r:id="rId16" w:history="1">
        <w:r w:rsidRPr="00697C28">
          <w:rPr>
            <w:rStyle w:val="a3"/>
          </w:rPr>
          <w:t>Временному порядку</w:t>
        </w:r>
      </w:hyperlink>
      <w:r>
        <w:rPr>
          <w:rStyle w:val="12"/>
        </w:rPr>
        <w:t xml:space="preserve"> слова «Министерство агропромышленной политики и продовольствия Донецкой Народной Республики» заменить словами «орган исполнительной власти Донецкой Народной Республики в сфере земельных отношений, осуществления землеустройства, государственной регистрации и ведения Государственного земельного кадастра, оценки земель, геодезии и картографии».</w:t>
      </w:r>
    </w:p>
    <w:p w:rsidR="00066F8F" w:rsidRDefault="005C7AE6">
      <w:pPr>
        <w:pStyle w:val="3"/>
        <w:numPr>
          <w:ilvl w:val="0"/>
          <w:numId w:val="1"/>
        </w:numPr>
        <w:tabs>
          <w:tab w:val="left" w:pos="1167"/>
        </w:tabs>
        <w:spacing w:before="0" w:after="1186"/>
        <w:ind w:left="20" w:right="20" w:firstLine="720"/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066F8F" w:rsidRDefault="007E5462" w:rsidP="007E5462">
      <w:pPr>
        <w:pStyle w:val="20"/>
        <w:spacing w:before="0" w:line="276" w:lineRule="auto"/>
        <w:ind w:right="36"/>
        <w:jc w:val="left"/>
      </w:pPr>
      <w:r>
        <w:rPr>
          <w:rStyle w:val="21"/>
          <w:b/>
          <w:bCs/>
        </w:rPr>
        <w:t xml:space="preserve">Председатель </w:t>
      </w:r>
      <w:r>
        <w:rPr>
          <w:rStyle w:val="21"/>
          <w:b/>
          <w:bCs/>
        </w:rPr>
        <w:br/>
        <w:t xml:space="preserve">Совета Министров                                                                          </w:t>
      </w:r>
      <w:r w:rsidR="005C7AE6">
        <w:rPr>
          <w:rStyle w:val="21"/>
          <w:b/>
          <w:bCs/>
        </w:rPr>
        <w:t>А.В. Захарченко</w:t>
      </w:r>
    </w:p>
    <w:sectPr w:rsidR="00066F8F" w:rsidSect="00066F8F">
      <w:type w:val="continuous"/>
      <w:pgSz w:w="11906" w:h="16838"/>
      <w:pgMar w:top="1607" w:right="1139" w:bottom="1045" w:left="1139" w:header="0" w:footer="3" w:gutter="94"/>
      <w:cols w:space="720"/>
      <w:noEndnote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600" w:rsidRDefault="00647600" w:rsidP="00066F8F">
      <w:r>
        <w:separator/>
      </w:r>
    </w:p>
  </w:endnote>
  <w:endnote w:type="continuationSeparator" w:id="1">
    <w:p w:rsidR="00647600" w:rsidRDefault="00647600" w:rsidP="00066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600" w:rsidRDefault="00647600"/>
  </w:footnote>
  <w:footnote w:type="continuationSeparator" w:id="1">
    <w:p w:rsidR="00647600" w:rsidRDefault="0064760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5E01"/>
    <w:multiLevelType w:val="multilevel"/>
    <w:tmpl w:val="3C062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66F8F"/>
    <w:rsid w:val="00066F8F"/>
    <w:rsid w:val="002C291D"/>
    <w:rsid w:val="003F00E3"/>
    <w:rsid w:val="005C7AE6"/>
    <w:rsid w:val="00647600"/>
    <w:rsid w:val="00697C28"/>
    <w:rsid w:val="007E5462"/>
    <w:rsid w:val="009F393E"/>
    <w:rsid w:val="00A22F2C"/>
    <w:rsid w:val="00C33C5E"/>
    <w:rsid w:val="00CA12C7"/>
    <w:rsid w:val="00DE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6F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6F8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66F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066F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66F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066F8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066F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066F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066F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066F8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066F8F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066F8F"/>
    <w:pPr>
      <w:spacing w:before="240" w:line="8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066F8F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13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10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Relationship Id="rId14" Type="http://schemas.openxmlformats.org/officeDocument/2006/relationships/hyperlink" Target="https://dnr-online.ru/download/postanovlenie-soveta-ministrov-dnr-17-15-ot-02-09-2015-g-ob-utverzhdenii-vremennogo-poryadka-predostavleniya-v-postoyannoe-polzovanie-i-peredachi-v-arendu-zemelnyh-uchastkov-na-territorii-donetskoj-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2018-10-04T14:27:00Z</dcterms:created>
  <dcterms:modified xsi:type="dcterms:W3CDTF">2018-10-08T09:17:00Z</dcterms:modified>
</cp:coreProperties>
</file>