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64F" w:rsidRDefault="00FA59D7" w:rsidP="00E1164F">
      <w:pPr>
        <w:pStyle w:val="10"/>
        <w:keepNext/>
        <w:keepLines/>
        <w:spacing w:after="0" w:line="276" w:lineRule="auto"/>
      </w:pPr>
      <w:bookmarkStart w:id="0" w:name="bookmark0"/>
      <w:r>
        <w:t xml:space="preserve">ДОНЕЦКАЯ НАРОДНАЯ РЕСПУБЛИКА </w:t>
      </w:r>
    </w:p>
    <w:p w:rsidR="00736D15" w:rsidRDefault="00FA59D7" w:rsidP="00E1164F">
      <w:pPr>
        <w:pStyle w:val="10"/>
        <w:keepNext/>
        <w:keepLines/>
        <w:pBdr>
          <w:bottom w:val="single" w:sz="12" w:space="1" w:color="auto"/>
        </w:pBdr>
        <w:spacing w:after="0" w:line="276" w:lineRule="auto"/>
      </w:pPr>
      <w:r>
        <w:t>СОВЕТ МИНИСТРОВ</w:t>
      </w:r>
      <w:bookmarkEnd w:id="0"/>
    </w:p>
    <w:p w:rsidR="00E1164F" w:rsidRDefault="00E1164F" w:rsidP="00E1164F">
      <w:pPr>
        <w:pStyle w:val="10"/>
        <w:keepNext/>
        <w:keepLines/>
        <w:spacing w:after="0" w:line="276" w:lineRule="auto"/>
      </w:pPr>
    </w:p>
    <w:p w:rsidR="00E1164F" w:rsidRDefault="00E1164F" w:rsidP="00E1164F">
      <w:pPr>
        <w:pStyle w:val="20"/>
        <w:spacing w:before="0" w:line="276" w:lineRule="auto"/>
        <w:rPr>
          <w:rStyle w:val="215pt"/>
          <w:b/>
          <w:bCs/>
        </w:rPr>
      </w:pPr>
    </w:p>
    <w:p w:rsidR="006175DE" w:rsidRDefault="00FA59D7" w:rsidP="00E1164F">
      <w:pPr>
        <w:pStyle w:val="20"/>
        <w:spacing w:before="0" w:line="276" w:lineRule="auto"/>
        <w:rPr>
          <w:rStyle w:val="215pt"/>
          <w:b/>
          <w:bCs/>
        </w:rPr>
      </w:pPr>
      <w:r>
        <w:rPr>
          <w:rStyle w:val="215pt"/>
          <w:b/>
          <w:bCs/>
        </w:rPr>
        <w:t xml:space="preserve">ПОСТАНОВЛЕНИЕ </w:t>
      </w:r>
    </w:p>
    <w:p w:rsidR="006175DE" w:rsidRDefault="006175DE" w:rsidP="00E1164F">
      <w:pPr>
        <w:pStyle w:val="20"/>
        <w:spacing w:before="0" w:line="276" w:lineRule="auto"/>
        <w:rPr>
          <w:rStyle w:val="215pt"/>
          <w:b/>
          <w:bCs/>
        </w:rPr>
      </w:pPr>
    </w:p>
    <w:p w:rsidR="00E1164F" w:rsidRDefault="00FA59D7" w:rsidP="00E1164F">
      <w:pPr>
        <w:pStyle w:val="20"/>
        <w:spacing w:before="0" w:line="276" w:lineRule="auto"/>
      </w:pPr>
      <w:r>
        <w:t xml:space="preserve">от 14 ноября 2018 г. № 16-1 </w:t>
      </w:r>
    </w:p>
    <w:p w:rsidR="00E1164F" w:rsidRDefault="00E1164F" w:rsidP="00E1164F">
      <w:pPr>
        <w:pStyle w:val="20"/>
        <w:spacing w:before="0" w:line="276" w:lineRule="auto"/>
      </w:pPr>
    </w:p>
    <w:p w:rsidR="00736D15" w:rsidRDefault="00E1164F" w:rsidP="00E1164F">
      <w:pPr>
        <w:pStyle w:val="20"/>
        <w:spacing w:before="0" w:line="276" w:lineRule="auto"/>
      </w:pPr>
      <w:r>
        <w:br/>
      </w:r>
      <w:r w:rsidR="00FA59D7">
        <w:t>О целевом фонде социально-экономического партнерства</w:t>
      </w:r>
    </w:p>
    <w:p w:rsidR="00E1164F" w:rsidRPr="00E1164F" w:rsidRDefault="00E1164F" w:rsidP="00E1164F">
      <w:pPr>
        <w:pStyle w:val="20"/>
        <w:spacing w:before="0" w:line="276" w:lineRule="auto"/>
        <w:rPr>
          <w:sz w:val="30"/>
          <w:szCs w:val="30"/>
        </w:rPr>
      </w:pPr>
    </w:p>
    <w:p w:rsidR="00736D15" w:rsidRDefault="00FA59D7" w:rsidP="00E1164F">
      <w:pPr>
        <w:pStyle w:val="11"/>
        <w:spacing w:after="0" w:line="276" w:lineRule="auto"/>
        <w:ind w:right="20" w:firstLine="720"/>
      </w:pPr>
      <w:r>
        <w:t xml:space="preserve">В целях организации работы целевого фонда социально-экономического партнерства в Донецкой Народной Республике, </w:t>
      </w:r>
      <w:r>
        <w:t>создания благоприятного инвестиционного климата, выполнения социально-экономических, культурных и иных мероприятий, Совет Министров Донецкой Народной Республики</w:t>
      </w:r>
    </w:p>
    <w:p w:rsidR="00E1164F" w:rsidRDefault="00E1164F" w:rsidP="00E1164F">
      <w:pPr>
        <w:pStyle w:val="11"/>
        <w:spacing w:after="0" w:line="276" w:lineRule="auto"/>
        <w:ind w:right="20" w:firstLine="720"/>
      </w:pPr>
    </w:p>
    <w:p w:rsidR="00736D15" w:rsidRDefault="00FA59D7" w:rsidP="00E1164F">
      <w:pPr>
        <w:pStyle w:val="20"/>
        <w:spacing w:before="0" w:line="276" w:lineRule="auto"/>
        <w:jc w:val="left"/>
      </w:pPr>
      <w:r>
        <w:t>ПОСТАНОВЛЯЕТ:</w:t>
      </w:r>
    </w:p>
    <w:p w:rsidR="00E1164F" w:rsidRDefault="00E1164F" w:rsidP="00E1164F">
      <w:pPr>
        <w:pStyle w:val="20"/>
        <w:spacing w:before="0" w:line="276" w:lineRule="auto"/>
        <w:jc w:val="left"/>
      </w:pPr>
    </w:p>
    <w:p w:rsidR="00736D15" w:rsidRDefault="00FA59D7" w:rsidP="00E1164F">
      <w:pPr>
        <w:pStyle w:val="11"/>
        <w:numPr>
          <w:ilvl w:val="0"/>
          <w:numId w:val="1"/>
        </w:numPr>
        <w:spacing w:after="0" w:line="276" w:lineRule="auto"/>
        <w:ind w:right="20" w:firstLine="720"/>
      </w:pPr>
      <w:r>
        <w:t xml:space="preserve"> Сформировать целевой фонд социально-экономического партнерства для осуществления</w:t>
      </w:r>
      <w:r>
        <w:t xml:space="preserve"> расходов, которые не имеют постоянного характера.</w:t>
      </w:r>
    </w:p>
    <w:p w:rsidR="00736D15" w:rsidRDefault="00FA59D7" w:rsidP="00E1164F">
      <w:pPr>
        <w:pStyle w:val="11"/>
        <w:numPr>
          <w:ilvl w:val="0"/>
          <w:numId w:val="1"/>
        </w:numPr>
        <w:spacing w:after="0" w:line="276" w:lineRule="auto"/>
        <w:ind w:right="20" w:firstLine="720"/>
      </w:pPr>
      <w:r>
        <w:t xml:space="preserve"> Утвердить Порядок формирования и расходования средств целевого фонда социально-экономического партнерства (прилагается).</w:t>
      </w:r>
    </w:p>
    <w:p w:rsidR="00736D15" w:rsidRDefault="00FA59D7" w:rsidP="00E1164F">
      <w:pPr>
        <w:pStyle w:val="11"/>
        <w:numPr>
          <w:ilvl w:val="0"/>
          <w:numId w:val="1"/>
        </w:numPr>
        <w:spacing w:after="0" w:line="276" w:lineRule="auto"/>
        <w:ind w:right="20" w:firstLine="720"/>
      </w:pPr>
      <w:r>
        <w:t xml:space="preserve"> Министерству финансов Донецкой Народной Республики разработать и направить на госу</w:t>
      </w:r>
      <w:r>
        <w:t>дарственную регистрацию Порядок проведения расходов за счет средств целевого фонда социально-экономического партнерства.</w:t>
      </w:r>
    </w:p>
    <w:p w:rsidR="00736D15" w:rsidRDefault="00FA59D7" w:rsidP="00E1164F">
      <w:pPr>
        <w:pStyle w:val="11"/>
        <w:numPr>
          <w:ilvl w:val="0"/>
          <w:numId w:val="1"/>
        </w:numPr>
        <w:spacing w:after="0" w:line="276" w:lineRule="auto"/>
        <w:ind w:right="20" w:firstLine="720"/>
      </w:pPr>
      <w:r>
        <w:t xml:space="preserve"> Настоящее Постановление вступает в силу со дня официального опубликования.</w:t>
      </w:r>
    </w:p>
    <w:p w:rsidR="0062273E" w:rsidRDefault="0062273E" w:rsidP="0062273E">
      <w:pPr>
        <w:pStyle w:val="11"/>
        <w:spacing w:after="0" w:line="276" w:lineRule="auto"/>
        <w:ind w:right="20"/>
      </w:pPr>
    </w:p>
    <w:p w:rsidR="0062273E" w:rsidRDefault="0062273E" w:rsidP="0062273E">
      <w:pPr>
        <w:pStyle w:val="11"/>
        <w:spacing w:after="0" w:line="276" w:lineRule="auto"/>
        <w:ind w:right="20"/>
      </w:pPr>
    </w:p>
    <w:p w:rsidR="0062273E" w:rsidRDefault="0062273E" w:rsidP="0062273E">
      <w:pPr>
        <w:pStyle w:val="11"/>
        <w:spacing w:after="0" w:line="276" w:lineRule="auto"/>
        <w:ind w:right="20"/>
      </w:pPr>
    </w:p>
    <w:p w:rsidR="00736D15" w:rsidRDefault="00FA59D7" w:rsidP="0062273E">
      <w:pPr>
        <w:pStyle w:val="20"/>
        <w:spacing w:before="0" w:line="276" w:lineRule="auto"/>
        <w:ind w:right="14"/>
        <w:jc w:val="left"/>
      </w:pPr>
      <w:r>
        <w:t xml:space="preserve">И. о. Председателя </w:t>
      </w:r>
      <w:r w:rsidR="0062273E">
        <w:br/>
      </w:r>
      <w:r>
        <w:t>Совета Министров</w:t>
      </w:r>
      <w:r w:rsidR="0062273E">
        <w:t xml:space="preserve">                                                                   </w:t>
      </w:r>
      <w:r w:rsidR="00596378">
        <w:t xml:space="preserve">А. Е. Ананченко  </w:t>
      </w:r>
    </w:p>
    <w:p w:rsidR="00060D78" w:rsidRDefault="00060D78" w:rsidP="0062273E">
      <w:pPr>
        <w:pStyle w:val="20"/>
        <w:spacing w:before="0" w:line="276" w:lineRule="auto"/>
        <w:ind w:right="14"/>
        <w:jc w:val="left"/>
      </w:pPr>
    </w:p>
    <w:p w:rsidR="00060D78" w:rsidRDefault="00060D78" w:rsidP="0062273E">
      <w:pPr>
        <w:pStyle w:val="20"/>
        <w:spacing w:before="0" w:line="276" w:lineRule="auto"/>
        <w:ind w:right="14"/>
        <w:jc w:val="left"/>
      </w:pPr>
    </w:p>
    <w:p w:rsidR="00060D78" w:rsidRDefault="00060D78" w:rsidP="0062273E">
      <w:pPr>
        <w:pStyle w:val="20"/>
        <w:spacing w:before="0" w:line="276" w:lineRule="auto"/>
        <w:ind w:right="14"/>
        <w:jc w:val="left"/>
      </w:pPr>
    </w:p>
    <w:p w:rsidR="00060D78" w:rsidRDefault="00060D78" w:rsidP="0062273E">
      <w:pPr>
        <w:pStyle w:val="20"/>
        <w:spacing w:before="0" w:line="276" w:lineRule="auto"/>
        <w:ind w:right="14"/>
        <w:jc w:val="left"/>
      </w:pPr>
    </w:p>
    <w:p w:rsidR="00060D78" w:rsidRDefault="00060D78" w:rsidP="0062273E">
      <w:pPr>
        <w:pStyle w:val="20"/>
        <w:spacing w:before="0" w:line="276" w:lineRule="auto"/>
        <w:ind w:right="14"/>
        <w:jc w:val="left"/>
      </w:pPr>
    </w:p>
    <w:p w:rsidR="00060D78" w:rsidRDefault="00060D78" w:rsidP="0062273E">
      <w:pPr>
        <w:pStyle w:val="20"/>
        <w:spacing w:before="0" w:line="276" w:lineRule="auto"/>
        <w:ind w:right="14"/>
        <w:jc w:val="left"/>
      </w:pPr>
    </w:p>
    <w:p w:rsidR="00736D15" w:rsidRDefault="00FA59D7" w:rsidP="00E1164F">
      <w:pPr>
        <w:pStyle w:val="11"/>
        <w:spacing w:after="0" w:line="276" w:lineRule="auto"/>
        <w:ind w:left="5680"/>
        <w:jc w:val="left"/>
      </w:pPr>
      <w:r>
        <w:lastRenderedPageBreak/>
        <w:t>УТВЕРЖД</w:t>
      </w:r>
      <w:r>
        <w:t>ЕН</w:t>
      </w:r>
    </w:p>
    <w:p w:rsidR="00060D78" w:rsidRDefault="00060D78" w:rsidP="00E1164F">
      <w:pPr>
        <w:pStyle w:val="11"/>
        <w:spacing w:after="0" w:line="276" w:lineRule="auto"/>
        <w:ind w:left="5680"/>
        <w:jc w:val="left"/>
      </w:pPr>
    </w:p>
    <w:p w:rsidR="00060D78" w:rsidRDefault="00FA59D7" w:rsidP="00E1164F">
      <w:pPr>
        <w:pStyle w:val="11"/>
        <w:spacing w:after="0" w:line="276" w:lineRule="auto"/>
        <w:ind w:left="5680" w:right="20"/>
        <w:jc w:val="left"/>
      </w:pPr>
      <w:r>
        <w:t xml:space="preserve">Постановлением </w:t>
      </w:r>
    </w:p>
    <w:p w:rsidR="00736D15" w:rsidRDefault="00FA59D7" w:rsidP="00E1164F">
      <w:pPr>
        <w:pStyle w:val="11"/>
        <w:spacing w:after="0" w:line="276" w:lineRule="auto"/>
        <w:ind w:left="5680" w:right="20"/>
        <w:jc w:val="left"/>
      </w:pPr>
      <w:r>
        <w:t xml:space="preserve">Совета Министров </w:t>
      </w:r>
      <w:r w:rsidR="00060D78">
        <w:br/>
      </w:r>
      <w:r>
        <w:t xml:space="preserve">Донецкой Народной Республики </w:t>
      </w:r>
      <w:r w:rsidR="00060D78">
        <w:br/>
      </w:r>
      <w:r>
        <w:t>от 14 ноября 2018 г. № 16-1</w:t>
      </w:r>
    </w:p>
    <w:p w:rsidR="00060D78" w:rsidRDefault="00060D78" w:rsidP="00E1164F">
      <w:pPr>
        <w:pStyle w:val="11"/>
        <w:spacing w:after="0" w:line="276" w:lineRule="auto"/>
        <w:ind w:left="5680" w:right="20"/>
        <w:jc w:val="left"/>
      </w:pPr>
    </w:p>
    <w:p w:rsidR="00060D78" w:rsidRDefault="00060D78" w:rsidP="00E1164F">
      <w:pPr>
        <w:pStyle w:val="11"/>
        <w:spacing w:after="0" w:line="276" w:lineRule="auto"/>
        <w:ind w:left="5680" w:right="20"/>
        <w:jc w:val="left"/>
      </w:pPr>
    </w:p>
    <w:p w:rsidR="00060D78" w:rsidRDefault="00FA59D7" w:rsidP="00E1164F">
      <w:pPr>
        <w:pStyle w:val="22"/>
        <w:keepNext/>
        <w:keepLines/>
        <w:spacing w:before="0" w:after="0" w:line="276" w:lineRule="auto"/>
        <w:ind w:firstLine="0"/>
      </w:pPr>
      <w:bookmarkStart w:id="1" w:name="bookmark1"/>
      <w:r>
        <w:t xml:space="preserve">Порядок формирования и расходования средств </w:t>
      </w:r>
      <w:r w:rsidR="00060D78">
        <w:br/>
      </w:r>
      <w:r>
        <w:t xml:space="preserve">целевого фонда социально-экономического партнерства </w:t>
      </w:r>
    </w:p>
    <w:p w:rsidR="00736D15" w:rsidRDefault="00060D78" w:rsidP="00E1164F">
      <w:pPr>
        <w:pStyle w:val="22"/>
        <w:keepNext/>
        <w:keepLines/>
        <w:spacing w:before="0" w:after="0" w:line="276" w:lineRule="auto"/>
        <w:ind w:firstLine="0"/>
      </w:pPr>
      <w:r>
        <w:br/>
      </w:r>
      <w:r w:rsidR="00FA59D7">
        <w:t>I. Общие положения</w:t>
      </w:r>
      <w:bookmarkEnd w:id="1"/>
    </w:p>
    <w:p w:rsidR="00060D78" w:rsidRDefault="00060D78" w:rsidP="00E1164F">
      <w:pPr>
        <w:pStyle w:val="22"/>
        <w:keepNext/>
        <w:keepLines/>
        <w:spacing w:before="0" w:after="0" w:line="276" w:lineRule="auto"/>
        <w:ind w:firstLine="0"/>
      </w:pPr>
    </w:p>
    <w:p w:rsidR="00736D15" w:rsidRDefault="00FA59D7" w:rsidP="00E1164F">
      <w:pPr>
        <w:pStyle w:val="11"/>
        <w:numPr>
          <w:ilvl w:val="0"/>
          <w:numId w:val="2"/>
        </w:numPr>
        <w:spacing w:after="0" w:line="276" w:lineRule="auto"/>
        <w:ind w:left="20" w:right="20" w:firstLine="720"/>
      </w:pPr>
      <w:r>
        <w:t xml:space="preserve"> Порядок формирования и расходования средств целевого фонда социально-экономического партнерства разработан в целях определения основных положений сотрудни</w:t>
      </w:r>
      <w:r w:rsidR="006175DE">
        <w:t>чества при выполнении социально-</w:t>
      </w:r>
      <w:r>
        <w:t>экономических, культурных и иных мероприятий (в том числе в сфере обр</w:t>
      </w:r>
      <w:r>
        <w:t>азования, медицины, культуры, физкультуры и спорта), способствующих комплексному развитию Донецкой Народной Республики.</w:t>
      </w:r>
    </w:p>
    <w:p w:rsidR="00736D15" w:rsidRDefault="00FA59D7" w:rsidP="00E1164F">
      <w:pPr>
        <w:pStyle w:val="11"/>
        <w:numPr>
          <w:ilvl w:val="0"/>
          <w:numId w:val="2"/>
        </w:numPr>
        <w:spacing w:after="0" w:line="276" w:lineRule="auto"/>
        <w:ind w:left="20" w:right="20" w:firstLine="720"/>
      </w:pPr>
      <w:r>
        <w:t xml:space="preserve"> Средства целевого фонда социально-экономического партнерства выступают составной частью специального фонда бюджета Донецкой Народной Ре</w:t>
      </w:r>
      <w:r>
        <w:t>спублики.</w:t>
      </w:r>
    </w:p>
    <w:p w:rsidR="00736D15" w:rsidRDefault="00FA59D7" w:rsidP="00E1164F">
      <w:pPr>
        <w:pStyle w:val="11"/>
        <w:numPr>
          <w:ilvl w:val="0"/>
          <w:numId w:val="2"/>
        </w:numPr>
        <w:spacing w:after="0" w:line="276" w:lineRule="auto"/>
        <w:ind w:left="20" w:right="20" w:firstLine="720"/>
      </w:pPr>
      <w:r>
        <w:t xml:space="preserve"> Термины, которые используются в Порядке формирования и расходования средств целевого фонда социально-экономического партнерства (далее - Порядок):</w:t>
      </w:r>
    </w:p>
    <w:p w:rsidR="00736D15" w:rsidRDefault="00FA59D7" w:rsidP="00E1164F">
      <w:pPr>
        <w:pStyle w:val="11"/>
        <w:spacing w:after="0" w:line="276" w:lineRule="auto"/>
        <w:ind w:left="20" w:right="20" w:firstLine="720"/>
      </w:pPr>
      <w:r>
        <w:t>Правительство - Совет Министров Донецкой Народной Республики, уполномоченный на заключение договор</w:t>
      </w:r>
      <w:r>
        <w:t>ов о социально-экономическом партнерстве;</w:t>
      </w:r>
    </w:p>
    <w:p w:rsidR="00736D15" w:rsidRDefault="00FA59D7" w:rsidP="00E1164F">
      <w:pPr>
        <w:pStyle w:val="11"/>
        <w:spacing w:after="0" w:line="276" w:lineRule="auto"/>
        <w:ind w:left="20" w:right="20" w:firstLine="720"/>
      </w:pPr>
      <w:r>
        <w:t>Организация - юридическое лицо, заключившее договор с Советом Министров Донецкой Народной Республики о социально-экономическом партнерстве.</w:t>
      </w:r>
    </w:p>
    <w:p w:rsidR="00060D78" w:rsidRDefault="00060D78" w:rsidP="00E1164F">
      <w:pPr>
        <w:pStyle w:val="11"/>
        <w:spacing w:after="0" w:line="276" w:lineRule="auto"/>
        <w:ind w:left="20" w:right="20" w:firstLine="720"/>
      </w:pPr>
    </w:p>
    <w:p w:rsidR="00060D78" w:rsidRDefault="00060D78" w:rsidP="00E1164F">
      <w:pPr>
        <w:pStyle w:val="11"/>
        <w:spacing w:after="0" w:line="276" w:lineRule="auto"/>
        <w:ind w:left="20" w:right="20" w:firstLine="720"/>
      </w:pPr>
    </w:p>
    <w:p w:rsidR="00736D15" w:rsidRDefault="00FA59D7" w:rsidP="00F6767E">
      <w:pPr>
        <w:pStyle w:val="22"/>
        <w:keepNext/>
        <w:keepLines/>
        <w:numPr>
          <w:ilvl w:val="0"/>
          <w:numId w:val="3"/>
        </w:numPr>
        <w:tabs>
          <w:tab w:val="left" w:pos="709"/>
        </w:tabs>
        <w:spacing w:before="0" w:after="0" w:line="276" w:lineRule="auto"/>
        <w:ind w:right="1240" w:firstLine="0"/>
      </w:pPr>
      <w:bookmarkStart w:id="2" w:name="bookmark2"/>
      <w:r>
        <w:t xml:space="preserve">Формирование </w:t>
      </w:r>
      <w:r w:rsidR="00F6767E">
        <w:br/>
      </w:r>
      <w:r>
        <w:t>целевого фонда социально-экономического партнерства</w:t>
      </w:r>
      <w:bookmarkEnd w:id="2"/>
    </w:p>
    <w:p w:rsidR="00060D78" w:rsidRDefault="00060D78" w:rsidP="00060D78">
      <w:pPr>
        <w:pStyle w:val="22"/>
        <w:keepNext/>
        <w:keepLines/>
        <w:tabs>
          <w:tab w:val="left" w:pos="4092"/>
        </w:tabs>
        <w:spacing w:before="0" w:after="0" w:line="276" w:lineRule="auto"/>
        <w:ind w:right="1240" w:firstLine="0"/>
        <w:jc w:val="left"/>
      </w:pPr>
    </w:p>
    <w:p w:rsidR="00060D78" w:rsidRDefault="00060D78" w:rsidP="00060D78">
      <w:pPr>
        <w:pStyle w:val="22"/>
        <w:keepNext/>
        <w:keepLines/>
        <w:tabs>
          <w:tab w:val="left" w:pos="4092"/>
        </w:tabs>
        <w:spacing w:before="0" w:after="0" w:line="276" w:lineRule="auto"/>
        <w:ind w:right="1240" w:firstLine="0"/>
        <w:jc w:val="left"/>
      </w:pPr>
    </w:p>
    <w:p w:rsidR="00736D15" w:rsidRDefault="00FA59D7" w:rsidP="00E1164F">
      <w:pPr>
        <w:pStyle w:val="11"/>
        <w:numPr>
          <w:ilvl w:val="0"/>
          <w:numId w:val="4"/>
        </w:numPr>
        <w:tabs>
          <w:tab w:val="left" w:pos="1259"/>
        </w:tabs>
        <w:spacing w:after="0" w:line="276" w:lineRule="auto"/>
        <w:ind w:left="20" w:right="20" w:firstLine="720"/>
      </w:pPr>
      <w:r>
        <w:t xml:space="preserve">Целевой </w:t>
      </w:r>
      <w:r>
        <w:t>фонд социально-экономического партнерства формируется за счет денежных средств, поступающих в доходную часть специального фонда бюджета Донецкой Народной Республики согласно заключенным договорам о социально-экономическом партнерстве между Правительством и</w:t>
      </w:r>
      <w:r>
        <w:t xml:space="preserve"> Организацией.</w:t>
      </w:r>
    </w:p>
    <w:p w:rsidR="00F6767E" w:rsidRDefault="00F6767E" w:rsidP="00F6767E">
      <w:pPr>
        <w:pStyle w:val="11"/>
        <w:tabs>
          <w:tab w:val="left" w:pos="1259"/>
        </w:tabs>
        <w:spacing w:after="0" w:line="276" w:lineRule="auto"/>
        <w:ind w:right="20"/>
      </w:pPr>
    </w:p>
    <w:p w:rsidR="00736D15" w:rsidRDefault="00FA59D7" w:rsidP="00E1164F">
      <w:pPr>
        <w:pStyle w:val="22"/>
        <w:keepNext/>
        <w:keepLines/>
        <w:numPr>
          <w:ilvl w:val="0"/>
          <w:numId w:val="3"/>
        </w:numPr>
        <w:tabs>
          <w:tab w:val="left" w:pos="3723"/>
        </w:tabs>
        <w:spacing w:before="0" w:after="0" w:line="276" w:lineRule="auto"/>
        <w:ind w:left="1220" w:right="1220" w:firstLine="1980"/>
        <w:jc w:val="left"/>
      </w:pPr>
      <w:bookmarkStart w:id="3" w:name="bookmark3"/>
      <w:r>
        <w:lastRenderedPageBreak/>
        <w:t xml:space="preserve">Расходование средств </w:t>
      </w:r>
      <w:r w:rsidR="00F6767E">
        <w:br/>
      </w:r>
      <w:r>
        <w:t>целевого фонда социально-экономического партнерства</w:t>
      </w:r>
      <w:bookmarkEnd w:id="3"/>
    </w:p>
    <w:p w:rsidR="00F6767E" w:rsidRDefault="00F6767E" w:rsidP="00F6767E">
      <w:pPr>
        <w:pStyle w:val="22"/>
        <w:keepNext/>
        <w:keepLines/>
        <w:tabs>
          <w:tab w:val="left" w:pos="3723"/>
        </w:tabs>
        <w:spacing w:before="0" w:after="0" w:line="276" w:lineRule="auto"/>
        <w:ind w:right="1220" w:firstLine="0"/>
        <w:jc w:val="left"/>
      </w:pPr>
    </w:p>
    <w:p w:rsidR="00F6767E" w:rsidRDefault="00F6767E" w:rsidP="00F6767E">
      <w:pPr>
        <w:pStyle w:val="22"/>
        <w:keepNext/>
        <w:keepLines/>
        <w:tabs>
          <w:tab w:val="left" w:pos="3723"/>
        </w:tabs>
        <w:spacing w:before="0" w:after="0" w:line="276" w:lineRule="auto"/>
        <w:ind w:right="1220" w:firstLine="0"/>
        <w:jc w:val="left"/>
      </w:pPr>
    </w:p>
    <w:p w:rsidR="00736D15" w:rsidRDefault="00FA59D7" w:rsidP="00E1164F">
      <w:pPr>
        <w:pStyle w:val="11"/>
        <w:numPr>
          <w:ilvl w:val="0"/>
          <w:numId w:val="5"/>
        </w:numPr>
        <w:spacing w:after="0" w:line="276" w:lineRule="auto"/>
        <w:ind w:left="20" w:right="20" w:firstLine="700"/>
      </w:pPr>
      <w:r>
        <w:t xml:space="preserve"> Для определения направлений расходования денежных средств Правительством формируется перечень социально-экономических, культурных и иных мероприятий, финансирование ко</w:t>
      </w:r>
      <w:r>
        <w:t>торых будет осуществляться за счет средств целевого фонда социально-экономического партнерства.</w:t>
      </w:r>
    </w:p>
    <w:p w:rsidR="00736D15" w:rsidRDefault="00FA59D7" w:rsidP="00F6767E">
      <w:pPr>
        <w:pStyle w:val="11"/>
        <w:numPr>
          <w:ilvl w:val="0"/>
          <w:numId w:val="5"/>
        </w:numPr>
        <w:tabs>
          <w:tab w:val="right" w:pos="1560"/>
        </w:tabs>
        <w:spacing w:after="0" w:line="276" w:lineRule="auto"/>
        <w:ind w:left="20" w:firstLine="700"/>
      </w:pPr>
      <w:r>
        <w:t>Перечень социально-экономических, культурных и иных мероприятий, финансирование которых будет осуществляться за счет средств целевого фонда социально-экономиче</w:t>
      </w:r>
      <w:r>
        <w:t>ского партнерства, подлежит</w:t>
      </w:r>
      <w:r w:rsidR="00B940DE">
        <w:t xml:space="preserve"> обязательному согласованию с Г</w:t>
      </w:r>
      <w:r>
        <w:t>лавой Донецкой Народной Республики.</w:t>
      </w:r>
    </w:p>
    <w:p w:rsidR="00736D15" w:rsidRDefault="00FA59D7" w:rsidP="00E1164F">
      <w:pPr>
        <w:pStyle w:val="11"/>
        <w:numPr>
          <w:ilvl w:val="0"/>
          <w:numId w:val="5"/>
        </w:numPr>
        <w:spacing w:after="0" w:line="276" w:lineRule="auto"/>
        <w:ind w:left="20" w:right="20" w:firstLine="700"/>
      </w:pPr>
      <w:r>
        <w:t xml:space="preserve"> Расходование средств целевого фонда социально-экономического партнерства осуществляется согласно Постановлениям Совета Министров Донецкой Народной Республики, в</w:t>
      </w:r>
      <w:r>
        <w:t xml:space="preserve"> которых определены получатели денежных средств, установлены суммы и основные направления их использования.</w:t>
      </w:r>
    </w:p>
    <w:p w:rsidR="00736D15" w:rsidRDefault="00FA59D7" w:rsidP="00F6767E">
      <w:pPr>
        <w:pStyle w:val="11"/>
        <w:numPr>
          <w:ilvl w:val="0"/>
          <w:numId w:val="5"/>
        </w:numPr>
        <w:tabs>
          <w:tab w:val="left" w:pos="1276"/>
          <w:tab w:val="right" w:pos="9640"/>
        </w:tabs>
        <w:spacing w:after="0" w:line="276" w:lineRule="auto"/>
        <w:ind w:left="20" w:right="20" w:firstLine="700"/>
      </w:pPr>
      <w:r>
        <w:t xml:space="preserve"> Министерство финансов Донецкой Народной Республики в пределах остатков денежных средств в специальном фонде бюджета, полученных в целевой фонд соци</w:t>
      </w:r>
      <w:r>
        <w:t>ально-экономического партнерства, осуществляет финансирование расходов на выполнение социально-экономических, культурных и иных мероприятий, указанных в Постановлении Совета Министров Донецкой Народной Республики.</w:t>
      </w:r>
    </w:p>
    <w:p w:rsidR="00F6767E" w:rsidRDefault="00F6767E" w:rsidP="00F6767E">
      <w:pPr>
        <w:pStyle w:val="11"/>
        <w:tabs>
          <w:tab w:val="left" w:pos="1276"/>
          <w:tab w:val="right" w:pos="9640"/>
        </w:tabs>
        <w:spacing w:after="0" w:line="276" w:lineRule="auto"/>
        <w:ind w:right="20"/>
      </w:pPr>
    </w:p>
    <w:p w:rsidR="00F6767E" w:rsidRDefault="00F6767E" w:rsidP="00F6767E">
      <w:pPr>
        <w:pStyle w:val="11"/>
        <w:tabs>
          <w:tab w:val="left" w:pos="1276"/>
          <w:tab w:val="right" w:pos="9640"/>
        </w:tabs>
        <w:spacing w:after="0" w:line="276" w:lineRule="auto"/>
        <w:ind w:right="20"/>
      </w:pPr>
    </w:p>
    <w:p w:rsidR="00736D15" w:rsidRDefault="00FA59D7" w:rsidP="00B940DE">
      <w:pPr>
        <w:pStyle w:val="22"/>
        <w:keepNext/>
        <w:keepLines/>
        <w:tabs>
          <w:tab w:val="left" w:pos="9639"/>
        </w:tabs>
        <w:spacing w:before="0" w:after="0" w:line="276" w:lineRule="auto"/>
        <w:ind w:right="14" w:firstLine="0"/>
      </w:pPr>
      <w:bookmarkStart w:id="4" w:name="bookmark4"/>
      <w:r>
        <w:t>IV. Контроль и ответственность за расходов</w:t>
      </w:r>
      <w:r>
        <w:t xml:space="preserve">ание средств </w:t>
      </w:r>
      <w:r w:rsidR="00B940DE">
        <w:br/>
      </w:r>
      <w:r>
        <w:t>целевого фонда социально-экономического партнерства</w:t>
      </w:r>
      <w:bookmarkEnd w:id="4"/>
    </w:p>
    <w:p w:rsidR="00F6767E" w:rsidRDefault="00F6767E" w:rsidP="00E1164F">
      <w:pPr>
        <w:pStyle w:val="22"/>
        <w:keepNext/>
        <w:keepLines/>
        <w:spacing w:before="0" w:after="0" w:line="276" w:lineRule="auto"/>
        <w:ind w:left="1600" w:right="940"/>
        <w:jc w:val="left"/>
      </w:pPr>
    </w:p>
    <w:p w:rsidR="00736D15" w:rsidRDefault="00FA59D7" w:rsidP="00E1164F">
      <w:pPr>
        <w:pStyle w:val="11"/>
        <w:numPr>
          <w:ilvl w:val="1"/>
          <w:numId w:val="5"/>
        </w:numPr>
        <w:spacing w:after="0" w:line="276" w:lineRule="auto"/>
        <w:ind w:left="20" w:right="20" w:firstLine="700"/>
      </w:pPr>
      <w:r>
        <w:t xml:space="preserve"> Контроль за расходованием средств целевого фонда социально</w:t>
      </w:r>
      <w:r>
        <w:softHyphen/>
        <w:t>экономического партнерства возлагается на Правительство, Министерство финансов Донецкой Народной Республики, других участников бюдж</w:t>
      </w:r>
      <w:r>
        <w:t>етного процесса в рамках установленных полномочий.</w:t>
      </w:r>
    </w:p>
    <w:p w:rsidR="00736D15" w:rsidRDefault="00FA59D7" w:rsidP="00E1164F">
      <w:pPr>
        <w:pStyle w:val="11"/>
        <w:numPr>
          <w:ilvl w:val="1"/>
          <w:numId w:val="5"/>
        </w:numPr>
        <w:spacing w:after="0" w:line="276" w:lineRule="auto"/>
        <w:ind w:left="20" w:right="20" w:firstLine="700"/>
      </w:pPr>
      <w:r>
        <w:t xml:space="preserve"> Ответственность за эффективное, целевое и своевременное расходование средств целевого фонда социально-экономического партнерства возлагается на получателей данных средств.</w:t>
      </w:r>
    </w:p>
    <w:sectPr w:rsidR="00736D15" w:rsidSect="00736D15">
      <w:type w:val="continuous"/>
      <w:pgSz w:w="11906" w:h="16838"/>
      <w:pgMar w:top="1501" w:right="1124" w:bottom="1271" w:left="112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59D7" w:rsidRDefault="00FA59D7" w:rsidP="00736D15">
      <w:r>
        <w:separator/>
      </w:r>
    </w:p>
  </w:endnote>
  <w:endnote w:type="continuationSeparator" w:id="1">
    <w:p w:rsidR="00FA59D7" w:rsidRDefault="00FA59D7" w:rsidP="00736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59D7" w:rsidRDefault="00FA59D7"/>
  </w:footnote>
  <w:footnote w:type="continuationSeparator" w:id="1">
    <w:p w:rsidR="00FA59D7" w:rsidRDefault="00FA59D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668C0"/>
    <w:multiLevelType w:val="multilevel"/>
    <w:tmpl w:val="95625E0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E322BBA"/>
    <w:multiLevelType w:val="multilevel"/>
    <w:tmpl w:val="98D24AD6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5F608CC"/>
    <w:multiLevelType w:val="multilevel"/>
    <w:tmpl w:val="61E293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D973724"/>
    <w:multiLevelType w:val="multilevel"/>
    <w:tmpl w:val="3C1ED6A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6646064"/>
    <w:multiLevelType w:val="multilevel"/>
    <w:tmpl w:val="591262D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736D15"/>
    <w:rsid w:val="00060D78"/>
    <w:rsid w:val="00596378"/>
    <w:rsid w:val="006175DE"/>
    <w:rsid w:val="0062273E"/>
    <w:rsid w:val="00736D15"/>
    <w:rsid w:val="00835D34"/>
    <w:rsid w:val="00B940DE"/>
    <w:rsid w:val="00E1164F"/>
    <w:rsid w:val="00F6767E"/>
    <w:rsid w:val="00FA5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36D1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36D15"/>
    <w:rPr>
      <w:color w:val="0066CC"/>
      <w:u w:val="single"/>
    </w:rPr>
  </w:style>
  <w:style w:type="character" w:customStyle="1" w:styleId="2Exact">
    <w:name w:val="Основной текст (2) Exact"/>
    <w:basedOn w:val="a0"/>
    <w:rsid w:val="00736D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736D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Основной текст (2)_"/>
    <w:basedOn w:val="a0"/>
    <w:link w:val="20"/>
    <w:rsid w:val="00736D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Основной текст (2) + 15 pt"/>
    <w:basedOn w:val="2"/>
    <w:rsid w:val="00736D15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a4">
    <w:name w:val="Основной текст_"/>
    <w:basedOn w:val="a0"/>
    <w:link w:val="11"/>
    <w:rsid w:val="00736D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Заголовок №2_"/>
    <w:basedOn w:val="a0"/>
    <w:link w:val="22"/>
    <w:rsid w:val="00736D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736D15"/>
    <w:pPr>
      <w:spacing w:before="240" w:line="80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736D15"/>
    <w:pPr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1">
    <w:name w:val="Основной текст1"/>
    <w:basedOn w:val="a"/>
    <w:link w:val="a4"/>
    <w:rsid w:val="00736D15"/>
    <w:pPr>
      <w:spacing w:after="30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2">
    <w:name w:val="Заголовок №2"/>
    <w:basedOn w:val="a"/>
    <w:link w:val="21"/>
    <w:rsid w:val="00736D15"/>
    <w:pPr>
      <w:spacing w:before="600" w:after="240" w:line="326" w:lineRule="exact"/>
      <w:ind w:hanging="3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2018-11-16T07:29:00Z</dcterms:created>
  <dcterms:modified xsi:type="dcterms:W3CDTF">2018-11-16T07:42:00Z</dcterms:modified>
</cp:coreProperties>
</file>