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CA" w:rsidRDefault="00E34AFB" w:rsidP="006F55AE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F55AE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F55AE" w:rsidRDefault="006F55AE" w:rsidP="006F55AE">
      <w:pPr>
        <w:pStyle w:val="10"/>
        <w:keepNext/>
        <w:keepLines/>
        <w:spacing w:after="0" w:line="276" w:lineRule="auto"/>
      </w:pPr>
    </w:p>
    <w:p w:rsidR="00450ACA" w:rsidRDefault="00E34AFB" w:rsidP="006F55AE">
      <w:pPr>
        <w:pStyle w:val="21"/>
        <w:keepNext/>
        <w:keepLines/>
        <w:spacing w:before="0" w:after="0" w:line="276" w:lineRule="auto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6F55AE" w:rsidRDefault="00E34AFB" w:rsidP="006F55AE">
      <w:pPr>
        <w:pStyle w:val="23"/>
        <w:spacing w:before="0" w:after="0" w:line="276" w:lineRule="auto"/>
      </w:pPr>
      <w:r>
        <w:rPr>
          <w:rStyle w:val="24"/>
          <w:b/>
          <w:bCs/>
        </w:rPr>
        <w:t xml:space="preserve">№ 19-32 от 16.10.2015 </w:t>
      </w:r>
      <w:r>
        <w:rPr>
          <w:rStyle w:val="25"/>
          <w:b/>
          <w:bCs/>
        </w:rPr>
        <w:t>г.</w:t>
      </w:r>
    </w:p>
    <w:p w:rsidR="006F55AE" w:rsidRDefault="006F55AE" w:rsidP="006F55AE">
      <w:pPr>
        <w:pStyle w:val="23"/>
        <w:spacing w:before="0" w:after="0" w:line="276" w:lineRule="auto"/>
      </w:pPr>
    </w:p>
    <w:p w:rsidR="006F55AE" w:rsidRDefault="006F55AE" w:rsidP="006F55AE">
      <w:pPr>
        <w:pStyle w:val="23"/>
        <w:spacing w:before="0" w:after="0" w:line="276" w:lineRule="auto"/>
      </w:pPr>
    </w:p>
    <w:p w:rsidR="00450ACA" w:rsidRDefault="00E34AFB" w:rsidP="006F55AE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 xml:space="preserve">О внесении изменений во временный Порядок </w:t>
      </w:r>
      <w:r>
        <w:rPr>
          <w:rStyle w:val="25"/>
          <w:b/>
          <w:bCs/>
        </w:rPr>
        <w:t xml:space="preserve">взыскания </w:t>
      </w:r>
      <w:r>
        <w:rPr>
          <w:rStyle w:val="24"/>
          <w:b/>
          <w:bCs/>
        </w:rPr>
        <w:t xml:space="preserve">задолженности по уплате сумм налогов, сборов и других </w:t>
      </w:r>
      <w:r>
        <w:rPr>
          <w:rStyle w:val="25"/>
          <w:b/>
          <w:bCs/>
        </w:rPr>
        <w:t xml:space="preserve">обязательных </w:t>
      </w:r>
      <w:r>
        <w:rPr>
          <w:rStyle w:val="24"/>
          <w:b/>
          <w:bCs/>
        </w:rPr>
        <w:t xml:space="preserve">платежей, включая суммы пени, штрафных санкций </w:t>
      </w:r>
      <w:r>
        <w:rPr>
          <w:rStyle w:val="25"/>
          <w:b/>
          <w:bCs/>
        </w:rPr>
        <w:t xml:space="preserve">на территории </w:t>
      </w:r>
      <w:r>
        <w:rPr>
          <w:rStyle w:val="24"/>
          <w:b/>
          <w:bCs/>
        </w:rPr>
        <w:t xml:space="preserve">Донецкой Народной Республики, </w:t>
      </w:r>
      <w:r>
        <w:rPr>
          <w:rStyle w:val="25"/>
          <w:b/>
          <w:bCs/>
        </w:rPr>
        <w:t xml:space="preserve">утвержденный </w:t>
      </w:r>
      <w:r>
        <w:rPr>
          <w:rStyle w:val="24"/>
          <w:b/>
          <w:bCs/>
        </w:rPr>
        <w:t xml:space="preserve">Постановление Совета Министров Донецкой Народной </w:t>
      </w:r>
      <w:r>
        <w:rPr>
          <w:rStyle w:val="25"/>
          <w:b/>
          <w:bCs/>
        </w:rPr>
        <w:t xml:space="preserve">Республики от </w:t>
      </w:r>
      <w:r>
        <w:rPr>
          <w:rStyle w:val="24"/>
          <w:b/>
          <w:bCs/>
        </w:rPr>
        <w:t>10.01.2015 г. № 1-24</w:t>
      </w:r>
    </w:p>
    <w:p w:rsidR="006F55AE" w:rsidRDefault="006F55AE" w:rsidP="006F55AE">
      <w:pPr>
        <w:pStyle w:val="23"/>
        <w:spacing w:before="0" w:after="0" w:line="276" w:lineRule="auto"/>
        <w:rPr>
          <w:rStyle w:val="24"/>
          <w:b/>
          <w:bCs/>
        </w:rPr>
      </w:pPr>
    </w:p>
    <w:p w:rsidR="006F55AE" w:rsidRDefault="006F55AE" w:rsidP="006F55AE">
      <w:pPr>
        <w:pStyle w:val="23"/>
        <w:spacing w:before="0" w:after="0" w:line="276" w:lineRule="auto"/>
      </w:pPr>
    </w:p>
    <w:p w:rsidR="00450ACA" w:rsidRDefault="00E34AFB" w:rsidP="006F55AE">
      <w:pPr>
        <w:pStyle w:val="3"/>
        <w:tabs>
          <w:tab w:val="left" w:pos="7359"/>
        </w:tabs>
        <w:spacing w:before="0" w:line="276" w:lineRule="auto"/>
        <w:ind w:left="20" w:firstLine="720"/>
      </w:pPr>
      <w:r>
        <w:rPr>
          <w:rStyle w:val="12"/>
        </w:rPr>
        <w:t xml:space="preserve">В целях установления единого порядка </w:t>
      </w:r>
      <w:r>
        <w:rPr>
          <w:rStyle w:val="26"/>
        </w:rPr>
        <w:t xml:space="preserve">взыскания </w:t>
      </w:r>
      <w:r>
        <w:rPr>
          <w:rStyle w:val="12"/>
        </w:rPr>
        <w:t xml:space="preserve">задолженности по уплате сумм налогов, сборов и других </w:t>
      </w:r>
      <w:r>
        <w:rPr>
          <w:rStyle w:val="26"/>
        </w:rPr>
        <w:t xml:space="preserve">обязательных </w:t>
      </w:r>
      <w:r>
        <w:rPr>
          <w:rStyle w:val="12"/>
        </w:rPr>
        <w:t>п</w:t>
      </w:r>
      <w:r>
        <w:rPr>
          <w:rStyle w:val="12"/>
        </w:rPr>
        <w:t xml:space="preserve">латежей, включая суммы пени, штрафных санкций на территории </w:t>
      </w:r>
      <w:r>
        <w:rPr>
          <w:rStyle w:val="26"/>
        </w:rPr>
        <w:t xml:space="preserve">Донецкой Народной </w:t>
      </w:r>
      <w:r>
        <w:rPr>
          <w:rStyle w:val="12"/>
        </w:rPr>
        <w:t xml:space="preserve">Республики, в соответствии с пунктом 1.2. Постановления </w:t>
      </w:r>
      <w:r>
        <w:rPr>
          <w:rStyle w:val="26"/>
        </w:rPr>
        <w:t xml:space="preserve">Президиума </w:t>
      </w:r>
      <w:r>
        <w:rPr>
          <w:rStyle w:val="12"/>
        </w:rPr>
        <w:t xml:space="preserve">Совета Министров Донецкой Народной Республики от </w:t>
      </w:r>
      <w:r>
        <w:rPr>
          <w:rStyle w:val="26"/>
        </w:rPr>
        <w:t>28.09.2015г. №</w:t>
      </w:r>
      <w:r w:rsidR="006F55AE">
        <w:rPr>
          <w:rStyle w:val="26"/>
        </w:rPr>
        <w:t xml:space="preserve"> </w:t>
      </w:r>
      <w:r>
        <w:rPr>
          <w:rStyle w:val="12"/>
        </w:rPr>
        <w:t>18-3 «О порядке</w:t>
      </w:r>
      <w:r w:rsidR="006F55AE">
        <w:t xml:space="preserve"> </w:t>
      </w:r>
      <w:r>
        <w:rPr>
          <w:rStyle w:val="12"/>
        </w:rPr>
        <w:t>использования валют на территор</w:t>
      </w:r>
      <w:r>
        <w:rPr>
          <w:rStyle w:val="12"/>
        </w:rPr>
        <w:t xml:space="preserve">ии Донецкой </w:t>
      </w:r>
      <w:r>
        <w:rPr>
          <w:rStyle w:val="26"/>
        </w:rPr>
        <w:t xml:space="preserve">Народной </w:t>
      </w:r>
      <w:r>
        <w:rPr>
          <w:rStyle w:val="12"/>
        </w:rPr>
        <w:t xml:space="preserve">Республики», Совет Министров Донецкой Народной Республики </w:t>
      </w:r>
      <w:r>
        <w:rPr>
          <w:rStyle w:val="26"/>
        </w:rPr>
        <w:t>постановляет:</w:t>
      </w:r>
    </w:p>
    <w:p w:rsidR="00450ACA" w:rsidRDefault="00E34AFB" w:rsidP="006F55AE">
      <w:pPr>
        <w:pStyle w:val="3"/>
        <w:numPr>
          <w:ilvl w:val="0"/>
          <w:numId w:val="1"/>
        </w:numPr>
        <w:spacing w:before="0" w:line="276" w:lineRule="auto"/>
        <w:ind w:left="20" w:firstLine="720"/>
      </w:pPr>
      <w:r>
        <w:rPr>
          <w:rStyle w:val="26"/>
        </w:rPr>
        <w:t xml:space="preserve"> </w:t>
      </w:r>
      <w:r>
        <w:rPr>
          <w:rStyle w:val="12"/>
        </w:rPr>
        <w:t xml:space="preserve">Пункт 4.5. раздела </w:t>
      </w:r>
      <w:r>
        <w:rPr>
          <w:rStyle w:val="26"/>
        </w:rPr>
        <w:t xml:space="preserve">IV </w:t>
      </w:r>
      <w:hyperlink r:id="rId7" w:history="1">
        <w:r w:rsidRPr="00B408F3">
          <w:rPr>
            <w:rStyle w:val="a3"/>
          </w:rPr>
          <w:t xml:space="preserve">временного </w:t>
        </w:r>
        <w:r w:rsidRPr="00B408F3">
          <w:rPr>
            <w:rStyle w:val="a3"/>
          </w:rPr>
          <w:t xml:space="preserve">Порядка взыскания задолженности по уплате сумм налогов, </w:t>
        </w:r>
        <w:r w:rsidRPr="00B408F3">
          <w:rPr>
            <w:rStyle w:val="a3"/>
          </w:rPr>
          <w:t xml:space="preserve">сборов и </w:t>
        </w:r>
        <w:r w:rsidRPr="00B408F3">
          <w:rPr>
            <w:rStyle w:val="a3"/>
          </w:rPr>
          <w:t xml:space="preserve">других обязательных платежей, включая суммы пени, штрафных </w:t>
        </w:r>
        <w:r w:rsidRPr="00B408F3">
          <w:rPr>
            <w:rStyle w:val="a3"/>
          </w:rPr>
          <w:t>санкц</w:t>
        </w:r>
        <w:r w:rsidRPr="00B408F3">
          <w:rPr>
            <w:rStyle w:val="a3"/>
          </w:rPr>
          <w:t xml:space="preserve">ий на </w:t>
        </w:r>
        <w:r w:rsidRPr="00B408F3">
          <w:rPr>
            <w:rStyle w:val="a3"/>
          </w:rPr>
          <w:t xml:space="preserve">территории Донецкой Народной Республики, утвержденного </w:t>
        </w:r>
        <w:r w:rsidRPr="00B408F3">
          <w:rPr>
            <w:rStyle w:val="a3"/>
          </w:rPr>
          <w:t xml:space="preserve">Постановлением </w:t>
        </w:r>
        <w:r w:rsidRPr="00B408F3">
          <w:rPr>
            <w:rStyle w:val="a3"/>
          </w:rPr>
          <w:t xml:space="preserve">Совета Министров Донецкой Народной Республики от 10.01.2015 г. </w:t>
        </w:r>
        <w:r w:rsidRPr="00B408F3">
          <w:rPr>
            <w:rStyle w:val="a3"/>
          </w:rPr>
          <w:t>№ 1-24</w:t>
        </w:r>
      </w:hyperlink>
      <w:r>
        <w:rPr>
          <w:rStyle w:val="26"/>
        </w:rPr>
        <w:t xml:space="preserve"> </w:t>
      </w:r>
      <w:r>
        <w:rPr>
          <w:rStyle w:val="12"/>
        </w:rPr>
        <w:t>изложить в следующей редакции:</w:t>
      </w:r>
    </w:p>
    <w:p w:rsidR="00450ACA" w:rsidRDefault="00E34AFB" w:rsidP="006F55AE">
      <w:pPr>
        <w:pStyle w:val="3"/>
        <w:spacing w:before="0" w:line="276" w:lineRule="auto"/>
        <w:ind w:left="20" w:firstLine="720"/>
      </w:pPr>
      <w:r>
        <w:rPr>
          <w:rStyle w:val="12"/>
        </w:rPr>
        <w:t xml:space="preserve">«4.5. Налоговое требование может не </w:t>
      </w:r>
      <w:r>
        <w:rPr>
          <w:rStyle w:val="26"/>
        </w:rPr>
        <w:t xml:space="preserve">направляться </w:t>
      </w:r>
      <w:r>
        <w:rPr>
          <w:rStyle w:val="12"/>
        </w:rPr>
        <w:t>(не вручаться), если общая сум</w:t>
      </w:r>
      <w:r>
        <w:rPr>
          <w:rStyle w:val="12"/>
        </w:rPr>
        <w:t xml:space="preserve">ма задолженности плательщика </w:t>
      </w:r>
      <w:r>
        <w:rPr>
          <w:rStyle w:val="26"/>
        </w:rPr>
        <w:t xml:space="preserve">не превышает </w:t>
      </w:r>
      <w:r>
        <w:rPr>
          <w:rStyle w:val="12"/>
        </w:rPr>
        <w:t xml:space="preserve">290 российских рублей. Погашение задолженности, общая </w:t>
      </w:r>
      <w:r>
        <w:rPr>
          <w:rStyle w:val="26"/>
        </w:rPr>
        <w:t xml:space="preserve">сумма которой </w:t>
      </w:r>
      <w:r>
        <w:rPr>
          <w:rStyle w:val="12"/>
        </w:rPr>
        <w:t xml:space="preserve">не превышает 290 российских рублей осуществляется </w:t>
      </w:r>
      <w:r>
        <w:rPr>
          <w:rStyle w:val="26"/>
        </w:rPr>
        <w:t xml:space="preserve">структурными </w:t>
      </w:r>
      <w:r>
        <w:rPr>
          <w:rStyle w:val="12"/>
        </w:rPr>
        <w:t xml:space="preserve">подразделениями, на которые возложены функции по </w:t>
      </w:r>
      <w:r>
        <w:rPr>
          <w:rStyle w:val="26"/>
        </w:rPr>
        <w:t xml:space="preserve">администрированию </w:t>
      </w:r>
      <w:r>
        <w:rPr>
          <w:rStyle w:val="12"/>
        </w:rPr>
        <w:t xml:space="preserve">соответствующих </w:t>
      </w:r>
      <w:r>
        <w:rPr>
          <w:rStyle w:val="12"/>
        </w:rPr>
        <w:t>платежей.».</w:t>
      </w:r>
    </w:p>
    <w:p w:rsidR="00450ACA" w:rsidRDefault="00E34AFB" w:rsidP="006F55AE">
      <w:pPr>
        <w:pStyle w:val="3"/>
        <w:numPr>
          <w:ilvl w:val="0"/>
          <w:numId w:val="1"/>
        </w:numPr>
        <w:spacing w:before="0" w:line="276" w:lineRule="auto"/>
        <w:ind w:left="20" w:firstLine="720"/>
      </w:pPr>
      <w:r>
        <w:rPr>
          <w:rStyle w:val="12"/>
        </w:rPr>
        <w:t xml:space="preserve"> Пункт 4.6. раздела IV </w:t>
      </w:r>
      <w:hyperlink r:id="rId8" w:history="1">
        <w:r w:rsidRPr="00B408F3">
          <w:rPr>
            <w:rStyle w:val="a3"/>
          </w:rPr>
          <w:t xml:space="preserve">временного </w:t>
        </w:r>
        <w:r w:rsidRPr="00B408F3">
          <w:rPr>
            <w:rStyle w:val="a3"/>
          </w:rPr>
          <w:t xml:space="preserve">Порядка взыскания задолженности по уплате сумм налогов, </w:t>
        </w:r>
        <w:r w:rsidRPr="00B408F3">
          <w:rPr>
            <w:rStyle w:val="a3"/>
          </w:rPr>
          <w:t xml:space="preserve">сборов и </w:t>
        </w:r>
        <w:r w:rsidRPr="00B408F3">
          <w:rPr>
            <w:rStyle w:val="a3"/>
          </w:rPr>
          <w:t xml:space="preserve">других обязательных платежей, включая суммы пени, штрафных </w:t>
        </w:r>
        <w:r w:rsidRPr="00B408F3">
          <w:rPr>
            <w:rStyle w:val="a3"/>
          </w:rPr>
          <w:t xml:space="preserve">санкций </w:t>
        </w:r>
        <w:r w:rsidRPr="00B408F3">
          <w:rPr>
            <w:rStyle w:val="a3"/>
          </w:rPr>
          <w:t xml:space="preserve">на территории Донецкой Народной Республики, утвержденного </w:t>
        </w:r>
        <w:r w:rsidRPr="00B408F3">
          <w:rPr>
            <w:rStyle w:val="a3"/>
          </w:rPr>
          <w:t xml:space="preserve">Постановлением </w:t>
        </w:r>
        <w:r w:rsidRPr="00B408F3">
          <w:rPr>
            <w:rStyle w:val="a3"/>
          </w:rPr>
          <w:t>Совет</w:t>
        </w:r>
        <w:r w:rsidRPr="00B408F3">
          <w:rPr>
            <w:rStyle w:val="a3"/>
          </w:rPr>
          <w:t xml:space="preserve">а Министров Донецкой Народной Республики от 10.01.2015 </w:t>
        </w:r>
        <w:r w:rsidRPr="00B408F3">
          <w:rPr>
            <w:rStyle w:val="a3"/>
          </w:rPr>
          <w:t>г. № 1-24</w:t>
        </w:r>
      </w:hyperlink>
      <w:r>
        <w:rPr>
          <w:rStyle w:val="26"/>
        </w:rPr>
        <w:t xml:space="preserve"> </w:t>
      </w:r>
      <w:r>
        <w:rPr>
          <w:rStyle w:val="12"/>
        </w:rPr>
        <w:t>изложить в следующей редакции:</w:t>
      </w:r>
    </w:p>
    <w:p w:rsidR="00F454D4" w:rsidRDefault="00E34AFB" w:rsidP="00F454D4">
      <w:pPr>
        <w:pStyle w:val="3"/>
        <w:spacing w:before="0" w:line="276" w:lineRule="auto"/>
        <w:ind w:left="20" w:firstLine="720"/>
        <w:rPr>
          <w:rStyle w:val="12"/>
        </w:rPr>
      </w:pPr>
      <w:r>
        <w:rPr>
          <w:rStyle w:val="12"/>
        </w:rPr>
        <w:t xml:space="preserve">«4.6. В случае увеличения общей суммы </w:t>
      </w:r>
      <w:r>
        <w:rPr>
          <w:rStyle w:val="26"/>
        </w:rPr>
        <w:t xml:space="preserve">задолженности </w:t>
      </w:r>
      <w:r>
        <w:rPr>
          <w:rStyle w:val="12"/>
        </w:rPr>
        <w:t xml:space="preserve">до размера, который </w:t>
      </w:r>
      <w:r>
        <w:rPr>
          <w:rStyle w:val="12"/>
        </w:rPr>
        <w:lastRenderedPageBreak/>
        <w:t xml:space="preserve">превышает 290 российских </w:t>
      </w:r>
      <w:r>
        <w:rPr>
          <w:rStyle w:val="26"/>
        </w:rPr>
        <w:t xml:space="preserve">рублей, </w:t>
      </w:r>
      <w:r>
        <w:rPr>
          <w:rStyle w:val="12"/>
        </w:rPr>
        <w:t>территориальный орган Министерства доходов и сборов нап</w:t>
      </w:r>
      <w:r>
        <w:rPr>
          <w:rStyle w:val="12"/>
        </w:rPr>
        <w:t xml:space="preserve">равляет </w:t>
      </w:r>
      <w:r>
        <w:rPr>
          <w:rStyle w:val="26"/>
        </w:rPr>
        <w:t xml:space="preserve">(вручает) </w:t>
      </w:r>
      <w:r>
        <w:rPr>
          <w:rStyle w:val="12"/>
        </w:rPr>
        <w:t>налоговое требование такому плательщику.».</w:t>
      </w:r>
    </w:p>
    <w:p w:rsidR="00450ACA" w:rsidRDefault="00E34AFB" w:rsidP="006F55AE">
      <w:pPr>
        <w:pStyle w:val="3"/>
        <w:numPr>
          <w:ilvl w:val="0"/>
          <w:numId w:val="2"/>
        </w:numPr>
        <w:spacing w:before="0" w:line="276" w:lineRule="auto"/>
        <w:ind w:left="20" w:right="20" w:firstLine="720"/>
      </w:pPr>
      <w:r>
        <w:rPr>
          <w:rStyle w:val="12"/>
        </w:rPr>
        <w:t xml:space="preserve">Подпункт 9.19.13. пункта </w:t>
      </w:r>
      <w:r>
        <w:rPr>
          <w:rStyle w:val="26"/>
        </w:rPr>
        <w:t xml:space="preserve">9.19. раздела IX </w:t>
      </w:r>
      <w:hyperlink r:id="rId9" w:history="1">
        <w:r w:rsidRPr="00B408F3">
          <w:rPr>
            <w:rStyle w:val="a3"/>
          </w:rPr>
          <w:t xml:space="preserve">временного Порядка взыскания задолженности по уплате сумм </w:t>
        </w:r>
        <w:r w:rsidRPr="00B408F3">
          <w:rPr>
            <w:rStyle w:val="a3"/>
          </w:rPr>
          <w:t xml:space="preserve">налогов, </w:t>
        </w:r>
        <w:r w:rsidRPr="00B408F3">
          <w:rPr>
            <w:rStyle w:val="a3"/>
          </w:rPr>
          <w:t xml:space="preserve">сборов и других обязателвных платежей, включая суммы </w:t>
        </w:r>
        <w:r w:rsidRPr="00B408F3">
          <w:rPr>
            <w:rStyle w:val="a3"/>
          </w:rPr>
          <w:t xml:space="preserve">пени, </w:t>
        </w:r>
        <w:r w:rsidRPr="00B408F3">
          <w:rPr>
            <w:rStyle w:val="a3"/>
          </w:rPr>
          <w:t xml:space="preserve">штрафных санкций на территории Донецкой Народной Республики, </w:t>
        </w:r>
        <w:r w:rsidRPr="00B408F3">
          <w:rPr>
            <w:rStyle w:val="a3"/>
          </w:rPr>
          <w:t xml:space="preserve">утвержденного </w:t>
        </w:r>
        <w:r w:rsidRPr="00B408F3">
          <w:rPr>
            <w:rStyle w:val="a3"/>
          </w:rPr>
          <w:t xml:space="preserve">Постановлением Совета Министров Донецкой Народной </w:t>
        </w:r>
        <w:r w:rsidRPr="00B408F3">
          <w:rPr>
            <w:rStyle w:val="a3"/>
          </w:rPr>
          <w:t xml:space="preserve">Республики от </w:t>
        </w:r>
        <w:r w:rsidRPr="00B408F3">
          <w:rPr>
            <w:rStyle w:val="a3"/>
          </w:rPr>
          <w:t xml:space="preserve">10.01.2015 </w:t>
        </w:r>
        <w:r w:rsidRPr="00B408F3">
          <w:rPr>
            <w:rStyle w:val="a3"/>
          </w:rPr>
          <w:t xml:space="preserve">г. </w:t>
        </w:r>
        <w:r w:rsidRPr="00B408F3">
          <w:rPr>
            <w:rStyle w:val="a3"/>
          </w:rPr>
          <w:t>№ 1-24</w:t>
        </w:r>
      </w:hyperlink>
      <w:r>
        <w:rPr>
          <w:rStyle w:val="12"/>
        </w:rPr>
        <w:t xml:space="preserve"> изложить в следующей редакции:</w:t>
      </w:r>
    </w:p>
    <w:p w:rsidR="00450ACA" w:rsidRDefault="00E34AFB" w:rsidP="006F55AE">
      <w:pPr>
        <w:pStyle w:val="3"/>
        <w:spacing w:before="0" w:line="276" w:lineRule="auto"/>
        <w:ind w:left="20" w:right="20" w:firstLine="720"/>
      </w:pPr>
      <w:r>
        <w:rPr>
          <w:rStyle w:val="12"/>
        </w:rPr>
        <w:t xml:space="preserve">«9.19.13. физическое или юридическое </w:t>
      </w:r>
      <w:r>
        <w:rPr>
          <w:rStyle w:val="26"/>
        </w:rPr>
        <w:t xml:space="preserve">лицо, которое </w:t>
      </w:r>
      <w:r>
        <w:rPr>
          <w:rStyle w:val="12"/>
        </w:rPr>
        <w:t>выразило желан</w:t>
      </w:r>
      <w:r>
        <w:rPr>
          <w:rStyle w:val="12"/>
        </w:rPr>
        <w:t xml:space="preserve">ие зарегистрироваться как участник </w:t>
      </w:r>
      <w:r>
        <w:rPr>
          <w:rStyle w:val="26"/>
        </w:rPr>
        <w:t xml:space="preserve">аукциона, </w:t>
      </w:r>
      <w:r>
        <w:rPr>
          <w:rStyle w:val="12"/>
        </w:rPr>
        <w:t xml:space="preserve">платит на указанный организатором аукциона счет регистрационный взнос, размер которого устанавливается организатором аукциона </w:t>
      </w:r>
      <w:r>
        <w:rPr>
          <w:rStyle w:val="26"/>
        </w:rPr>
        <w:t xml:space="preserve">и не </w:t>
      </w:r>
      <w:r>
        <w:rPr>
          <w:rStyle w:val="12"/>
        </w:rPr>
        <w:t xml:space="preserve">может превышать 68 российских рублей, а также вносит гарантийный </w:t>
      </w:r>
      <w:r>
        <w:rPr>
          <w:rStyle w:val="26"/>
        </w:rPr>
        <w:t xml:space="preserve">взнос в </w:t>
      </w:r>
      <w:r>
        <w:rPr>
          <w:rStyle w:val="12"/>
        </w:rPr>
        <w:t>размере</w:t>
      </w:r>
      <w:r>
        <w:rPr>
          <w:rStyle w:val="12"/>
        </w:rPr>
        <w:t xml:space="preserve"> 10 процентов от начальной цены лота;».</w:t>
      </w:r>
    </w:p>
    <w:p w:rsidR="00450ACA" w:rsidRDefault="00E34AFB" w:rsidP="006F55AE">
      <w:pPr>
        <w:pStyle w:val="3"/>
        <w:numPr>
          <w:ilvl w:val="0"/>
          <w:numId w:val="2"/>
        </w:numPr>
        <w:spacing w:before="0" w:line="276" w:lineRule="auto"/>
        <w:ind w:left="20" w:right="20" w:firstLine="720"/>
      </w:pPr>
      <w:r w:rsidRPr="00F454D4">
        <w:rPr>
          <w:rStyle w:val="26"/>
        </w:rPr>
        <w:t xml:space="preserve"> </w:t>
      </w:r>
      <w:r w:rsidR="00F454D4">
        <w:rPr>
          <w:rStyle w:val="a5"/>
          <w:b w:val="0"/>
        </w:rPr>
        <w:t xml:space="preserve">В </w:t>
      </w:r>
      <w:r w:rsidRPr="00F454D4">
        <w:rPr>
          <w:rStyle w:val="12"/>
        </w:rPr>
        <w:t xml:space="preserve"> </w:t>
      </w:r>
      <w:r>
        <w:rPr>
          <w:rStyle w:val="12"/>
        </w:rPr>
        <w:t xml:space="preserve">приложениях 1, 2, 16, 18, 20, </w:t>
      </w:r>
      <w:r>
        <w:rPr>
          <w:rStyle w:val="26"/>
        </w:rPr>
        <w:t xml:space="preserve">22, 23, 25, </w:t>
      </w:r>
      <w:r>
        <w:rPr>
          <w:rStyle w:val="12"/>
        </w:rPr>
        <w:t xml:space="preserve">26, 27 к </w:t>
      </w:r>
      <w:hyperlink r:id="rId10" w:history="1">
        <w:r w:rsidRPr="00B408F3">
          <w:rPr>
            <w:rStyle w:val="a3"/>
          </w:rPr>
          <w:t xml:space="preserve">временному Порядку взыскания задолженности по уплате </w:t>
        </w:r>
        <w:r w:rsidRPr="00B408F3">
          <w:rPr>
            <w:rStyle w:val="a3"/>
          </w:rPr>
          <w:t xml:space="preserve">сумм </w:t>
        </w:r>
        <w:r w:rsidRPr="00B408F3">
          <w:rPr>
            <w:rStyle w:val="a3"/>
          </w:rPr>
          <w:t xml:space="preserve">налогов, сборов и других обязательных платежей, включая суммы </w:t>
        </w:r>
        <w:r w:rsidRPr="00B408F3">
          <w:rPr>
            <w:rStyle w:val="a3"/>
          </w:rPr>
          <w:t xml:space="preserve">пени, </w:t>
        </w:r>
        <w:r w:rsidRPr="00B408F3">
          <w:rPr>
            <w:rStyle w:val="a3"/>
          </w:rPr>
          <w:t>штрафных санкций на территории Донец</w:t>
        </w:r>
        <w:r w:rsidRPr="00B408F3">
          <w:rPr>
            <w:rStyle w:val="a3"/>
          </w:rPr>
          <w:t xml:space="preserve">кой Народной Республики, </w:t>
        </w:r>
        <w:r w:rsidRPr="00B408F3">
          <w:rPr>
            <w:rStyle w:val="a3"/>
          </w:rPr>
          <w:t xml:space="preserve">утвержденному </w:t>
        </w:r>
        <w:r w:rsidRPr="00B408F3">
          <w:rPr>
            <w:rStyle w:val="a3"/>
          </w:rPr>
          <w:t xml:space="preserve">Постановлением Совета Министров Донецкой Народной </w:t>
        </w:r>
        <w:r w:rsidRPr="00B408F3">
          <w:rPr>
            <w:rStyle w:val="a3"/>
          </w:rPr>
          <w:t xml:space="preserve">Республики от </w:t>
        </w:r>
        <w:r w:rsidRPr="00B408F3">
          <w:rPr>
            <w:rStyle w:val="a3"/>
          </w:rPr>
          <w:t xml:space="preserve">10.01.2015 </w:t>
        </w:r>
        <w:r w:rsidRPr="00B408F3">
          <w:rPr>
            <w:rStyle w:val="a3"/>
          </w:rPr>
          <w:t xml:space="preserve">г. </w:t>
        </w:r>
        <w:r w:rsidRPr="00B408F3">
          <w:rPr>
            <w:rStyle w:val="a3"/>
          </w:rPr>
          <w:t>№ 1-24</w:t>
        </w:r>
      </w:hyperlink>
      <w:r>
        <w:rPr>
          <w:rStyle w:val="12"/>
        </w:rPr>
        <w:t xml:space="preserve">, слова «гривны, гривен, грн.» заменить словами </w:t>
      </w:r>
      <w:r>
        <w:rPr>
          <w:rStyle w:val="26"/>
        </w:rPr>
        <w:t xml:space="preserve">«российские </w:t>
      </w:r>
      <w:r>
        <w:rPr>
          <w:rStyle w:val="12"/>
        </w:rPr>
        <w:t xml:space="preserve">рубли, российских рублей, рос. руб.» соответственно; слова </w:t>
      </w:r>
      <w:r>
        <w:rPr>
          <w:rStyle w:val="26"/>
        </w:rPr>
        <w:t>«копейки, копе</w:t>
      </w:r>
      <w:r>
        <w:rPr>
          <w:rStyle w:val="26"/>
        </w:rPr>
        <w:t xml:space="preserve">ек, </w:t>
      </w:r>
      <w:r>
        <w:rPr>
          <w:rStyle w:val="12"/>
        </w:rPr>
        <w:t>коп.» исключить.</w:t>
      </w:r>
    </w:p>
    <w:p w:rsidR="00450ACA" w:rsidRDefault="00E34AFB" w:rsidP="006F55AE">
      <w:pPr>
        <w:pStyle w:val="3"/>
        <w:numPr>
          <w:ilvl w:val="0"/>
          <w:numId w:val="2"/>
        </w:numPr>
        <w:spacing w:before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 Настоящее Постановление </w:t>
      </w:r>
      <w:r>
        <w:rPr>
          <w:rStyle w:val="26"/>
        </w:rPr>
        <w:t xml:space="preserve">вступает в </w:t>
      </w:r>
      <w:r>
        <w:rPr>
          <w:rStyle w:val="12"/>
        </w:rPr>
        <w:t>силу с момента опубликования.</w:t>
      </w:r>
    </w:p>
    <w:p w:rsidR="00F454D4" w:rsidRDefault="00F454D4" w:rsidP="00F454D4">
      <w:pPr>
        <w:pStyle w:val="3"/>
        <w:spacing w:before="0" w:line="276" w:lineRule="auto"/>
        <w:ind w:right="20"/>
      </w:pPr>
    </w:p>
    <w:p w:rsidR="00D47A63" w:rsidRDefault="00D47A63" w:rsidP="00F454D4">
      <w:pPr>
        <w:pStyle w:val="3"/>
        <w:spacing w:before="0" w:line="276" w:lineRule="auto"/>
        <w:ind w:right="20"/>
      </w:pPr>
    </w:p>
    <w:p w:rsidR="00D47A63" w:rsidRDefault="00D47A63" w:rsidP="00F454D4">
      <w:pPr>
        <w:pStyle w:val="3"/>
        <w:spacing w:before="0" w:line="276" w:lineRule="auto"/>
        <w:ind w:right="20"/>
      </w:pPr>
    </w:p>
    <w:p w:rsidR="00450ACA" w:rsidRDefault="00E34AFB" w:rsidP="00F454D4">
      <w:pPr>
        <w:pStyle w:val="a7"/>
        <w:spacing w:line="276" w:lineRule="auto"/>
        <w:ind w:left="20" w:right="14"/>
      </w:pPr>
      <w:r>
        <w:rPr>
          <w:rStyle w:val="a8"/>
          <w:b/>
          <w:bCs/>
        </w:rPr>
        <w:t xml:space="preserve">Председатель </w:t>
      </w:r>
      <w:r w:rsidR="00F454D4">
        <w:rPr>
          <w:rStyle w:val="a8"/>
          <w:b/>
          <w:bCs/>
        </w:rPr>
        <w:br/>
      </w:r>
      <w:r>
        <w:rPr>
          <w:rStyle w:val="a8"/>
          <w:b/>
          <w:bCs/>
        </w:rPr>
        <w:t>Совета Минист</w:t>
      </w:r>
      <w:r w:rsidR="00F454D4">
        <w:rPr>
          <w:rStyle w:val="a8"/>
          <w:b/>
          <w:bCs/>
        </w:rPr>
        <w:t xml:space="preserve">ров </w:t>
      </w:r>
      <w:r w:rsidR="00D47A63">
        <w:rPr>
          <w:rStyle w:val="a8"/>
          <w:b/>
          <w:bCs/>
        </w:rPr>
        <w:t xml:space="preserve">                                                                           </w:t>
      </w:r>
      <w:r w:rsidR="00F454D4">
        <w:rPr>
          <w:rStyle w:val="a8"/>
          <w:b/>
          <w:bCs/>
        </w:rPr>
        <w:t xml:space="preserve"> А. В. захарченко</w:t>
      </w:r>
    </w:p>
    <w:p w:rsidR="006F55AE" w:rsidRDefault="006F55AE">
      <w:pPr>
        <w:pStyle w:val="a7"/>
        <w:spacing w:line="276" w:lineRule="auto"/>
        <w:ind w:left="20" w:right="5360"/>
      </w:pPr>
    </w:p>
    <w:sectPr w:rsidR="006F55AE" w:rsidSect="00450ACA">
      <w:type w:val="continuous"/>
      <w:pgSz w:w="11906" w:h="16838"/>
      <w:pgMar w:top="1655" w:right="1124" w:bottom="1655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AFB" w:rsidRDefault="00E34AFB" w:rsidP="00450ACA">
      <w:r>
        <w:separator/>
      </w:r>
    </w:p>
  </w:endnote>
  <w:endnote w:type="continuationSeparator" w:id="1">
    <w:p w:rsidR="00E34AFB" w:rsidRDefault="00E34AFB" w:rsidP="00450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AFB" w:rsidRDefault="00E34AFB"/>
  </w:footnote>
  <w:footnote w:type="continuationSeparator" w:id="1">
    <w:p w:rsidR="00E34AFB" w:rsidRDefault="00E34AF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D4EDC"/>
    <w:multiLevelType w:val="multilevel"/>
    <w:tmpl w:val="1180B6D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976538"/>
    <w:multiLevelType w:val="multilevel"/>
    <w:tmpl w:val="22CC5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50ACA"/>
    <w:rsid w:val="00450ACA"/>
    <w:rsid w:val="006A1883"/>
    <w:rsid w:val="006F55AE"/>
    <w:rsid w:val="00B408F3"/>
    <w:rsid w:val="00D47A63"/>
    <w:rsid w:val="00DF5988"/>
    <w:rsid w:val="00E34AFB"/>
    <w:rsid w:val="00F4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A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0AC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5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2Exact0">
    <w:name w:val="Основной текст (2) Exact"/>
    <w:basedOn w:val="2"/>
    <w:rsid w:val="00450ACA"/>
    <w:rPr>
      <w:spacing w:val="7"/>
      <w:sz w:val="24"/>
      <w:szCs w:val="24"/>
    </w:rPr>
  </w:style>
  <w:style w:type="character" w:customStyle="1" w:styleId="1">
    <w:name w:val="Заголовок №1_"/>
    <w:basedOn w:val="a0"/>
    <w:link w:val="10"/>
    <w:rsid w:val="0045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45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45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450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2"/>
    <w:basedOn w:val="a4"/>
    <w:rsid w:val="00450AC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450AC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450A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450AC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450ACA"/>
    <w:pPr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50ACA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450ACA"/>
    <w:pPr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450ACA"/>
    <w:pPr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450ACA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24-ot-10-01-2015-g-ob-utverzhdenii-vremennogo-poryadka-vzyskaniya-zadolzhennosti-po-uplate-summ-nalogov-sborov-i-drugih-obyazatelnyh-platezhej-vklyuchaya-summy-p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-24-ot-10-01-2015-g-ob-utverzhdenii-vremennogo-poryadka-vzyskaniya-zadolzhennosti-po-uplate-summ-nalogov-sborov-i-drugih-obyazatelnyh-platezhej-vklyuchaya-summy-p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24-ot-10-01-2015-g-ob-utverzhdenii-vremennogo-poryadka-vzyskaniya-zadolzhennosti-po-uplate-summ-nalogov-sborov-i-drugih-obyazatelnyh-platezhej-vklyuchaya-summy-p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24-ot-10-01-2015-g-ob-utverzhdenii-vremennogo-poryadka-vzyskaniya-zadolzhennosti-po-uplate-summ-nalogov-sborov-i-drugih-obyazatelnyh-platezhej-vklyuchaya-summy-p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2018-11-29T11:55:00Z</dcterms:created>
  <dcterms:modified xsi:type="dcterms:W3CDTF">2018-11-29T12:25:00Z</dcterms:modified>
</cp:coreProperties>
</file>