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338" w:rsidRDefault="00BC2F5F" w:rsidP="009820C4">
      <w:pPr>
        <w:pStyle w:val="10"/>
        <w:keepNext/>
        <w:keepLines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820C4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820C4" w:rsidRDefault="009820C4" w:rsidP="009820C4">
      <w:pPr>
        <w:pStyle w:val="10"/>
        <w:keepNext/>
        <w:keepLines/>
        <w:spacing w:after="0" w:line="276" w:lineRule="auto"/>
        <w:ind w:left="40"/>
        <w:rPr>
          <w:rStyle w:val="11"/>
          <w:b/>
          <w:bCs/>
        </w:rPr>
      </w:pPr>
    </w:p>
    <w:p w:rsidR="009820C4" w:rsidRDefault="009820C4" w:rsidP="009820C4">
      <w:pPr>
        <w:pStyle w:val="10"/>
        <w:keepNext/>
        <w:keepLines/>
        <w:spacing w:after="0" w:line="276" w:lineRule="auto"/>
        <w:ind w:left="40"/>
      </w:pPr>
    </w:p>
    <w:p w:rsidR="009820C4" w:rsidRDefault="00BC2F5F" w:rsidP="009820C4">
      <w:pPr>
        <w:pStyle w:val="20"/>
        <w:keepNext/>
        <w:keepLines/>
        <w:spacing w:before="0" w:after="0" w:line="276" w:lineRule="auto"/>
        <w:ind w:lef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9820C4">
        <w:rPr>
          <w:rStyle w:val="21"/>
          <w:b/>
          <w:bCs/>
        </w:rPr>
        <w:t xml:space="preserve"> </w:t>
      </w:r>
    </w:p>
    <w:p w:rsidR="003C7338" w:rsidRDefault="00BC2F5F" w:rsidP="009820C4">
      <w:pPr>
        <w:pStyle w:val="20"/>
        <w:keepNext/>
        <w:keepLines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13 сентября 2018 г. № 2-23</w:t>
      </w:r>
    </w:p>
    <w:p w:rsidR="009820C4" w:rsidRDefault="009820C4" w:rsidP="009820C4">
      <w:pPr>
        <w:pStyle w:val="20"/>
        <w:keepNext/>
        <w:keepLines/>
        <w:spacing w:before="0" w:after="0" w:line="276" w:lineRule="auto"/>
        <w:ind w:left="20"/>
      </w:pPr>
    </w:p>
    <w:p w:rsidR="009820C4" w:rsidRDefault="009820C4" w:rsidP="009820C4">
      <w:pPr>
        <w:pStyle w:val="20"/>
        <w:keepNext/>
        <w:keepLines/>
        <w:spacing w:before="0" w:after="0" w:line="276" w:lineRule="auto"/>
        <w:ind w:left="20"/>
      </w:pPr>
    </w:p>
    <w:p w:rsidR="003C7338" w:rsidRDefault="00BC2F5F" w:rsidP="009820C4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 xml:space="preserve">О внесении изменений в Перечень кодов бюджетной классификации </w:t>
      </w:r>
      <w:r w:rsidR="00337986">
        <w:rPr>
          <w:rStyle w:val="24"/>
          <w:b/>
          <w:bCs/>
        </w:rPr>
        <w:br/>
      </w:r>
      <w:r>
        <w:rPr>
          <w:rStyle w:val="24"/>
          <w:b/>
          <w:bCs/>
        </w:rPr>
        <w:t>в разрезе органов, которые контролируют взимание поступлений бюджета, утвержденный Постановлением Совета</w:t>
      </w:r>
      <w:r>
        <w:rPr>
          <w:rStyle w:val="24"/>
          <w:b/>
          <w:bCs/>
        </w:rPr>
        <w:t xml:space="preserve"> Министров </w:t>
      </w:r>
      <w:r w:rsidR="009820C4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Донецкой Народной Республики </w:t>
      </w:r>
      <w:r w:rsidR="009820C4">
        <w:rPr>
          <w:rStyle w:val="24"/>
          <w:b/>
          <w:bCs/>
        </w:rPr>
        <w:br/>
      </w:r>
      <w:r>
        <w:rPr>
          <w:rStyle w:val="24"/>
          <w:b/>
          <w:bCs/>
        </w:rPr>
        <w:t>от 16.08.2016 г. № 10-17</w:t>
      </w:r>
    </w:p>
    <w:p w:rsidR="009820C4" w:rsidRDefault="009820C4" w:rsidP="009820C4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9820C4" w:rsidRDefault="009820C4" w:rsidP="009820C4">
      <w:pPr>
        <w:pStyle w:val="23"/>
        <w:spacing w:before="0" w:after="0" w:line="276" w:lineRule="auto"/>
        <w:ind w:left="20"/>
      </w:pPr>
    </w:p>
    <w:p w:rsidR="003C7338" w:rsidRDefault="00BC2F5F" w:rsidP="009820C4">
      <w:pPr>
        <w:pStyle w:val="25"/>
        <w:spacing w:before="0" w:after="0" w:line="276" w:lineRule="auto"/>
        <w:ind w:left="20" w:right="40"/>
        <w:rPr>
          <w:rStyle w:val="12"/>
        </w:rPr>
      </w:pPr>
      <w:r>
        <w:rPr>
          <w:rStyle w:val="12"/>
        </w:rPr>
        <w:t>В целях оптимизации планирования и формирования Республиканского бюджета Донецкой Народной Республики, Совет Министров Донецкой Народной Республики</w:t>
      </w:r>
    </w:p>
    <w:p w:rsidR="009820C4" w:rsidRDefault="009820C4" w:rsidP="009820C4">
      <w:pPr>
        <w:pStyle w:val="25"/>
        <w:spacing w:before="0" w:after="0" w:line="276" w:lineRule="auto"/>
        <w:ind w:left="20" w:right="40"/>
      </w:pPr>
    </w:p>
    <w:p w:rsidR="003C7338" w:rsidRDefault="00BC2F5F" w:rsidP="009820C4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9820C4" w:rsidRDefault="009820C4" w:rsidP="009820C4">
      <w:pPr>
        <w:pStyle w:val="23"/>
        <w:spacing w:before="0" w:after="0" w:line="276" w:lineRule="auto"/>
        <w:ind w:left="20"/>
        <w:jc w:val="left"/>
      </w:pPr>
    </w:p>
    <w:p w:rsidR="003C7338" w:rsidRDefault="00BC2F5F">
      <w:pPr>
        <w:pStyle w:val="25"/>
        <w:numPr>
          <w:ilvl w:val="0"/>
          <w:numId w:val="1"/>
        </w:numPr>
        <w:tabs>
          <w:tab w:val="left" w:pos="1092"/>
        </w:tabs>
        <w:spacing w:before="0" w:after="248" w:line="370" w:lineRule="exact"/>
        <w:ind w:left="20" w:right="40"/>
      </w:pPr>
      <w:r>
        <w:rPr>
          <w:rStyle w:val="12"/>
        </w:rPr>
        <w:t>Внести в Перечень кодов бюдже</w:t>
      </w:r>
      <w:r>
        <w:rPr>
          <w:rStyle w:val="12"/>
        </w:rPr>
        <w:t xml:space="preserve">тной классификации в разрезе органов, которые контролируют взимание поступлений бюджета, утвержденный </w:t>
      </w:r>
      <w:hyperlink r:id="rId7" w:history="1">
        <w:r w:rsidRPr="00D35BBD">
          <w:rPr>
            <w:rStyle w:val="a3"/>
          </w:rPr>
          <w:t>Постановлением Совета Министров Донецкой Народной Республики от 16.08.2016 г. № 10-17</w:t>
        </w:r>
      </w:hyperlink>
      <w:r>
        <w:rPr>
          <w:rStyle w:val="12"/>
        </w:rPr>
        <w:t>, следующие изменения:</w:t>
      </w:r>
    </w:p>
    <w:p w:rsidR="003C7338" w:rsidRDefault="00BC2F5F">
      <w:pPr>
        <w:pStyle w:val="25"/>
        <w:numPr>
          <w:ilvl w:val="1"/>
          <w:numId w:val="1"/>
        </w:numPr>
        <w:spacing w:before="0" w:after="229" w:line="360" w:lineRule="exact"/>
        <w:ind w:left="20" w:right="40"/>
      </w:pPr>
      <w:r>
        <w:rPr>
          <w:rStyle w:val="12"/>
        </w:rPr>
        <w:t xml:space="preserve"> Графу кодов бюджетной классификации по Минист</w:t>
      </w:r>
      <w:r>
        <w:rPr>
          <w:rStyle w:val="12"/>
        </w:rPr>
        <w:t>ерству юстиции Донецкой Народной Республики дополнить кодом бюджетной классификации 21082700;</w:t>
      </w:r>
    </w:p>
    <w:p w:rsidR="003C7338" w:rsidRDefault="00BC2F5F">
      <w:pPr>
        <w:pStyle w:val="25"/>
        <w:numPr>
          <w:ilvl w:val="1"/>
          <w:numId w:val="1"/>
        </w:numPr>
        <w:spacing w:before="0" w:after="0" w:line="374" w:lineRule="exact"/>
        <w:ind w:left="20" w:right="180"/>
      </w:pPr>
      <w:r>
        <w:rPr>
          <w:rStyle w:val="12"/>
        </w:rPr>
        <w:t xml:space="preserve"> В графе кодов бюджетной классификации по Фонду Государственного имущества Донецкой Народной Республики:</w:t>
      </w:r>
    </w:p>
    <w:p w:rsidR="003C7338" w:rsidRDefault="00BC2F5F">
      <w:pPr>
        <w:pStyle w:val="25"/>
        <w:numPr>
          <w:ilvl w:val="0"/>
          <w:numId w:val="2"/>
        </w:numPr>
        <w:spacing w:before="0" w:after="0" w:line="374" w:lineRule="exact"/>
        <w:ind w:left="20"/>
      </w:pPr>
      <w:r>
        <w:rPr>
          <w:rStyle w:val="12"/>
        </w:rPr>
        <w:t xml:space="preserve"> дополнить кодом бюджетной классификации 22080500;</w:t>
      </w:r>
    </w:p>
    <w:p w:rsidR="003C7338" w:rsidRDefault="00BC2F5F">
      <w:pPr>
        <w:pStyle w:val="25"/>
        <w:numPr>
          <w:ilvl w:val="0"/>
          <w:numId w:val="2"/>
        </w:numPr>
        <w:spacing w:before="0" w:after="282" w:line="374" w:lineRule="exact"/>
        <w:ind w:left="20"/>
      </w:pPr>
      <w:r>
        <w:rPr>
          <w:rStyle w:val="12"/>
        </w:rPr>
        <w:t xml:space="preserve"> исключить код бюджетной классификации 22080300;</w:t>
      </w:r>
    </w:p>
    <w:p w:rsidR="003C7338" w:rsidRDefault="00BC2F5F">
      <w:pPr>
        <w:pStyle w:val="25"/>
        <w:numPr>
          <w:ilvl w:val="1"/>
          <w:numId w:val="1"/>
        </w:numPr>
        <w:spacing w:before="0" w:after="0" w:line="322" w:lineRule="exact"/>
        <w:ind w:left="20" w:right="180"/>
      </w:pPr>
      <w:r>
        <w:rPr>
          <w:rStyle w:val="12"/>
        </w:rPr>
        <w:lastRenderedPageBreak/>
        <w:t xml:space="preserve"> Графу кодов бюджетной классификации по Министерству экономического развития Донецкой Народной Республики дополнить кодом бюджетной классификации 22011300;</w:t>
      </w:r>
    </w:p>
    <w:p w:rsidR="003C7338" w:rsidRDefault="00BC2F5F">
      <w:pPr>
        <w:pStyle w:val="25"/>
        <w:numPr>
          <w:ilvl w:val="0"/>
          <w:numId w:val="3"/>
        </w:numPr>
        <w:spacing w:before="0" w:after="300" w:line="360" w:lineRule="exact"/>
        <w:ind w:firstLine="720"/>
      </w:pPr>
      <w:r w:rsidRPr="00F340F9">
        <w:rPr>
          <w:rStyle w:val="12"/>
          <w:lang w:eastAsia="en-US" w:bidi="en-US"/>
        </w:rPr>
        <w:t xml:space="preserve"> </w:t>
      </w:r>
      <w:r>
        <w:rPr>
          <w:rStyle w:val="12"/>
        </w:rPr>
        <w:t>В графе кодов бюджетной классификации по Министерс</w:t>
      </w:r>
      <w:r>
        <w:rPr>
          <w:rStyle w:val="12"/>
        </w:rPr>
        <w:t>тву доходов и сборов Донецкой Народной Республики код бюджетной квалификации 22010700 исключить;</w:t>
      </w:r>
    </w:p>
    <w:p w:rsidR="003C7338" w:rsidRDefault="00BC2F5F">
      <w:pPr>
        <w:pStyle w:val="25"/>
        <w:numPr>
          <w:ilvl w:val="0"/>
          <w:numId w:val="3"/>
        </w:numPr>
        <w:spacing w:before="0" w:after="296" w:line="360" w:lineRule="exact"/>
        <w:ind w:firstLine="720"/>
      </w:pPr>
      <w:r>
        <w:rPr>
          <w:rStyle w:val="12"/>
        </w:rPr>
        <w:t xml:space="preserve"> В графе кодов бюджетной классификации по Министерству угля и энергетики Донецкой Народной Республики код бюджетной квалификации 24020000 исключить;</w:t>
      </w:r>
    </w:p>
    <w:p w:rsidR="003C7338" w:rsidRDefault="00BC2F5F">
      <w:pPr>
        <w:pStyle w:val="25"/>
        <w:numPr>
          <w:ilvl w:val="0"/>
          <w:numId w:val="4"/>
        </w:numPr>
        <w:tabs>
          <w:tab w:val="left" w:pos="1044"/>
        </w:tabs>
        <w:spacing w:before="0" w:after="691" w:line="365" w:lineRule="exact"/>
        <w:ind w:firstLine="720"/>
      </w:pPr>
      <w:r>
        <w:rPr>
          <w:rStyle w:val="12"/>
        </w:rPr>
        <w:t xml:space="preserve">Настоящее </w:t>
      </w:r>
      <w:r>
        <w:rPr>
          <w:rStyle w:val="12"/>
        </w:rPr>
        <w:t>Постановление вступает в силу со дня официального опубликования.</w:t>
      </w:r>
    </w:p>
    <w:p w:rsidR="003C7338" w:rsidRDefault="00BC2F5F" w:rsidP="009820C4">
      <w:pPr>
        <w:pStyle w:val="30"/>
        <w:keepNext/>
        <w:keepLines/>
        <w:spacing w:before="0"/>
        <w:ind w:right="61"/>
        <w:jc w:val="left"/>
      </w:pPr>
      <w:bookmarkStart w:id="2" w:name="bookmark2"/>
      <w:r>
        <w:rPr>
          <w:rStyle w:val="31"/>
          <w:b/>
          <w:bCs/>
        </w:rPr>
        <w:t xml:space="preserve">Врио Председателя </w:t>
      </w:r>
      <w:r w:rsidR="009820C4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2"/>
      <w:r w:rsidR="009820C4">
        <w:rPr>
          <w:rStyle w:val="31"/>
          <w:b/>
          <w:bCs/>
        </w:rPr>
        <w:t xml:space="preserve">                                                                            Д. В. Пушилин </w:t>
      </w:r>
    </w:p>
    <w:sectPr w:rsidR="003C7338" w:rsidSect="003C7338">
      <w:type w:val="continuous"/>
      <w:pgSz w:w="11906" w:h="16838"/>
      <w:pgMar w:top="2099" w:right="1384" w:bottom="1937" w:left="8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F5F" w:rsidRDefault="00BC2F5F" w:rsidP="003C7338">
      <w:r>
        <w:separator/>
      </w:r>
    </w:p>
  </w:endnote>
  <w:endnote w:type="continuationSeparator" w:id="1">
    <w:p w:rsidR="00BC2F5F" w:rsidRDefault="00BC2F5F" w:rsidP="003C7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F5F" w:rsidRDefault="00BC2F5F"/>
  </w:footnote>
  <w:footnote w:type="continuationSeparator" w:id="1">
    <w:p w:rsidR="00BC2F5F" w:rsidRDefault="00BC2F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C9D"/>
    <w:multiLevelType w:val="multilevel"/>
    <w:tmpl w:val="D18C5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15886"/>
    <w:multiLevelType w:val="multilevel"/>
    <w:tmpl w:val="CD7C9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207CBD"/>
    <w:multiLevelType w:val="multilevel"/>
    <w:tmpl w:val="6CA6866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4A38E0"/>
    <w:multiLevelType w:val="multilevel"/>
    <w:tmpl w:val="68FA9B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C7338"/>
    <w:rsid w:val="00337986"/>
    <w:rsid w:val="003C7338"/>
    <w:rsid w:val="00882359"/>
    <w:rsid w:val="009820C4"/>
    <w:rsid w:val="00BC2F5F"/>
    <w:rsid w:val="00D35BBD"/>
    <w:rsid w:val="00F3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73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733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C73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3C73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3C73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3C73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3C73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3C73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3C73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3C73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3C73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"/>
    <w:basedOn w:val="3"/>
    <w:rsid w:val="003C733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3C7338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3C7338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3C7338"/>
    <w:pPr>
      <w:spacing w:before="54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3C7338"/>
    <w:pPr>
      <w:spacing w:before="240" w:after="240" w:line="307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3C7338"/>
    <w:pPr>
      <w:spacing w:before="660" w:line="326" w:lineRule="exac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0-17-ot-16-08-2016-g-o-vedenii-uchyota-nalogov-sborov-i-drugih-dohodov-byudzheta-opublikovano-23-08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2018-11-08T12:41:00Z</dcterms:created>
  <dcterms:modified xsi:type="dcterms:W3CDTF">2018-11-08T13:29:00Z</dcterms:modified>
</cp:coreProperties>
</file>