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507" w:rsidRDefault="00086507" w:rsidP="008063FD">
      <w:pPr>
        <w:pStyle w:val="20"/>
        <w:spacing w:after="0" w:line="276" w:lineRule="auto"/>
      </w:pPr>
    </w:p>
    <w:p w:rsidR="00086507" w:rsidRDefault="00F840AC" w:rsidP="008063FD">
      <w:pPr>
        <w:pStyle w:val="10"/>
        <w:keepNext/>
        <w:keepLines/>
        <w:spacing w:before="0" w:after="0" w:line="276" w:lineRule="auto"/>
      </w:pPr>
      <w:bookmarkStart w:id="0" w:name="bookmark0"/>
      <w:r>
        <w:t xml:space="preserve">ДОНЕЦКАЯ НАРОДНАЯ РЕСПУБЛИКА </w:t>
      </w:r>
      <w:r w:rsidR="008063FD">
        <w:br/>
      </w:r>
      <w:r>
        <w:t>СОВЕТ МИНИСТРОВ</w:t>
      </w:r>
      <w:bookmarkEnd w:id="0"/>
    </w:p>
    <w:p w:rsidR="008063FD" w:rsidRDefault="008063FD" w:rsidP="008063FD">
      <w:pPr>
        <w:pStyle w:val="10"/>
        <w:keepNext/>
        <w:keepLines/>
        <w:spacing w:before="0" w:after="0" w:line="276" w:lineRule="auto"/>
      </w:pPr>
    </w:p>
    <w:p w:rsidR="00086507" w:rsidRDefault="00F840AC" w:rsidP="008063FD">
      <w:pPr>
        <w:pStyle w:val="22"/>
        <w:keepNext/>
        <w:keepLines/>
        <w:spacing w:before="0" w:after="0" w:line="276" w:lineRule="auto"/>
      </w:pPr>
      <w:bookmarkStart w:id="1" w:name="bookmark1"/>
      <w:r>
        <w:t>ПОСТАНОВЛЕНИЕ</w:t>
      </w:r>
      <w:bookmarkEnd w:id="1"/>
    </w:p>
    <w:p w:rsidR="00086507" w:rsidRDefault="00F840AC" w:rsidP="008063FD">
      <w:pPr>
        <w:pStyle w:val="30"/>
        <w:spacing w:before="0" w:after="0" w:line="276" w:lineRule="auto"/>
      </w:pPr>
      <w:r>
        <w:t>от 31 мая 2016 г. № 7-58</w:t>
      </w:r>
    </w:p>
    <w:p w:rsidR="008063FD" w:rsidRDefault="008063FD" w:rsidP="008063FD">
      <w:pPr>
        <w:pStyle w:val="30"/>
        <w:spacing w:before="0" w:after="0" w:line="276" w:lineRule="auto"/>
      </w:pPr>
    </w:p>
    <w:p w:rsidR="00086507" w:rsidRDefault="00F840AC" w:rsidP="008063FD">
      <w:pPr>
        <w:pStyle w:val="30"/>
        <w:spacing w:before="0" w:after="0" w:line="276" w:lineRule="auto"/>
      </w:pPr>
      <w:r>
        <w:t>О применении уголовно-процессуального законодательства на территории Донецкой Народной Республики в переходный период</w:t>
      </w:r>
    </w:p>
    <w:p w:rsidR="008063FD" w:rsidRDefault="008063FD" w:rsidP="008063FD">
      <w:pPr>
        <w:pStyle w:val="30"/>
        <w:spacing w:before="0" w:after="0" w:line="276" w:lineRule="auto"/>
      </w:pPr>
    </w:p>
    <w:p w:rsidR="008063FD" w:rsidRDefault="00F840AC" w:rsidP="008063FD">
      <w:pPr>
        <w:pStyle w:val="31"/>
        <w:spacing w:before="0" w:after="0" w:line="276" w:lineRule="auto"/>
        <w:ind w:left="40" w:right="20" w:firstLine="680"/>
      </w:pPr>
      <w:r>
        <w:t>С целью определения порядка производства по уголовным делам на территории Донецкой Народной Республики и необходимостью постоянного регулирования отношений между субъектами права, а так же для приведения в соответствие норм уголовно - процессуального закон</w:t>
      </w:r>
      <w:r>
        <w:t xml:space="preserve">одательства с нормами Уголовного кодекса Донецкой Народной Республики и иными нормативными правовыми актами, Совет Министров Донецкой Народной Республики </w:t>
      </w:r>
    </w:p>
    <w:p w:rsidR="00086507" w:rsidRDefault="00F840AC" w:rsidP="008063FD">
      <w:pPr>
        <w:pStyle w:val="31"/>
        <w:spacing w:before="0" w:after="0" w:line="276" w:lineRule="auto"/>
        <w:ind w:left="40" w:right="20" w:firstLine="680"/>
        <w:rPr>
          <w:rStyle w:val="14pt"/>
        </w:rPr>
      </w:pPr>
      <w:r>
        <w:rPr>
          <w:rStyle w:val="14pt"/>
        </w:rPr>
        <w:t>ПОСТАНОВЛЯЕТ:</w:t>
      </w:r>
    </w:p>
    <w:p w:rsidR="008063FD" w:rsidRDefault="008063FD" w:rsidP="008063FD">
      <w:pPr>
        <w:pStyle w:val="31"/>
        <w:spacing w:before="0" w:after="0" w:line="276" w:lineRule="auto"/>
        <w:ind w:left="40" w:right="20" w:firstLine="680"/>
      </w:pPr>
    </w:p>
    <w:p w:rsidR="00086507" w:rsidRDefault="00F840AC" w:rsidP="008063FD">
      <w:pPr>
        <w:pStyle w:val="31"/>
        <w:numPr>
          <w:ilvl w:val="0"/>
          <w:numId w:val="1"/>
        </w:numPr>
        <w:spacing w:before="0" w:after="0" w:line="276" w:lineRule="auto"/>
        <w:ind w:left="40" w:right="20" w:firstLine="680"/>
      </w:pPr>
      <w:r>
        <w:t xml:space="preserve"> До принятия Уголовного процессуального кодекса Донецкой Народной Республики применять н</w:t>
      </w:r>
      <w:r>
        <w:t>а территории Донецкой Народной Республики Уголовно-процессуальный кодекс Украины от 28.12.1960 года №1001-05 с учетом особенностей, внесенных настоящим Постановлением:</w:t>
      </w:r>
    </w:p>
    <w:p w:rsidR="00086507" w:rsidRDefault="00F840AC" w:rsidP="008063FD">
      <w:pPr>
        <w:pStyle w:val="31"/>
        <w:spacing w:before="0" w:after="0" w:line="276" w:lineRule="auto"/>
        <w:ind w:left="40" w:right="20" w:firstLine="680"/>
      </w:pPr>
      <w:r>
        <w:t>разделы 1-8 - по состоянию законодательства на 29.06.2001 года, с изменениями, внесенным</w:t>
      </w:r>
      <w:r>
        <w:t>и на основании Закона Украины от 21.06.2001 года № 2533—III «О внесении изменений в Уголовно-процессуальный кодекс Украины»;</w:t>
      </w:r>
    </w:p>
    <w:p w:rsidR="00086507" w:rsidRDefault="00F840AC" w:rsidP="008063FD">
      <w:pPr>
        <w:pStyle w:val="31"/>
        <w:spacing w:before="0" w:after="0" w:line="276" w:lineRule="auto"/>
        <w:ind w:left="40" w:right="20" w:firstLine="680"/>
      </w:pPr>
      <w:r>
        <w:t>раздел 9 - по состоянию законодательства на 10.07.2011 года, с изменениями, внесенными на основании Закона Украины от 16.06.2011 го</w:t>
      </w:r>
      <w:r>
        <w:t xml:space="preserve">да № </w:t>
      </w:r>
      <w:r w:rsidRPr="00FA206C">
        <w:rPr>
          <w:lang w:eastAsia="en-US" w:bidi="en-US"/>
        </w:rPr>
        <w:t>3529-</w:t>
      </w:r>
      <w:r>
        <w:rPr>
          <w:lang w:val="en-US" w:eastAsia="en-US" w:bidi="en-US"/>
        </w:rPr>
        <w:t>VI</w:t>
      </w:r>
      <w:r w:rsidRPr="00FA206C">
        <w:rPr>
          <w:lang w:eastAsia="en-US" w:bidi="en-US"/>
        </w:rPr>
        <w:t xml:space="preserve"> </w:t>
      </w:r>
      <w:r>
        <w:t>«О внесении изменений в некоторые законодательные акты Украины в связи с ратификацией Второго дополнительного протокола к Европейской конвенции о взаимной помощи по уголовным делам».</w:t>
      </w:r>
    </w:p>
    <w:p w:rsidR="00086507" w:rsidRDefault="00F840AC" w:rsidP="008063FD">
      <w:pPr>
        <w:pStyle w:val="31"/>
        <w:numPr>
          <w:ilvl w:val="0"/>
          <w:numId w:val="1"/>
        </w:numPr>
        <w:spacing w:before="0" w:after="0" w:line="276" w:lineRule="auto"/>
        <w:ind w:left="40" w:firstLine="680"/>
      </w:pPr>
      <w:r>
        <w:t xml:space="preserve"> Разделы 1 - 8 Уголовно-процессуального кодекса Украины (от </w:t>
      </w:r>
      <w:r w:rsidR="008063FD">
        <w:t xml:space="preserve">28.12.1960 </w:t>
      </w:r>
      <w:r>
        <w:t>г. №1001-05, в редакции по состоянию на 29.06.2001г.), применять в следующей редакции:</w:t>
      </w:r>
    </w:p>
    <w:p w:rsidR="00086507" w:rsidRDefault="00F840AC" w:rsidP="008063FD">
      <w:pPr>
        <w:pStyle w:val="31"/>
        <w:numPr>
          <w:ilvl w:val="0"/>
          <w:numId w:val="2"/>
        </w:numPr>
        <w:tabs>
          <w:tab w:val="left" w:pos="408"/>
        </w:tabs>
        <w:spacing w:before="0" w:after="0" w:line="276" w:lineRule="auto"/>
        <w:ind w:left="40" w:firstLine="680"/>
      </w:pPr>
      <w:r>
        <w:t>В тексте Кодекса слова «Уголовный кодекс Украины» во всех падежах применять словами «Уголовный кодекс Донецкой Народной Республики»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слова «Верховный суд Украины» во всех падежах применять словами «Верховный Суд Донецкой Народной Республики» в соответствующих падежах.</w:t>
      </w:r>
    </w:p>
    <w:p w:rsidR="00086507" w:rsidRDefault="00F840AC" w:rsidP="008063FD">
      <w:pPr>
        <w:pStyle w:val="31"/>
        <w:numPr>
          <w:ilvl w:val="0"/>
          <w:numId w:val="2"/>
        </w:numPr>
        <w:spacing w:before="0" w:after="0" w:line="276" w:lineRule="auto"/>
        <w:ind w:left="20" w:right="40" w:firstLine="700"/>
      </w:pPr>
      <w:r>
        <w:lastRenderedPageBreak/>
        <w:t xml:space="preserve"> В тексте Кодекса слова «Генеральный прокурор Украины» во всех падежах применять словами «Генеральный</w:t>
      </w:r>
      <w:r>
        <w:t xml:space="preserve"> прокурор Донецкой Народной Республики»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слова «органы безопасности» во всех падежах применять словами «органы государственной безопасности»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слова «налоговая милиция» </w:t>
      </w:r>
      <w:r>
        <w:t>во всех падежах применять словами «финансово-экономическая полиция»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слова «исправительно-трудовая колония» во всех падежах применять словами «исправительная колония»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w:t>
      </w:r>
      <w:r>
        <w:t>слова «воспитательно-трудовая колония» во всех падежах применять словами «воспитательная колония» в соответствующих 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слова «исправительно-трудовое учреждение» во всех падежах применять словами «исправительное учреждение» в соответ</w:t>
      </w:r>
      <w:r>
        <w:t>ствующих</w:t>
      </w:r>
    </w:p>
    <w:p w:rsidR="00086507" w:rsidRDefault="00F840AC" w:rsidP="008063FD">
      <w:pPr>
        <w:pStyle w:val="31"/>
        <w:tabs>
          <w:tab w:val="right" w:pos="9614"/>
        </w:tabs>
        <w:spacing w:before="0" w:after="0" w:line="276" w:lineRule="auto"/>
        <w:ind w:firstLine="0"/>
      </w:pPr>
      <w:r>
        <w:t>падежах.</w:t>
      </w:r>
    </w:p>
    <w:p w:rsidR="00086507" w:rsidRDefault="00F840AC" w:rsidP="008063FD">
      <w:pPr>
        <w:pStyle w:val="31"/>
        <w:numPr>
          <w:ilvl w:val="0"/>
          <w:numId w:val="2"/>
        </w:numPr>
        <w:spacing w:before="0" w:after="0" w:line="276" w:lineRule="auto"/>
        <w:ind w:left="20" w:right="40" w:firstLine="700"/>
      </w:pPr>
      <w:r>
        <w:t xml:space="preserve"> В тексте Кодекса применение слов «Верховный суд Автономной Республики Крым», «областной суд», «межобластной», «Киевский и Севастопольские городские суды», «прокурор Автономной Республики Крым», «прокурор области», «прокурор города Киева», «лечебно-трудово</w:t>
      </w:r>
      <w:r>
        <w:t>й профилакторий», «воспитательно-трудовой профилакторий», «общественные организации», «трудовой коллектив» во всех падежах - исключить.</w:t>
      </w:r>
    </w:p>
    <w:p w:rsidR="00086507" w:rsidRDefault="00F840AC" w:rsidP="008063FD">
      <w:pPr>
        <w:pStyle w:val="31"/>
        <w:numPr>
          <w:ilvl w:val="0"/>
          <w:numId w:val="2"/>
        </w:numPr>
        <w:spacing w:before="0" w:after="0" w:line="276" w:lineRule="auto"/>
        <w:ind w:left="20" w:right="40" w:firstLine="700"/>
      </w:pPr>
      <w:r>
        <w:t xml:space="preserve"> В части первой статьи 3 слово «Украины» применять словами «Донецкой Народной Республики».</w:t>
      </w:r>
    </w:p>
    <w:p w:rsidR="00086507" w:rsidRDefault="00F840AC" w:rsidP="008063FD">
      <w:pPr>
        <w:pStyle w:val="31"/>
        <w:numPr>
          <w:ilvl w:val="0"/>
          <w:numId w:val="2"/>
        </w:numPr>
        <w:spacing w:before="0" w:after="0" w:line="276" w:lineRule="auto"/>
        <w:ind w:left="20" w:firstLine="700"/>
      </w:pPr>
      <w:r>
        <w:t xml:space="preserve"> Часть вторую статьи 6 примен</w:t>
      </w:r>
      <w:r>
        <w:t>ять в такой редакции:</w:t>
      </w:r>
    </w:p>
    <w:p w:rsidR="00086507" w:rsidRDefault="00F840AC" w:rsidP="008063FD">
      <w:pPr>
        <w:pStyle w:val="31"/>
        <w:spacing w:before="0" w:after="0" w:line="276" w:lineRule="auto"/>
        <w:ind w:left="20" w:right="40" w:firstLine="700"/>
      </w:pPr>
      <w:r>
        <w:t>«Если в ходе дознания или предварительного следствия в течении сроков, указанных в статье 78 Уголовного кодекса Донецкой Народной Республики, не установлено лицо, совершившее преступление, уголовное дело подлежит закрытию по основания</w:t>
      </w:r>
      <w:r>
        <w:t xml:space="preserve">м, предусмотренным пунктом 3 части 1 настоящей статьи, за исключением случаев, когда за совершение этого преступления к виновному по закону может быть применено пожизненное лишение свободы или смертная казнь, а также при наличии оснований, предусмотренных </w:t>
      </w:r>
      <w:r>
        <w:t>частью 5 статьи 78 Уголовного кодекса Донецкой Народной Республики».</w:t>
      </w:r>
    </w:p>
    <w:p w:rsidR="00086507" w:rsidRDefault="00F840AC" w:rsidP="008063FD">
      <w:pPr>
        <w:pStyle w:val="31"/>
        <w:numPr>
          <w:ilvl w:val="0"/>
          <w:numId w:val="2"/>
        </w:numPr>
        <w:spacing w:before="0" w:after="0" w:line="276" w:lineRule="auto"/>
        <w:ind w:left="20" w:firstLine="700"/>
      </w:pPr>
      <w:r>
        <w:t xml:space="preserve"> Название статьи 7 и текст указанной статьи применять в такой редакции:</w:t>
      </w:r>
    </w:p>
    <w:p w:rsidR="00086507" w:rsidRDefault="00F840AC" w:rsidP="008063FD">
      <w:pPr>
        <w:pStyle w:val="31"/>
        <w:spacing w:before="0" w:after="0" w:line="276" w:lineRule="auto"/>
        <w:ind w:left="20" w:right="40" w:firstLine="700"/>
      </w:pPr>
      <w:r>
        <w:t>«Статья 7. Порядок освобождения от уголовной ответственности и от наказания</w:t>
      </w:r>
    </w:p>
    <w:p w:rsidR="00086507" w:rsidRDefault="00F840AC" w:rsidP="008063FD">
      <w:pPr>
        <w:pStyle w:val="31"/>
        <w:numPr>
          <w:ilvl w:val="0"/>
          <w:numId w:val="3"/>
        </w:numPr>
        <w:spacing w:before="0" w:after="0" w:line="276" w:lineRule="auto"/>
        <w:ind w:left="740" w:firstLine="0"/>
      </w:pPr>
      <w:r>
        <w:t xml:space="preserve"> Суд, прокурор, а также следователь с с</w:t>
      </w:r>
      <w:r>
        <w:t>огласия прокурора вправе прекратить уголовное дело:</w:t>
      </w:r>
    </w:p>
    <w:p w:rsidR="00086507" w:rsidRDefault="00F840AC" w:rsidP="008063FD">
      <w:pPr>
        <w:pStyle w:val="31"/>
        <w:spacing w:before="0" w:after="0" w:line="276" w:lineRule="auto"/>
        <w:ind w:left="740" w:firstLine="0"/>
      </w:pPr>
      <w:r>
        <w:t>а) в связи с деятельным раскаянием, по основаниям, указанным в статье 75 Уголовного кодекса Донецкой Народной Республики;</w:t>
      </w:r>
    </w:p>
    <w:p w:rsidR="00086507" w:rsidRDefault="00F840AC" w:rsidP="008063FD">
      <w:pPr>
        <w:pStyle w:val="31"/>
        <w:spacing w:before="0" w:after="0" w:line="276" w:lineRule="auto"/>
        <w:ind w:left="40" w:right="40" w:firstLine="720"/>
      </w:pPr>
      <w:r>
        <w:t>б) в связи с примирением с потерпевшим, по основаниям, указанным в статье 76 Уголо</w:t>
      </w:r>
      <w:r>
        <w:t>вного кодекса Донецкой Народной Республики;</w:t>
      </w:r>
    </w:p>
    <w:p w:rsidR="00086507" w:rsidRDefault="00F840AC" w:rsidP="008063FD">
      <w:pPr>
        <w:pStyle w:val="31"/>
        <w:spacing w:before="0" w:after="0" w:line="276" w:lineRule="auto"/>
        <w:ind w:left="40" w:right="40" w:firstLine="720"/>
      </w:pPr>
      <w:r>
        <w:t xml:space="preserve">в) по делам о преступлениях в сфере экономической деятельности, по </w:t>
      </w:r>
      <w:r>
        <w:lastRenderedPageBreak/>
        <w:t>основаниям, указанным в статье 77 Уголовного кодекса Донецкой Народной Республики.</w:t>
      </w:r>
    </w:p>
    <w:p w:rsidR="00086507" w:rsidRDefault="00F840AC" w:rsidP="008063FD">
      <w:pPr>
        <w:pStyle w:val="31"/>
        <w:numPr>
          <w:ilvl w:val="0"/>
          <w:numId w:val="3"/>
        </w:numPr>
        <w:spacing w:before="0" w:after="0" w:line="276" w:lineRule="auto"/>
        <w:ind w:left="40" w:right="40" w:firstLine="720"/>
      </w:pPr>
      <w:r>
        <w:t xml:space="preserve"> Суд своим приговором может освободить от наказания лицо, впервые совершившее преступление небольшой или средней тяжести, если будет установлено, что вследствие изменения обстановки это лицо или совершённое им преступление перестали быть общественно опасны</w:t>
      </w:r>
      <w:r>
        <w:t>ми.</w:t>
      </w:r>
    </w:p>
    <w:p w:rsidR="00086507" w:rsidRDefault="00F840AC" w:rsidP="008063FD">
      <w:pPr>
        <w:pStyle w:val="31"/>
        <w:numPr>
          <w:ilvl w:val="0"/>
          <w:numId w:val="3"/>
        </w:numPr>
        <w:spacing w:before="0" w:after="0" w:line="276" w:lineRule="auto"/>
        <w:ind w:left="40" w:right="40" w:firstLine="720"/>
      </w:pPr>
      <w:r>
        <w:t xml:space="preserve"> Суд вправе освободить лицо, совершившее преступление, от наказания в связи с болезнью этого лица, по основаниям, указанным в статье 82 Уголовного кодекса Донецкой Народной Республики.</w:t>
      </w:r>
    </w:p>
    <w:p w:rsidR="00086507" w:rsidRDefault="00F840AC" w:rsidP="008063FD">
      <w:pPr>
        <w:pStyle w:val="31"/>
        <w:numPr>
          <w:ilvl w:val="0"/>
          <w:numId w:val="3"/>
        </w:numPr>
        <w:spacing w:before="0" w:after="0" w:line="276" w:lineRule="auto"/>
        <w:ind w:left="40" w:right="40" w:firstLine="720"/>
      </w:pPr>
      <w:r>
        <w:t xml:space="preserve"> Суд вправе освободить лицо от отбывания наказания в связи с истече</w:t>
      </w:r>
      <w:r>
        <w:t>нием сроков давности обвинительного приговора суда, по основаниям, указанным в статье 84 Уголовного кодекса Донецкой Народной Республики.».</w:t>
      </w:r>
    </w:p>
    <w:p w:rsidR="00086507" w:rsidRDefault="00F840AC" w:rsidP="008063FD">
      <w:pPr>
        <w:pStyle w:val="31"/>
        <w:numPr>
          <w:ilvl w:val="0"/>
          <w:numId w:val="2"/>
        </w:numPr>
        <w:spacing w:before="0" w:after="0" w:line="276" w:lineRule="auto"/>
        <w:ind w:firstLine="709"/>
      </w:pPr>
      <w:r>
        <w:t xml:space="preserve"> Название статьи 7-1 и текст ука</w:t>
      </w:r>
      <w:r w:rsidR="008063FD">
        <w:t xml:space="preserve">занной статьи применять в такой </w:t>
      </w:r>
      <w:r>
        <w:t>редакции:</w:t>
      </w:r>
    </w:p>
    <w:p w:rsidR="00086507" w:rsidRDefault="00F840AC" w:rsidP="008063FD">
      <w:pPr>
        <w:pStyle w:val="31"/>
        <w:spacing w:before="0" w:after="0" w:line="276" w:lineRule="auto"/>
        <w:ind w:left="40" w:right="40" w:firstLine="720"/>
      </w:pPr>
      <w:r>
        <w:t>«Статья 7-1. Прекращение уголовного дела с</w:t>
      </w:r>
      <w:r>
        <w:t xml:space="preserve"> применением принудительных мер воспитательного характера</w:t>
      </w:r>
    </w:p>
    <w:p w:rsidR="00086507" w:rsidRDefault="00F840AC" w:rsidP="008063FD">
      <w:pPr>
        <w:pStyle w:val="31"/>
        <w:numPr>
          <w:ilvl w:val="0"/>
          <w:numId w:val="4"/>
        </w:numPr>
        <w:spacing w:before="0" w:after="0" w:line="276" w:lineRule="auto"/>
        <w:ind w:left="40" w:right="40" w:firstLine="720"/>
      </w:pPr>
      <w:r>
        <w:t xml:space="preserve"> Производство по уголовному делу может быть прекращено в случаях и в порядке, предусмотренном законодательством Донецкой Народной Республики, в связи с применением к несовершеннолетнему принудительн</w:t>
      </w:r>
      <w:r>
        <w:t>ых</w:t>
      </w:r>
    </w:p>
    <w:p w:rsidR="00086507" w:rsidRDefault="00F840AC" w:rsidP="008063FD">
      <w:pPr>
        <w:pStyle w:val="31"/>
        <w:spacing w:before="0" w:after="0" w:line="276" w:lineRule="auto"/>
        <w:ind w:left="40" w:firstLine="0"/>
      </w:pPr>
      <w:r>
        <w:t>мер воспитательного характера.</w:t>
      </w:r>
    </w:p>
    <w:p w:rsidR="00086507" w:rsidRDefault="00F840AC" w:rsidP="008063FD">
      <w:pPr>
        <w:pStyle w:val="31"/>
        <w:numPr>
          <w:ilvl w:val="0"/>
          <w:numId w:val="4"/>
        </w:numPr>
        <w:spacing w:before="0" w:after="0" w:line="276" w:lineRule="auto"/>
        <w:ind w:left="40" w:right="40" w:firstLine="720"/>
      </w:pPr>
      <w:r>
        <w:t xml:space="preserve"> До прекращения уголовного дела лицу должна быть разъяснена суть деяния, содержащего признаки преступления, основания освобождения от уголовной ответственности и право возражать против прекращения дела по</w:t>
      </w:r>
    </w:p>
    <w:p w:rsidR="00086507" w:rsidRDefault="00F840AC" w:rsidP="008063FD">
      <w:pPr>
        <w:pStyle w:val="31"/>
        <w:tabs>
          <w:tab w:val="right" w:pos="9659"/>
        </w:tabs>
        <w:spacing w:before="0" w:after="0" w:line="276" w:lineRule="auto"/>
        <w:ind w:left="40" w:firstLine="0"/>
      </w:pPr>
      <w:r>
        <w:t>данному основанию</w:t>
      </w:r>
      <w:r>
        <w:t>.</w:t>
      </w:r>
    </w:p>
    <w:p w:rsidR="00086507" w:rsidRDefault="00F840AC" w:rsidP="008063FD">
      <w:pPr>
        <w:pStyle w:val="31"/>
        <w:numPr>
          <w:ilvl w:val="0"/>
          <w:numId w:val="4"/>
        </w:numPr>
        <w:spacing w:before="0" w:after="0" w:line="276" w:lineRule="auto"/>
        <w:ind w:left="740" w:firstLine="0"/>
      </w:pPr>
      <w:r>
        <w:t xml:space="preserve"> Прекращение уголовного дела по основаниям, указанным в этой</w:t>
      </w:r>
    </w:p>
    <w:p w:rsidR="00086507" w:rsidRDefault="00F840AC" w:rsidP="008063FD">
      <w:pPr>
        <w:pStyle w:val="31"/>
        <w:spacing w:before="0" w:after="0" w:line="276" w:lineRule="auto"/>
        <w:ind w:left="40" w:right="40" w:firstLine="0"/>
      </w:pPr>
      <w:r>
        <w:t>статье, не допускается, если лицо, совершившее деяние, содержащее признаки преступления, против этого возражает. В данном случае производство по делу</w:t>
      </w:r>
    </w:p>
    <w:p w:rsidR="00086507" w:rsidRDefault="00F840AC" w:rsidP="008063FD">
      <w:pPr>
        <w:pStyle w:val="31"/>
        <w:spacing w:before="0" w:after="0" w:line="276" w:lineRule="auto"/>
        <w:ind w:left="40" w:firstLine="0"/>
      </w:pPr>
      <w:r>
        <w:t>продолжается в общем порядке.».</w:t>
      </w:r>
    </w:p>
    <w:p w:rsidR="00086507" w:rsidRDefault="00F840AC" w:rsidP="008063FD">
      <w:pPr>
        <w:pStyle w:val="31"/>
        <w:numPr>
          <w:ilvl w:val="0"/>
          <w:numId w:val="2"/>
        </w:numPr>
        <w:spacing w:before="0" w:after="0" w:line="276" w:lineRule="auto"/>
        <w:ind w:left="740" w:firstLine="0"/>
      </w:pPr>
      <w:r>
        <w:t xml:space="preserve"> Применение статей 7-2, 8, 10, 11,13, 34, 407-1, 408-1, 409-1, 411-1, 425</w:t>
      </w:r>
    </w:p>
    <w:p w:rsidR="00086507" w:rsidRDefault="00F840AC" w:rsidP="008063FD">
      <w:pPr>
        <w:pStyle w:val="31"/>
        <w:spacing w:before="0" w:after="0" w:line="276" w:lineRule="auto"/>
        <w:ind w:left="40" w:firstLine="0"/>
      </w:pPr>
      <w:r>
        <w:t>- 431 исключить.</w:t>
      </w:r>
    </w:p>
    <w:p w:rsidR="00086507" w:rsidRDefault="00F840AC" w:rsidP="008063FD">
      <w:pPr>
        <w:pStyle w:val="31"/>
        <w:numPr>
          <w:ilvl w:val="0"/>
          <w:numId w:val="2"/>
        </w:numPr>
        <w:spacing w:before="0" w:after="0" w:line="276" w:lineRule="auto"/>
        <w:ind w:left="40" w:right="40" w:firstLine="720"/>
      </w:pPr>
      <w:r>
        <w:t xml:space="preserve"> В части первой статьи 9 слова и цифры «пунктом 3 статьи 51» применять словами и цифрой «частью первой статьи 91».</w:t>
      </w:r>
    </w:p>
    <w:p w:rsidR="00086507" w:rsidRDefault="00F840AC" w:rsidP="008063FD">
      <w:pPr>
        <w:pStyle w:val="31"/>
        <w:numPr>
          <w:ilvl w:val="0"/>
          <w:numId w:val="2"/>
        </w:numPr>
        <w:spacing w:before="0" w:after="0" w:line="276" w:lineRule="auto"/>
        <w:ind w:left="740" w:firstLine="0"/>
      </w:pPr>
      <w:r>
        <w:t xml:space="preserve"> В статье 12 применение цифр «7-2, 8, 10» исключит</w:t>
      </w:r>
      <w:r>
        <w:t>ь.</w:t>
      </w:r>
    </w:p>
    <w:p w:rsidR="00086507" w:rsidRDefault="00F840AC" w:rsidP="008063FD">
      <w:pPr>
        <w:pStyle w:val="31"/>
        <w:numPr>
          <w:ilvl w:val="0"/>
          <w:numId w:val="2"/>
        </w:numPr>
        <w:spacing w:before="0" w:after="0" w:line="276" w:lineRule="auto"/>
        <w:ind w:left="740" w:firstLine="0"/>
      </w:pPr>
      <w:r>
        <w:t xml:space="preserve"> В части первой статьи 19 слово «украинском» применять словом «русском».</w:t>
      </w:r>
    </w:p>
    <w:p w:rsidR="00086507" w:rsidRDefault="00F840AC" w:rsidP="009A08AA">
      <w:pPr>
        <w:pStyle w:val="31"/>
        <w:numPr>
          <w:ilvl w:val="0"/>
          <w:numId w:val="2"/>
        </w:numPr>
        <w:tabs>
          <w:tab w:val="right" w:pos="1701"/>
        </w:tabs>
        <w:spacing w:before="0" w:after="0" w:line="276" w:lineRule="auto"/>
        <w:ind w:left="740" w:right="40" w:firstLine="0"/>
      </w:pPr>
      <w:r>
        <w:t>В статье 24: в части первой слова «Украины» применять словами «Донецкой</w:t>
      </w:r>
      <w:r w:rsidR="009A08AA">
        <w:t xml:space="preserve"> </w:t>
      </w:r>
      <w:r>
        <w:t>Народной Республики»;</w:t>
      </w:r>
    </w:p>
    <w:p w:rsidR="00086507" w:rsidRDefault="00F840AC" w:rsidP="008063FD">
      <w:pPr>
        <w:pStyle w:val="31"/>
        <w:spacing w:before="0" w:after="0" w:line="276" w:lineRule="auto"/>
        <w:ind w:left="20" w:firstLine="660"/>
      </w:pPr>
      <w:r>
        <w:t>применение части второй исключить.</w:t>
      </w:r>
    </w:p>
    <w:p w:rsidR="00086507" w:rsidRDefault="00F840AC" w:rsidP="008063FD">
      <w:pPr>
        <w:pStyle w:val="31"/>
        <w:numPr>
          <w:ilvl w:val="0"/>
          <w:numId w:val="2"/>
        </w:numPr>
        <w:spacing w:before="0" w:after="0" w:line="276" w:lineRule="auto"/>
        <w:ind w:left="20" w:right="40" w:firstLine="660"/>
      </w:pPr>
      <w:r>
        <w:t xml:space="preserve"> В части первой статьи 27 применение слов и цифр «статьей 106» и «статьей 126» исключить, слова и цифры «частью 1 статьи 107» применять словами цифрами «частью первой статьи 117, частью первой статьи 118», цифру «125» </w:t>
      </w:r>
      <w:r>
        <w:lastRenderedPageBreak/>
        <w:t>применять цифрой «132», цифру «198» пр</w:t>
      </w:r>
      <w:r>
        <w:t>именять цифрой «390».</w:t>
      </w:r>
    </w:p>
    <w:p w:rsidR="00086507" w:rsidRDefault="00F840AC" w:rsidP="008063FD">
      <w:pPr>
        <w:pStyle w:val="31"/>
        <w:numPr>
          <w:ilvl w:val="0"/>
          <w:numId w:val="2"/>
        </w:numPr>
        <w:spacing w:before="0" w:after="0" w:line="276" w:lineRule="auto"/>
        <w:ind w:left="20" w:right="40" w:firstLine="660"/>
      </w:pPr>
      <w:r>
        <w:t xml:space="preserve"> В части второй статьи 27 слова и цифры «частью 1 статьи 117» применять словами и цифрами «частью 1 статьи 133 и частью 1 статьи 134».</w:t>
      </w:r>
    </w:p>
    <w:p w:rsidR="009A08AA" w:rsidRDefault="00F840AC" w:rsidP="009A08AA">
      <w:pPr>
        <w:pStyle w:val="31"/>
        <w:numPr>
          <w:ilvl w:val="0"/>
          <w:numId w:val="2"/>
        </w:numPr>
        <w:spacing w:before="0" w:after="0" w:line="276" w:lineRule="auto"/>
        <w:ind w:left="20" w:firstLine="660"/>
      </w:pPr>
      <w:r>
        <w:t xml:space="preserve"> В статье 71:</w:t>
      </w:r>
    </w:p>
    <w:p w:rsidR="00086507" w:rsidRDefault="00F840AC" w:rsidP="009A08AA">
      <w:pPr>
        <w:pStyle w:val="31"/>
        <w:spacing w:before="0" w:after="0" w:line="276" w:lineRule="auto"/>
        <w:ind w:left="680" w:firstLine="0"/>
      </w:pPr>
      <w:r>
        <w:t>в части первой цифры «178» применять цифрами «362»;</w:t>
      </w:r>
    </w:p>
    <w:p w:rsidR="00086507" w:rsidRDefault="00F840AC" w:rsidP="008063FD">
      <w:pPr>
        <w:pStyle w:val="31"/>
        <w:spacing w:before="0" w:after="0" w:line="276" w:lineRule="auto"/>
        <w:ind w:left="20" w:firstLine="660"/>
      </w:pPr>
      <w:r>
        <w:t>в части второй цифры «179» примен</w:t>
      </w:r>
      <w:r>
        <w:t>ять цифрами «363».</w:t>
      </w:r>
    </w:p>
    <w:p w:rsidR="00086507" w:rsidRDefault="00F840AC" w:rsidP="008063FD">
      <w:pPr>
        <w:pStyle w:val="31"/>
        <w:numPr>
          <w:ilvl w:val="0"/>
          <w:numId w:val="2"/>
        </w:numPr>
        <w:spacing w:before="0" w:after="0" w:line="276" w:lineRule="auto"/>
        <w:ind w:left="20" w:firstLine="660"/>
      </w:pPr>
      <w:r>
        <w:t xml:space="preserve"> В части четвертой статьи 72 цифры «178» применять цифрами «362».</w:t>
      </w:r>
    </w:p>
    <w:p w:rsidR="00086507" w:rsidRDefault="00F840AC" w:rsidP="008063FD">
      <w:pPr>
        <w:pStyle w:val="31"/>
        <w:numPr>
          <w:ilvl w:val="0"/>
          <w:numId w:val="2"/>
        </w:numPr>
        <w:spacing w:before="0" w:after="0" w:line="276" w:lineRule="auto"/>
        <w:ind w:left="20" w:firstLine="660"/>
      </w:pPr>
      <w:r>
        <w:t xml:space="preserve"> Часть вторую статьи 77 применять в такой редакции:</w:t>
      </w:r>
    </w:p>
    <w:p w:rsidR="00086507" w:rsidRDefault="00F840AC" w:rsidP="008063FD">
      <w:pPr>
        <w:pStyle w:val="31"/>
        <w:spacing w:before="0" w:after="0" w:line="276" w:lineRule="auto"/>
        <w:ind w:left="20" w:right="40" w:firstLine="660"/>
      </w:pPr>
      <w:r>
        <w:t>«За злостное уклонение от явки в суд, в органы предварительного следствия или дознания эксперт несет ответственность по</w:t>
      </w:r>
      <w:r>
        <w:t xml:space="preserve"> части 2 статьи 185-3 или по статье 185-4 Кодекса Украины об административных правонарушениях, а за дачу заведомо ложного заключения или показания эксперта, а также показания специалиста, эксперт и специалист несут ответственность по статье 362 Уголовного </w:t>
      </w:r>
      <w:r>
        <w:t>Кодекса Донецкой Народной Республики.».</w:t>
      </w:r>
    </w:p>
    <w:p w:rsidR="00086507" w:rsidRDefault="00F840AC" w:rsidP="008063FD">
      <w:pPr>
        <w:pStyle w:val="31"/>
        <w:numPr>
          <w:ilvl w:val="0"/>
          <w:numId w:val="2"/>
        </w:numPr>
        <w:spacing w:before="0" w:after="0" w:line="276" w:lineRule="auto"/>
        <w:ind w:left="20" w:firstLine="660"/>
      </w:pPr>
      <w:r>
        <w:t xml:space="preserve"> Статью 101 применять в такой редакции:</w:t>
      </w:r>
    </w:p>
    <w:p w:rsidR="00086507" w:rsidRDefault="00F840AC" w:rsidP="008063FD">
      <w:pPr>
        <w:pStyle w:val="31"/>
        <w:spacing w:before="0" w:after="0" w:line="276" w:lineRule="auto"/>
        <w:ind w:left="20" w:firstLine="660"/>
      </w:pPr>
      <w:r>
        <w:t>«Статья 101. Органы дознания</w:t>
      </w:r>
    </w:p>
    <w:p w:rsidR="00086507" w:rsidRDefault="00F840AC" w:rsidP="008063FD">
      <w:pPr>
        <w:pStyle w:val="31"/>
        <w:spacing w:before="0" w:after="0" w:line="276" w:lineRule="auto"/>
        <w:ind w:left="20" w:firstLine="660"/>
      </w:pPr>
      <w:r>
        <w:t>Органами дознания являются:</w:t>
      </w:r>
    </w:p>
    <w:p w:rsidR="00086507" w:rsidRDefault="00F840AC" w:rsidP="008063FD">
      <w:pPr>
        <w:pStyle w:val="31"/>
        <w:numPr>
          <w:ilvl w:val="0"/>
          <w:numId w:val="5"/>
        </w:numPr>
        <w:spacing w:before="0" w:after="0" w:line="276" w:lineRule="auto"/>
        <w:ind w:left="700"/>
      </w:pPr>
      <w:r>
        <w:t xml:space="preserve"> полиция;</w:t>
      </w:r>
    </w:p>
    <w:p w:rsidR="00086507" w:rsidRDefault="00F840AC" w:rsidP="008063FD">
      <w:pPr>
        <w:pStyle w:val="31"/>
        <w:numPr>
          <w:ilvl w:val="0"/>
          <w:numId w:val="5"/>
        </w:numPr>
        <w:spacing w:before="0" w:after="0" w:line="276" w:lineRule="auto"/>
        <w:ind w:left="700" w:right="40"/>
      </w:pPr>
      <w:r>
        <w:t xml:space="preserve"> финансово-экономическая полиция - по делам, которые относятся в соответствии с законом к её компетенции;</w:t>
      </w:r>
    </w:p>
    <w:p w:rsidR="00086507" w:rsidRDefault="00F840AC" w:rsidP="008063FD">
      <w:pPr>
        <w:pStyle w:val="31"/>
        <w:numPr>
          <w:ilvl w:val="0"/>
          <w:numId w:val="5"/>
        </w:numPr>
        <w:spacing w:before="0" w:after="0" w:line="276" w:lineRule="auto"/>
        <w:ind w:left="700" w:right="40"/>
      </w:pPr>
      <w:r>
        <w:t xml:space="preserve"> органы государственной безопасности - по делам, которые относятся в соответствии с законом к их компетенции;</w:t>
      </w:r>
    </w:p>
    <w:p w:rsidR="00086507" w:rsidRDefault="00F840AC" w:rsidP="008063FD">
      <w:pPr>
        <w:pStyle w:val="31"/>
        <w:numPr>
          <w:ilvl w:val="0"/>
          <w:numId w:val="5"/>
        </w:numPr>
        <w:spacing w:before="0" w:after="0" w:line="276" w:lineRule="auto"/>
        <w:ind w:left="700" w:right="40"/>
      </w:pPr>
      <w:r>
        <w:t xml:space="preserve"> военная полиция - по делам о воинских преступлениях, а также по делам о деяниях, совершенных на территории воинской части, объединения, учреждени</w:t>
      </w:r>
      <w:r>
        <w:t>я, или совершенных военнослужащими и военнообязанными,</w:t>
      </w:r>
    </w:p>
    <w:p w:rsidR="00086507" w:rsidRDefault="00F840AC" w:rsidP="008063FD">
      <w:pPr>
        <w:pStyle w:val="31"/>
        <w:numPr>
          <w:ilvl w:val="0"/>
          <w:numId w:val="5"/>
        </w:numPr>
        <w:spacing w:before="0" w:after="0" w:line="276" w:lineRule="auto"/>
        <w:ind w:left="700" w:right="40"/>
      </w:pPr>
      <w:r>
        <w:t xml:space="preserve"> таможенные органы - по делам о контрабанде и нарушениях таможенных правил;</w:t>
      </w:r>
    </w:p>
    <w:p w:rsidR="00086507" w:rsidRDefault="00F840AC" w:rsidP="008063FD">
      <w:pPr>
        <w:pStyle w:val="31"/>
        <w:numPr>
          <w:ilvl w:val="0"/>
          <w:numId w:val="5"/>
        </w:numPr>
        <w:spacing w:before="0" w:after="0" w:line="276" w:lineRule="auto"/>
        <w:ind w:left="700" w:right="40"/>
      </w:pPr>
      <w:r>
        <w:t xml:space="preserve"> начальники органов и учреждений, исполняющих наказание и назначаемые судом меры принудительного характера, начальники мест с</w:t>
      </w:r>
      <w:r>
        <w:t>одержания задержанных и заключенных под стражу — по делам о преступлениях против установленного порядка несения службы, совершенных сотрудниками этих учреждений, а также по делам о преступлениях, совершенных по местонахождению указанных учреждений;</w:t>
      </w:r>
    </w:p>
    <w:p w:rsidR="00086507" w:rsidRDefault="00F840AC" w:rsidP="008063FD">
      <w:pPr>
        <w:pStyle w:val="31"/>
        <w:numPr>
          <w:ilvl w:val="0"/>
          <w:numId w:val="5"/>
        </w:numPr>
        <w:spacing w:before="0" w:after="0" w:line="276" w:lineRule="auto"/>
        <w:ind w:left="700" w:right="40"/>
      </w:pPr>
      <w:r>
        <w:t xml:space="preserve"> органы</w:t>
      </w:r>
      <w:r>
        <w:t xml:space="preserve"> государственного пожарного надзора — по делам о пожарах и нарушениях противопожарных правил;</w:t>
      </w:r>
    </w:p>
    <w:p w:rsidR="00086507" w:rsidRDefault="00F840AC" w:rsidP="008063FD">
      <w:pPr>
        <w:pStyle w:val="31"/>
        <w:numPr>
          <w:ilvl w:val="0"/>
          <w:numId w:val="5"/>
        </w:numPr>
        <w:spacing w:before="0" w:after="0" w:line="276" w:lineRule="auto"/>
        <w:ind w:left="700"/>
      </w:pPr>
      <w:r>
        <w:t xml:space="preserve"> органы охраны государственной границы - по делам о нарушениях</w:t>
      </w:r>
    </w:p>
    <w:p w:rsidR="00086507" w:rsidRDefault="00F840AC" w:rsidP="008063FD">
      <w:pPr>
        <w:pStyle w:val="31"/>
        <w:spacing w:before="0" w:after="0" w:line="276" w:lineRule="auto"/>
        <w:ind w:left="20" w:firstLine="660"/>
      </w:pPr>
      <w:r>
        <w:t>государственной границы;</w:t>
      </w:r>
    </w:p>
    <w:p w:rsidR="00086507" w:rsidRDefault="00F840AC" w:rsidP="008063FD">
      <w:pPr>
        <w:pStyle w:val="31"/>
        <w:numPr>
          <w:ilvl w:val="0"/>
          <w:numId w:val="5"/>
        </w:numPr>
        <w:spacing w:before="0" w:after="0" w:line="276" w:lineRule="auto"/>
        <w:ind w:left="700"/>
      </w:pPr>
      <w:r>
        <w:t xml:space="preserve"> капитаны морских судов, находящихся в дальнем плавании.».</w:t>
      </w:r>
    </w:p>
    <w:p w:rsidR="00086507" w:rsidRDefault="00F840AC" w:rsidP="008063FD">
      <w:pPr>
        <w:pStyle w:val="31"/>
        <w:numPr>
          <w:ilvl w:val="0"/>
          <w:numId w:val="2"/>
        </w:numPr>
        <w:spacing w:before="0" w:after="0" w:line="276" w:lineRule="auto"/>
        <w:ind w:left="20" w:firstLine="700"/>
      </w:pPr>
      <w:r>
        <w:t xml:space="preserve"> Статью 102 при</w:t>
      </w:r>
      <w:r>
        <w:t>менять в такой редакции:</w:t>
      </w:r>
    </w:p>
    <w:p w:rsidR="00086507" w:rsidRDefault="00F840AC" w:rsidP="008063FD">
      <w:pPr>
        <w:pStyle w:val="31"/>
        <w:spacing w:before="0" w:after="0" w:line="276" w:lineRule="auto"/>
        <w:ind w:left="20" w:firstLine="700"/>
      </w:pPr>
      <w:r>
        <w:t>«Статья 102. Органы предварительного следствия</w:t>
      </w:r>
    </w:p>
    <w:p w:rsidR="00086507" w:rsidRDefault="00F840AC" w:rsidP="008063FD">
      <w:pPr>
        <w:pStyle w:val="31"/>
        <w:spacing w:before="0" w:after="0" w:line="276" w:lineRule="auto"/>
        <w:ind w:left="20" w:right="20" w:firstLine="700"/>
      </w:pPr>
      <w:r>
        <w:t xml:space="preserve">Органами предварительного следствия являются следователи прокуратуры, </w:t>
      </w:r>
      <w:r>
        <w:lastRenderedPageBreak/>
        <w:t>следователи органов внутре</w:t>
      </w:r>
      <w:r w:rsidR="009A08AA">
        <w:t>нних дел, следователи финансово-</w:t>
      </w:r>
      <w:r>
        <w:t xml:space="preserve">экономической полиции и следователи органов </w:t>
      </w:r>
      <w:r>
        <w:t>государственной безопасности.».</w:t>
      </w:r>
    </w:p>
    <w:p w:rsidR="00086507" w:rsidRDefault="00F840AC" w:rsidP="008063FD">
      <w:pPr>
        <w:pStyle w:val="31"/>
        <w:numPr>
          <w:ilvl w:val="0"/>
          <w:numId w:val="2"/>
        </w:numPr>
        <w:spacing w:before="0" w:after="0" w:line="276" w:lineRule="auto"/>
        <w:ind w:left="20" w:firstLine="700"/>
      </w:pPr>
      <w:r>
        <w:t xml:space="preserve"> Статью 112 применять в такой редакции:</w:t>
      </w:r>
    </w:p>
    <w:p w:rsidR="00086507" w:rsidRDefault="00F840AC" w:rsidP="008063FD">
      <w:pPr>
        <w:pStyle w:val="31"/>
        <w:spacing w:before="0" w:after="0" w:line="276" w:lineRule="auto"/>
        <w:ind w:left="20" w:firstLine="700"/>
      </w:pPr>
      <w:r>
        <w:t>«Статья 112. Подследственность</w:t>
      </w:r>
    </w:p>
    <w:p w:rsidR="00086507" w:rsidRDefault="00F840AC" w:rsidP="009A08AA">
      <w:pPr>
        <w:pStyle w:val="31"/>
        <w:numPr>
          <w:ilvl w:val="0"/>
          <w:numId w:val="6"/>
        </w:numPr>
        <w:tabs>
          <w:tab w:val="left" w:pos="1560"/>
          <w:tab w:val="right" w:pos="4545"/>
          <w:tab w:val="left" w:pos="4677"/>
          <w:tab w:val="right" w:pos="6844"/>
          <w:tab w:val="left" w:pos="6976"/>
          <w:tab w:val="right" w:pos="8534"/>
          <w:tab w:val="left" w:pos="8666"/>
        </w:tabs>
        <w:spacing w:before="0" w:after="0" w:line="276" w:lineRule="auto"/>
        <w:ind w:left="20" w:right="20" w:firstLine="700"/>
      </w:pPr>
      <w:r>
        <w:t xml:space="preserve"> По делам о преступлениях, предусмотренных частями 2, 3 и 5 статьи 132, статьями 138, 139, 142, 143, 144, 145, 146, 147, 148, 149, 150, 151, 153, 155, 16</w:t>
      </w:r>
      <w:r>
        <w:t>1, 182, 187, 202,</w:t>
      </w:r>
      <w:r>
        <w:tab/>
        <w:t>227, 228,</w:t>
      </w:r>
      <w:r>
        <w:tab/>
        <w:t>244, 248,</w:t>
      </w:r>
      <w:r>
        <w:tab/>
        <w:t>249, 250,</w:t>
      </w:r>
      <w:r>
        <w:tab/>
        <w:t>251, 276,</w:t>
      </w:r>
      <w:r>
        <w:tab/>
        <w:t>278, 290,</w:t>
      </w:r>
      <w:r>
        <w:tab/>
        <w:t>296,</w:t>
      </w:r>
      <w:r>
        <w:tab/>
        <w:t>307, 316,</w:t>
      </w:r>
    </w:p>
    <w:p w:rsidR="00086507" w:rsidRDefault="00F840AC" w:rsidP="008063FD">
      <w:pPr>
        <w:pStyle w:val="31"/>
        <w:tabs>
          <w:tab w:val="left" w:pos="2376"/>
          <w:tab w:val="right" w:pos="4545"/>
          <w:tab w:val="left" w:pos="4701"/>
          <w:tab w:val="right" w:pos="6844"/>
          <w:tab w:val="left" w:pos="7000"/>
          <w:tab w:val="right" w:pos="8534"/>
          <w:tab w:val="left" w:pos="8690"/>
        </w:tabs>
        <w:spacing w:before="0" w:after="0" w:line="276" w:lineRule="auto"/>
        <w:ind w:left="20" w:firstLine="0"/>
      </w:pPr>
      <w:r>
        <w:t>334, 337, 338, 339,</w:t>
      </w:r>
      <w:r>
        <w:tab/>
        <w:t>343, 344,</w:t>
      </w:r>
      <w:r>
        <w:tab/>
        <w:t>345, 346,</w:t>
      </w:r>
      <w:r>
        <w:tab/>
        <w:t>347, 348,</w:t>
      </w:r>
      <w:r>
        <w:tab/>
        <w:t>349, 350,</w:t>
      </w:r>
      <w:r>
        <w:tab/>
        <w:t>351, 352,</w:t>
      </w:r>
      <w:r>
        <w:tab/>
        <w:t>353,</w:t>
      </w:r>
      <w:r>
        <w:tab/>
        <w:t>354, 355,</w:t>
      </w:r>
    </w:p>
    <w:p w:rsidR="00086507" w:rsidRDefault="00F840AC" w:rsidP="008063FD">
      <w:pPr>
        <w:pStyle w:val="31"/>
        <w:tabs>
          <w:tab w:val="left" w:pos="2376"/>
          <w:tab w:val="right" w:pos="4545"/>
          <w:tab w:val="left" w:pos="4701"/>
          <w:tab w:val="right" w:pos="6844"/>
          <w:tab w:val="left" w:pos="7000"/>
          <w:tab w:val="right" w:pos="8534"/>
          <w:tab w:val="left" w:pos="8690"/>
        </w:tabs>
        <w:spacing w:before="0" w:after="0" w:line="276" w:lineRule="auto"/>
        <w:ind w:left="20" w:firstLine="0"/>
      </w:pPr>
      <w:r>
        <w:t>356, 357, 358, 359,</w:t>
      </w:r>
      <w:r>
        <w:tab/>
        <w:t>360, 361,</w:t>
      </w:r>
      <w:r>
        <w:tab/>
        <w:t>366, 371,</w:t>
      </w:r>
      <w:r>
        <w:tab/>
        <w:t>373, 374,</w:t>
      </w:r>
      <w:r>
        <w:tab/>
        <w:t>375, 376,</w:t>
      </w:r>
      <w:r>
        <w:tab/>
        <w:t>377, 380,</w:t>
      </w:r>
      <w:r>
        <w:tab/>
        <w:t>381,</w:t>
      </w:r>
      <w:r>
        <w:tab/>
        <w:t>388, 389,</w:t>
      </w:r>
    </w:p>
    <w:p w:rsidR="00086507" w:rsidRDefault="00F840AC" w:rsidP="008063FD">
      <w:pPr>
        <w:pStyle w:val="31"/>
        <w:tabs>
          <w:tab w:val="left" w:pos="2376"/>
          <w:tab w:val="right" w:pos="4545"/>
          <w:tab w:val="left" w:pos="4701"/>
          <w:tab w:val="right" w:pos="6844"/>
          <w:tab w:val="left" w:pos="7000"/>
          <w:tab w:val="right" w:pos="8534"/>
          <w:tab w:val="left" w:pos="8690"/>
        </w:tabs>
        <w:spacing w:before="0" w:after="0" w:line="276" w:lineRule="auto"/>
        <w:ind w:left="20" w:firstLine="0"/>
      </w:pPr>
      <w:r>
        <w:t>393</w:t>
      </w:r>
      <w:r>
        <w:t>, 394, 395, 396,</w:t>
      </w:r>
      <w:r>
        <w:tab/>
        <w:t>397, 398,</w:t>
      </w:r>
      <w:r>
        <w:tab/>
        <w:t>399, 400,</w:t>
      </w:r>
      <w:r>
        <w:tab/>
        <w:t>401, 402,</w:t>
      </w:r>
      <w:r>
        <w:tab/>
        <w:t>403, 404,</w:t>
      </w:r>
      <w:r>
        <w:tab/>
        <w:t>405, 406,</w:t>
      </w:r>
      <w:r>
        <w:tab/>
        <w:t>407,</w:t>
      </w:r>
      <w:r>
        <w:tab/>
        <w:t>408, 409,</w:t>
      </w:r>
    </w:p>
    <w:p w:rsidR="00086507" w:rsidRDefault="00F840AC" w:rsidP="008063FD">
      <w:pPr>
        <w:pStyle w:val="31"/>
        <w:spacing w:before="0" w:after="0" w:line="276" w:lineRule="auto"/>
        <w:ind w:left="20" w:right="20" w:firstLine="0"/>
      </w:pPr>
      <w:r>
        <w:t>410, 411, 412, 413, 414, 415, 416, 417, 418, 419, 420 и 421 Уголовного кодекса Донецкой Народной Республики, предварительное следствие проводится</w:t>
      </w:r>
    </w:p>
    <w:p w:rsidR="00086507" w:rsidRDefault="00F840AC" w:rsidP="008063FD">
      <w:pPr>
        <w:pStyle w:val="31"/>
        <w:spacing w:before="0" w:after="0" w:line="276" w:lineRule="auto"/>
        <w:ind w:left="20" w:firstLine="0"/>
      </w:pPr>
      <w:r>
        <w:t>следователями прокуратуры.</w:t>
      </w:r>
    </w:p>
    <w:p w:rsidR="00086507" w:rsidRDefault="00F840AC" w:rsidP="008063FD">
      <w:pPr>
        <w:pStyle w:val="31"/>
        <w:numPr>
          <w:ilvl w:val="0"/>
          <w:numId w:val="6"/>
        </w:numPr>
        <w:spacing w:before="0" w:after="0" w:line="276" w:lineRule="auto"/>
        <w:ind w:left="20" w:right="20" w:firstLine="700"/>
      </w:pPr>
      <w:r>
        <w:t xml:space="preserve"> По делам о преступлениях, предусмотренных статьями 141, 210, 229, 230, 231, 232, 233, 234, 237, 241, 254, 255, частью второй статьи 259, статьями 261, 268, 315, 320, 321, 322, 323, 324, 325, 326, 327, 328, 329, 330, 331, 332, 333, 340, 378, 379, 382, 422,</w:t>
      </w:r>
      <w:r>
        <w:t xml:space="preserve"> 423, 424, 425, 426, 427, 428, 429, 430, 431 Уголовного кодекса Донецкой Народной Республики, а также по делам о преступлениях, предусмотренных статьей 260 Уголовного кодекса Донецкой Народной Республики, за исключением случаев, если предметом преступного </w:t>
      </w:r>
      <w:r>
        <w:t>посягательства являются стратегически важные товары и ресурсы, предварительное следствие проводится следователями органов</w:t>
      </w:r>
    </w:p>
    <w:p w:rsidR="00086507" w:rsidRDefault="00F840AC" w:rsidP="008063FD">
      <w:pPr>
        <w:pStyle w:val="31"/>
        <w:spacing w:before="0" w:after="0" w:line="276" w:lineRule="auto"/>
        <w:ind w:left="20" w:firstLine="0"/>
      </w:pPr>
      <w:r>
        <w:t>государственной безопасности.</w:t>
      </w:r>
    </w:p>
    <w:p w:rsidR="00086507" w:rsidRDefault="00F840AC" w:rsidP="008063FD">
      <w:pPr>
        <w:pStyle w:val="31"/>
        <w:numPr>
          <w:ilvl w:val="0"/>
          <w:numId w:val="6"/>
        </w:numPr>
        <w:spacing w:before="0" w:after="0" w:line="276" w:lineRule="auto"/>
        <w:ind w:left="20" w:right="20" w:firstLine="700"/>
      </w:pPr>
      <w:r>
        <w:t xml:space="preserve"> По делам о преступлениях, предусмотренных статьями 106, 107, 108, 109, 110, 111, 112, 113, 114, 115, 11</w:t>
      </w:r>
      <w:r>
        <w:t>6, частью второй статьи 117, частью второй статьи 118, статьями 119, 120, 121, 122, 123, 124, 125, 126, 127, 128, 129, 130, 131, частью четвертой статьи 132, статьями 133, 134, 135, 136, 137, 140, 152, 154’ 156, 157, 158, 159, 160, 162, 163, 164, 165, 166,</w:t>
      </w:r>
      <w:r>
        <w:t xml:space="preserve"> 167, 168, 169, 170, 171, </w:t>
      </w:r>
      <w:r w:rsidRPr="00FA206C">
        <w:rPr>
          <w:lang w:eastAsia="en-US" w:bidi="en-US"/>
        </w:rPr>
        <w:t>172</w:t>
      </w:r>
      <w:r w:rsidRPr="00FA206C">
        <w:rPr>
          <w:lang w:eastAsia="en-US" w:bidi="en-US"/>
        </w:rPr>
        <w:softHyphen/>
        <w:t>1,</w:t>
      </w:r>
      <w:r>
        <w:t xml:space="preserve"> 173, 174, 175, 176, 177, 178, 179, 180, 181, 184, 192, 193, 194, 195, 196, 198, 199, 200, 201, 203, 205, 207, 208, 209, 211, 212, 213, 235, 236, 240, 242, 243, 245, 246 247 252, 253, 256, 257, 258, частью первой статьи 259, статьями 262, 263, 264’ 265, 26</w:t>
      </w:r>
      <w:r>
        <w:t>6, 267, 269, 270, 271, 272, 273, 274, 275, 279, 280, 281, 282, 283, 284, 285, 286, 287, 288, 289, 291, 292, 293, 294, 295, 295-1, 297, 298, 299, 300, 301, 302, 303, 304, 305, 306, 308, 309, 310, 311, 312, 313, 314, 317, 318, 319, 341, 342, 368, 369, 370, 3</w:t>
      </w:r>
      <w:r>
        <w:t>83, 384, 385, 386 Уголовного кодекса Донецкой Народной Республики, а также по всем делам о преступлениях, совершенных несовершеннолетними, предварительное следствие проводится следователями</w:t>
      </w:r>
    </w:p>
    <w:p w:rsidR="00086507" w:rsidRDefault="00F840AC" w:rsidP="008063FD">
      <w:pPr>
        <w:pStyle w:val="31"/>
        <w:spacing w:before="0" w:after="0" w:line="276" w:lineRule="auto"/>
        <w:ind w:left="20" w:firstLine="0"/>
      </w:pPr>
      <w:r>
        <w:t>органов внутренних дел.</w:t>
      </w:r>
    </w:p>
    <w:p w:rsidR="00086507" w:rsidRDefault="00F840AC" w:rsidP="008063FD">
      <w:pPr>
        <w:pStyle w:val="31"/>
        <w:spacing w:before="0" w:after="0" w:line="276" w:lineRule="auto"/>
        <w:ind w:left="20" w:right="20" w:firstLine="700"/>
      </w:pPr>
      <w:r>
        <w:t>4 По делам о преступлениях, предусмотренны</w:t>
      </w:r>
      <w:r>
        <w:t>х статьями 183, 185, 188, 189, 204, 206, 214, 215, 216, 217, 218, 219, 220, 221, 222, 223, 224, 387 и 391</w:t>
      </w:r>
    </w:p>
    <w:p w:rsidR="00086507" w:rsidRDefault="00F840AC" w:rsidP="008063FD">
      <w:pPr>
        <w:pStyle w:val="31"/>
        <w:spacing w:before="0" w:after="0" w:line="276" w:lineRule="auto"/>
        <w:ind w:left="40" w:right="40" w:firstLine="0"/>
      </w:pPr>
      <w:r>
        <w:t>Уголовного кодекса Донецкой Народной Республики, а также по делам о преступлениях, предусмотренных статьей 260 Уголовного кодекса Донецкой Народной Ре</w:t>
      </w:r>
      <w:r>
        <w:t xml:space="preserve">спублики, в случаях, если предметом преступного посягательства </w:t>
      </w:r>
      <w:r>
        <w:lastRenderedPageBreak/>
        <w:t xml:space="preserve">являются стратегически важные товары и ресурсы, предварительное следствие проводится следователями финансово-экономической полиции. Если во время расследования этих преступлений будут выявлены </w:t>
      </w:r>
      <w:r>
        <w:t>преступления, предусмотренные статьями 177, 184, 209, 225, 334, 342, 346, 348 и 386 Уголовного кодекса Донецкой Народной Республики, совершенные лицом, в отношении которого проводится расследование, или иным лицом, если они связаны с преступлениями, соверш</w:t>
      </w:r>
      <w:r>
        <w:t>енными лицом, в отношении которого проводится расследование, то они рассл</w:t>
      </w:r>
      <w:r w:rsidR="009A08AA">
        <w:t>едуются следователями финансово-</w:t>
      </w:r>
      <w:r>
        <w:t>экономической полиции.</w:t>
      </w:r>
    </w:p>
    <w:p w:rsidR="00086507" w:rsidRDefault="00F840AC" w:rsidP="008063FD">
      <w:pPr>
        <w:pStyle w:val="31"/>
        <w:numPr>
          <w:ilvl w:val="0"/>
          <w:numId w:val="3"/>
        </w:numPr>
        <w:spacing w:before="0" w:after="0" w:line="276" w:lineRule="auto"/>
        <w:ind w:left="40" w:right="40" w:firstLine="740"/>
      </w:pPr>
      <w:r>
        <w:t xml:space="preserve"> По делам о преступлениях, предусмотренных статьями 172, 186, 190, 191, 197, 238, 239, 277, 335 и 336 Уголовного кодекса Донецко</w:t>
      </w:r>
      <w:r>
        <w:t>й Народной Республики, предварительное следствие проводится тем органом, который возбудил уголовное дело. Если во время расследования этих дел будут выявлены преступления, предусмотренные статьями 225, 226, 227, 228, 334, 338, 343, 344, 345, 346, 348 и 359</w:t>
      </w:r>
      <w:r>
        <w:t xml:space="preserve"> Уголовного кодекса Донецкой Народной Республики, связанные с преступлениями, по которым возбуждено дело, то они расследуются тем органом, который возбудил дело.</w:t>
      </w:r>
    </w:p>
    <w:p w:rsidR="00086507" w:rsidRDefault="00F840AC" w:rsidP="008063FD">
      <w:pPr>
        <w:pStyle w:val="31"/>
        <w:numPr>
          <w:ilvl w:val="0"/>
          <w:numId w:val="3"/>
        </w:numPr>
        <w:spacing w:before="0" w:after="0" w:line="276" w:lineRule="auto"/>
        <w:ind w:left="40" w:right="40" w:firstLine="740"/>
      </w:pPr>
      <w:r>
        <w:t xml:space="preserve"> По делам о преступлениях, предусмотренных статьями 362, 363, 364, 365, 367 и 372 Уголовного к</w:t>
      </w:r>
      <w:r>
        <w:t>одекса Донецкой Народной Республики, предварительное следствие проводится тем органом, к подследственности которого относится преступление, в связи с которым возбуждено данное дело.</w:t>
      </w:r>
    </w:p>
    <w:p w:rsidR="00086507" w:rsidRDefault="00F840AC" w:rsidP="008063FD">
      <w:pPr>
        <w:pStyle w:val="31"/>
        <w:numPr>
          <w:ilvl w:val="0"/>
          <w:numId w:val="3"/>
        </w:numPr>
        <w:spacing w:before="0" w:after="0" w:line="276" w:lineRule="auto"/>
        <w:ind w:left="40" w:right="40" w:firstLine="740"/>
      </w:pPr>
      <w:r>
        <w:t xml:space="preserve"> Если в ходе расследования уголовного дела будут установлены иные преступл</w:t>
      </w:r>
      <w:r>
        <w:t>ения, совершенные лицом, в отношении которого ведется следствие, или другим лицом, если они связаны с преступлениями, совершенными лицом, в отношении которого ведется следствие, и которые не подследственные органу, осуществляющему по делу предварительное р</w:t>
      </w:r>
      <w:r>
        <w:t>асследование, то в случае невозможности выделения этих материалов в отдельное производство прокурор, осуществляющий надзор за предварительным расследованием, своим постановлением определяет подследственность всех этих преступлений.».</w:t>
      </w:r>
    </w:p>
    <w:p w:rsidR="00086507" w:rsidRDefault="00F840AC" w:rsidP="008063FD">
      <w:pPr>
        <w:pStyle w:val="31"/>
        <w:numPr>
          <w:ilvl w:val="0"/>
          <w:numId w:val="2"/>
        </w:numPr>
        <w:spacing w:before="0" w:after="0" w:line="276" w:lineRule="auto"/>
        <w:ind w:left="40" w:firstLine="740"/>
      </w:pPr>
      <w:r>
        <w:t xml:space="preserve"> В части второй статьи</w:t>
      </w:r>
      <w:r>
        <w:t xml:space="preserve"> 121 цифры «181» применять цифрами «365».</w:t>
      </w:r>
    </w:p>
    <w:p w:rsidR="00086507" w:rsidRDefault="00F840AC" w:rsidP="008063FD">
      <w:pPr>
        <w:pStyle w:val="31"/>
        <w:numPr>
          <w:ilvl w:val="0"/>
          <w:numId w:val="2"/>
        </w:numPr>
        <w:spacing w:before="0" w:after="0" w:line="276" w:lineRule="auto"/>
        <w:ind w:left="40" w:firstLine="740"/>
      </w:pPr>
      <w:r>
        <w:t xml:space="preserve"> В части второй статьи 171 цифры «178» применять цифрами «362».</w:t>
      </w:r>
    </w:p>
    <w:p w:rsidR="00086507" w:rsidRDefault="00F840AC" w:rsidP="008063FD">
      <w:pPr>
        <w:pStyle w:val="31"/>
        <w:numPr>
          <w:ilvl w:val="0"/>
          <w:numId w:val="2"/>
        </w:numPr>
        <w:spacing w:before="0" w:after="0" w:line="276" w:lineRule="auto"/>
        <w:ind w:left="40" w:firstLine="740"/>
      </w:pPr>
      <w:r>
        <w:t xml:space="preserve"> В части третьей статьи 196:</w:t>
      </w:r>
    </w:p>
    <w:p w:rsidR="00086507" w:rsidRDefault="00F840AC" w:rsidP="008063FD">
      <w:pPr>
        <w:pStyle w:val="31"/>
        <w:spacing w:before="0" w:after="0" w:line="276" w:lineRule="auto"/>
        <w:ind w:left="40" w:right="40" w:firstLine="740"/>
      </w:pPr>
      <w:r>
        <w:t>применение слов и цифр «по статье 179 Уголовного кодекса Украины за отказ от выполнения возложенных на него обязанностей,</w:t>
      </w:r>
      <w:r>
        <w:t xml:space="preserve"> а также об</w:t>
      </w:r>
    </w:p>
    <w:p w:rsidR="00086507" w:rsidRDefault="00F840AC" w:rsidP="008063FD">
      <w:pPr>
        <w:pStyle w:val="31"/>
        <w:spacing w:before="0" w:after="0" w:line="276" w:lineRule="auto"/>
        <w:ind w:left="40" w:firstLine="0"/>
      </w:pPr>
      <w:r>
        <w:t>ответственности» исключить;</w:t>
      </w:r>
    </w:p>
    <w:p w:rsidR="00086507" w:rsidRDefault="00F840AC" w:rsidP="008063FD">
      <w:pPr>
        <w:pStyle w:val="31"/>
        <w:spacing w:before="0" w:after="0" w:line="276" w:lineRule="auto"/>
        <w:ind w:left="40" w:firstLine="740"/>
      </w:pPr>
      <w:r>
        <w:t>цифры «178» применять цифрами «362».</w:t>
      </w:r>
    </w:p>
    <w:p w:rsidR="00086507" w:rsidRDefault="00F840AC" w:rsidP="008063FD">
      <w:pPr>
        <w:pStyle w:val="31"/>
        <w:numPr>
          <w:ilvl w:val="0"/>
          <w:numId w:val="2"/>
        </w:numPr>
        <w:spacing w:before="0" w:after="0" w:line="276" w:lineRule="auto"/>
        <w:ind w:left="40" w:firstLine="740"/>
      </w:pPr>
      <w:r>
        <w:t xml:space="preserve"> В пункте первом статьи 211 цифры «48» применять цифрами «78».</w:t>
      </w:r>
    </w:p>
    <w:p w:rsidR="00086507" w:rsidRDefault="00F840AC" w:rsidP="008063FD">
      <w:pPr>
        <w:pStyle w:val="31"/>
        <w:numPr>
          <w:ilvl w:val="0"/>
          <w:numId w:val="2"/>
        </w:numPr>
        <w:spacing w:before="0" w:after="0" w:line="276" w:lineRule="auto"/>
        <w:ind w:left="40" w:firstLine="740"/>
      </w:pPr>
      <w:r>
        <w:t xml:space="preserve"> В статье 285 цифры «178» применять цифрами «362».</w:t>
      </w:r>
    </w:p>
    <w:p w:rsidR="00086507" w:rsidRDefault="00F840AC" w:rsidP="008063FD">
      <w:pPr>
        <w:pStyle w:val="31"/>
        <w:numPr>
          <w:ilvl w:val="0"/>
          <w:numId w:val="2"/>
        </w:numPr>
        <w:spacing w:before="0" w:after="0" w:line="276" w:lineRule="auto"/>
        <w:ind w:left="40" w:firstLine="740"/>
      </w:pPr>
      <w:r>
        <w:t xml:space="preserve"> В статье 295:</w:t>
      </w:r>
    </w:p>
    <w:p w:rsidR="00086507" w:rsidRDefault="00F840AC" w:rsidP="008063FD">
      <w:pPr>
        <w:pStyle w:val="31"/>
        <w:spacing w:before="0" w:after="0" w:line="276" w:lineRule="auto"/>
        <w:ind w:left="40" w:firstLine="740"/>
      </w:pPr>
      <w:r>
        <w:t>применение слов и цифр «по статье 179 Уголовного к</w:t>
      </w:r>
      <w:r>
        <w:t>одекса Украины за</w:t>
      </w:r>
    </w:p>
    <w:p w:rsidR="00086507" w:rsidRDefault="00F840AC" w:rsidP="008063FD">
      <w:pPr>
        <w:pStyle w:val="31"/>
        <w:spacing w:before="0" w:after="0" w:line="276" w:lineRule="auto"/>
        <w:ind w:left="40" w:firstLine="0"/>
        <w:jc w:val="left"/>
      </w:pPr>
      <w:r>
        <w:t>отказ выполнять обязанности эксперта и» исключить; цифры «178» применять цифрами «362».</w:t>
      </w:r>
    </w:p>
    <w:p w:rsidR="00086507" w:rsidRDefault="00F840AC" w:rsidP="008063FD">
      <w:pPr>
        <w:pStyle w:val="31"/>
        <w:numPr>
          <w:ilvl w:val="0"/>
          <w:numId w:val="2"/>
        </w:numPr>
        <w:spacing w:before="0" w:after="0" w:line="276" w:lineRule="auto"/>
        <w:ind w:left="40" w:firstLine="700"/>
      </w:pPr>
      <w:r>
        <w:t xml:space="preserve"> В статье 302:</w:t>
      </w:r>
    </w:p>
    <w:p w:rsidR="00086507" w:rsidRDefault="00F840AC" w:rsidP="008063FD">
      <w:pPr>
        <w:pStyle w:val="31"/>
        <w:spacing w:before="0" w:after="0" w:line="276" w:lineRule="auto"/>
        <w:ind w:left="720" w:right="840" w:firstLine="0"/>
        <w:jc w:val="left"/>
      </w:pPr>
      <w:r>
        <w:lastRenderedPageBreak/>
        <w:t>в части первой цифры «178 и 179» применять цифрами «362 и 363»; в части второй цифры «178» применять цифрами «362».</w:t>
      </w:r>
    </w:p>
    <w:p w:rsidR="00086507" w:rsidRDefault="00F840AC" w:rsidP="008063FD">
      <w:pPr>
        <w:pStyle w:val="31"/>
        <w:numPr>
          <w:ilvl w:val="0"/>
          <w:numId w:val="2"/>
        </w:numPr>
        <w:spacing w:before="0" w:after="0" w:line="276" w:lineRule="auto"/>
        <w:ind w:left="40" w:firstLine="700"/>
      </w:pPr>
      <w:r>
        <w:t xml:space="preserve"> В статье 324:</w:t>
      </w:r>
    </w:p>
    <w:p w:rsidR="00086507" w:rsidRDefault="00F840AC" w:rsidP="008063FD">
      <w:pPr>
        <w:pStyle w:val="31"/>
        <w:spacing w:before="0" w:after="0" w:line="276" w:lineRule="auto"/>
        <w:ind w:left="720" w:right="40" w:firstLine="0"/>
      </w:pPr>
      <w:r>
        <w:t xml:space="preserve">в </w:t>
      </w:r>
      <w:r>
        <w:t>части первой применение пунктов шестой и четырнадцатый исключить, применение части четвертой исключить.</w:t>
      </w:r>
    </w:p>
    <w:p w:rsidR="00086507" w:rsidRDefault="00F840AC" w:rsidP="008063FD">
      <w:pPr>
        <w:pStyle w:val="31"/>
        <w:numPr>
          <w:ilvl w:val="0"/>
          <w:numId w:val="2"/>
        </w:numPr>
        <w:spacing w:before="0" w:after="0" w:line="276" w:lineRule="auto"/>
        <w:ind w:left="40" w:firstLine="700"/>
      </w:pPr>
      <w:r>
        <w:t xml:space="preserve"> В статье 334:</w:t>
      </w:r>
    </w:p>
    <w:p w:rsidR="00086507" w:rsidRDefault="00F840AC" w:rsidP="008063FD">
      <w:pPr>
        <w:pStyle w:val="31"/>
        <w:spacing w:before="0" w:after="0" w:line="276" w:lineRule="auto"/>
        <w:ind w:left="40" w:right="40" w:firstLine="700"/>
      </w:pPr>
      <w:r>
        <w:t>в части второй применение слов «применение условного осуждения к лишению свободы с обязательным привлечением осужденного к труду» исключи</w:t>
      </w:r>
      <w:r>
        <w:t>ть, слова и цифры «назначение наказания в виде направления в воспитательно-трудовой профилакторий; разрешение вопросов, связанных с отсрочкой исполнения приговора в соответствии со статьей 46-1 Уголовного кодекса Украины» применять словами и цифрами «разре</w:t>
      </w:r>
      <w:r>
        <w:t>шение вопросов, связанных с отсрочкой отбытия наказания в соответствии со статьями 82-1 и 83 Уголовного Кодекса Донецкой Народной Республики»;</w:t>
      </w:r>
    </w:p>
    <w:p w:rsidR="00086507" w:rsidRDefault="00F840AC" w:rsidP="008063FD">
      <w:pPr>
        <w:pStyle w:val="31"/>
        <w:spacing w:before="0" w:after="0" w:line="276" w:lineRule="auto"/>
        <w:ind w:left="40" w:right="40" w:firstLine="700"/>
      </w:pPr>
      <w:r>
        <w:t>в части четвертой слова и цифры «частями 7 и 8 статьи 25» применять словами и цифрами «статьями 55 - 57».</w:t>
      </w:r>
    </w:p>
    <w:p w:rsidR="00086507" w:rsidRDefault="00F840AC" w:rsidP="008063FD">
      <w:pPr>
        <w:pStyle w:val="31"/>
        <w:spacing w:before="0" w:after="0" w:line="276" w:lineRule="auto"/>
        <w:ind w:left="40" w:firstLine="700"/>
      </w:pPr>
      <w:r>
        <w:t>применение части третьей, пятой и шестой исключить.</w:t>
      </w:r>
    </w:p>
    <w:p w:rsidR="00086507" w:rsidRDefault="00F840AC" w:rsidP="008063FD">
      <w:pPr>
        <w:pStyle w:val="31"/>
        <w:numPr>
          <w:ilvl w:val="0"/>
          <w:numId w:val="2"/>
        </w:numPr>
        <w:spacing w:before="0" w:after="0" w:line="276" w:lineRule="auto"/>
        <w:ind w:left="40" w:firstLine="700"/>
      </w:pPr>
      <w:r>
        <w:t xml:space="preserve"> В статье 335:</w:t>
      </w:r>
    </w:p>
    <w:p w:rsidR="00086507" w:rsidRDefault="00F840AC" w:rsidP="008063FD">
      <w:pPr>
        <w:pStyle w:val="31"/>
        <w:spacing w:before="0" w:after="0" w:line="276" w:lineRule="auto"/>
        <w:ind w:left="720" w:right="1740" w:firstLine="0"/>
        <w:jc w:val="left"/>
      </w:pPr>
      <w:r>
        <w:t>применение части второй, пятой и одиннадцатой исключить в части третьей цифры «25» применять цифрами «57» в части четвертой цифры «37» применять цифрами «47» в части девятой цифры «44» прим</w:t>
      </w:r>
      <w:r>
        <w:t>енять цифрами «64» часть десятую применять в такой редакции:</w:t>
      </w:r>
    </w:p>
    <w:p w:rsidR="00086507" w:rsidRDefault="00F840AC" w:rsidP="008063FD">
      <w:pPr>
        <w:pStyle w:val="31"/>
        <w:spacing w:before="0" w:after="0" w:line="276" w:lineRule="auto"/>
        <w:ind w:left="40" w:right="40" w:firstLine="700"/>
        <w:jc w:val="left"/>
      </w:pPr>
      <w:r>
        <w:t xml:space="preserve">«Если суд признает возможным применить отсрочку отбытия наказания в соответствии со статьями 82-1 и 83 Уголовного Кодекса Донецкой Народной Республики, в резолютивной части приговора указывается </w:t>
      </w:r>
      <w:r>
        <w:t>длительность отсрочки, а также обязанности, возложенного на осужденного», часть двенадцатую применять в такой редакции:</w:t>
      </w:r>
    </w:p>
    <w:p w:rsidR="00086507" w:rsidRDefault="00F840AC" w:rsidP="008063FD">
      <w:pPr>
        <w:pStyle w:val="31"/>
        <w:spacing w:before="0" w:after="0" w:line="276" w:lineRule="auto"/>
        <w:ind w:left="40" w:right="40" w:firstLine="700"/>
      </w:pPr>
      <w:r>
        <w:t>«Если суд признает возможным применить условное осуждение, суд в резолютивной части приговора определяет уполномоченный на то специализи</w:t>
      </w:r>
      <w:r>
        <w:t>рованный государственный орган, а в отношении военнослужащего - командование воинской части или учреждения, на которых возлагается обязанность по контролю за поведением условно осужденного».</w:t>
      </w:r>
    </w:p>
    <w:p w:rsidR="00086507" w:rsidRDefault="00F840AC" w:rsidP="008063FD">
      <w:pPr>
        <w:pStyle w:val="31"/>
        <w:numPr>
          <w:ilvl w:val="0"/>
          <w:numId w:val="2"/>
        </w:numPr>
        <w:spacing w:before="0" w:after="0" w:line="276" w:lineRule="auto"/>
        <w:ind w:left="40" w:firstLine="700"/>
      </w:pPr>
      <w:r>
        <w:t xml:space="preserve"> В статье 337 цифры «42 и 43» применять цифрами «68 и 69».</w:t>
      </w:r>
    </w:p>
    <w:p w:rsidR="00086507" w:rsidRDefault="00F840AC" w:rsidP="008063FD">
      <w:pPr>
        <w:pStyle w:val="31"/>
        <w:numPr>
          <w:ilvl w:val="0"/>
          <w:numId w:val="2"/>
        </w:numPr>
        <w:spacing w:before="0" w:after="0" w:line="276" w:lineRule="auto"/>
        <w:ind w:left="40" w:firstLine="700"/>
      </w:pPr>
      <w:r>
        <w:t xml:space="preserve"> Часть</w:t>
      </w:r>
      <w:r>
        <w:t xml:space="preserve"> четвертую статьи 338 применять в такой редакции:</w:t>
      </w:r>
    </w:p>
    <w:p w:rsidR="00086507" w:rsidRDefault="00F840AC" w:rsidP="008063FD">
      <w:pPr>
        <w:pStyle w:val="31"/>
        <w:spacing w:before="0" w:after="0" w:line="276" w:lineRule="auto"/>
        <w:ind w:left="40" w:right="40" w:firstLine="700"/>
      </w:pPr>
      <w:r>
        <w:t>«Если подсудимый до вынесения приговора находился под стражей, то время его содержания под стражей засчитывается в сроки лишения свободы, принудительных работ, содержания в дисциплинарной воинской части и а</w:t>
      </w:r>
      <w:r>
        <w:t xml:space="preserve">реста из расчёта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расчёта один день содержания под стражей за восемь </w:t>
      </w:r>
      <w:r>
        <w:lastRenderedPageBreak/>
        <w:t>часов обяз</w:t>
      </w:r>
      <w:r>
        <w:t>ательных работ».</w:t>
      </w:r>
    </w:p>
    <w:p w:rsidR="00086507" w:rsidRDefault="00F840AC" w:rsidP="008063FD">
      <w:pPr>
        <w:pStyle w:val="31"/>
        <w:numPr>
          <w:ilvl w:val="0"/>
          <w:numId w:val="2"/>
        </w:numPr>
        <w:spacing w:before="0" w:after="0" w:line="276" w:lineRule="auto"/>
        <w:ind w:left="20" w:firstLine="700"/>
      </w:pPr>
      <w:r>
        <w:t xml:space="preserve"> применение части второй статьи 342 исключить.</w:t>
      </w:r>
    </w:p>
    <w:p w:rsidR="00086507" w:rsidRDefault="00F840AC" w:rsidP="008063FD">
      <w:pPr>
        <w:pStyle w:val="31"/>
        <w:numPr>
          <w:ilvl w:val="0"/>
          <w:numId w:val="2"/>
        </w:numPr>
        <w:spacing w:before="0" w:after="0" w:line="276" w:lineRule="auto"/>
        <w:ind w:left="20" w:right="20" w:firstLine="700"/>
      </w:pPr>
      <w:r>
        <w:t xml:space="preserve"> В части четвертой статьи 404 цифры «45» применять цифрами «73», применение слов и цифр «или применения отсрочки исполнения приговора в виде лишения свободы в соответствии со статьей 46-1 Угол</w:t>
      </w:r>
      <w:r>
        <w:t>овного кодекса</w:t>
      </w:r>
    </w:p>
    <w:p w:rsidR="00086507" w:rsidRDefault="00F840AC" w:rsidP="008063FD">
      <w:pPr>
        <w:pStyle w:val="31"/>
        <w:spacing w:before="0" w:after="0" w:line="276" w:lineRule="auto"/>
        <w:ind w:left="20" w:firstLine="0"/>
      </w:pPr>
      <w:r>
        <w:t>Украины» исключить.</w:t>
      </w:r>
    </w:p>
    <w:p w:rsidR="00086507" w:rsidRDefault="00F840AC" w:rsidP="008063FD">
      <w:pPr>
        <w:pStyle w:val="31"/>
        <w:numPr>
          <w:ilvl w:val="0"/>
          <w:numId w:val="2"/>
        </w:numPr>
        <w:spacing w:before="0" w:after="0" w:line="276" w:lineRule="auto"/>
        <w:ind w:left="720" w:right="20" w:firstLine="0"/>
        <w:jc w:val="left"/>
      </w:pPr>
      <w:r>
        <w:t xml:space="preserve"> Часть первую статьи 405-1 применять в такой редакции: «Освобождение от наказания в случае, когда лицо осуждено за деяние,</w:t>
      </w:r>
    </w:p>
    <w:p w:rsidR="00086507" w:rsidRDefault="00F840AC" w:rsidP="008063FD">
      <w:pPr>
        <w:pStyle w:val="31"/>
        <w:spacing w:before="0" w:after="0" w:line="276" w:lineRule="auto"/>
        <w:ind w:left="20" w:right="20" w:firstLine="0"/>
      </w:pPr>
      <w:r>
        <w:t xml:space="preserve">наказуемость которого устранена Законом, а также смягчение наказания в случае, когда назначенная </w:t>
      </w:r>
      <w:r>
        <w:t>осужденному мера наказания превышает санкцию новоизданного закона, осуществляются судом по заявлению осужденного или по представлению прокурора или органа, исполняющего наказание».</w:t>
      </w:r>
    </w:p>
    <w:p w:rsidR="00086507" w:rsidRDefault="00F840AC" w:rsidP="008063FD">
      <w:pPr>
        <w:pStyle w:val="31"/>
        <w:numPr>
          <w:ilvl w:val="0"/>
          <w:numId w:val="2"/>
        </w:numPr>
        <w:spacing w:before="0" w:after="0" w:line="276" w:lineRule="auto"/>
        <w:ind w:left="20" w:firstLine="700"/>
      </w:pPr>
      <w:r>
        <w:t xml:space="preserve"> В статье 407:</w:t>
      </w:r>
    </w:p>
    <w:p w:rsidR="00086507" w:rsidRDefault="00F840AC" w:rsidP="008063FD">
      <w:pPr>
        <w:pStyle w:val="31"/>
        <w:spacing w:before="0" w:after="0" w:line="276" w:lineRule="auto"/>
        <w:ind w:left="20" w:right="20" w:firstLine="700"/>
      </w:pPr>
      <w:r>
        <w:t>в части первой цифры «52 и 53» применять цифрами «79, 80 и 9</w:t>
      </w:r>
      <w:r>
        <w:t>4», применение слов «а в отношении лиц, условно осужденных к лишению свободы с обязательным привлечением к труду, и условно освобожденных из мест лишения свободы с обязательным привлечением к труду, — также и по совместному представлению администрации и об</w:t>
      </w:r>
      <w:r>
        <w:t>щественных организаций по месту работы осужденного» исключить.</w:t>
      </w:r>
    </w:p>
    <w:p w:rsidR="00086507" w:rsidRDefault="00F840AC" w:rsidP="009A08AA">
      <w:pPr>
        <w:pStyle w:val="31"/>
        <w:numPr>
          <w:ilvl w:val="0"/>
          <w:numId w:val="2"/>
        </w:numPr>
        <w:spacing w:before="0" w:after="0" w:line="276" w:lineRule="auto"/>
        <w:ind w:left="20" w:firstLine="700"/>
      </w:pPr>
      <w:r>
        <w:t xml:space="preserve"> Название статьи 408-2 и текст указанной статьи применять в такой</w:t>
      </w:r>
      <w:r w:rsidR="009A08AA">
        <w:t xml:space="preserve"> </w:t>
      </w:r>
      <w:r>
        <w:t>редакции:</w:t>
      </w:r>
    </w:p>
    <w:p w:rsidR="00086507" w:rsidRDefault="00F840AC" w:rsidP="008063FD">
      <w:pPr>
        <w:pStyle w:val="31"/>
        <w:spacing w:before="0" w:after="0" w:line="276" w:lineRule="auto"/>
        <w:ind w:left="20" w:firstLine="700"/>
      </w:pPr>
      <w:r>
        <w:t>«Статья 408-2. Порядок отмены условного осуждения или продления</w:t>
      </w:r>
    </w:p>
    <w:p w:rsidR="00086507" w:rsidRDefault="00F840AC" w:rsidP="008063FD">
      <w:pPr>
        <w:pStyle w:val="31"/>
        <w:spacing w:before="0" w:after="0" w:line="276" w:lineRule="auto"/>
        <w:ind w:left="20" w:firstLine="0"/>
      </w:pPr>
      <w:r>
        <w:t>испытательного срока</w:t>
      </w:r>
    </w:p>
    <w:p w:rsidR="00086507" w:rsidRDefault="00F840AC" w:rsidP="008063FD">
      <w:pPr>
        <w:pStyle w:val="31"/>
        <w:numPr>
          <w:ilvl w:val="0"/>
          <w:numId w:val="7"/>
        </w:numPr>
        <w:spacing w:before="0" w:after="0" w:line="276" w:lineRule="auto"/>
        <w:ind w:left="20" w:right="20" w:firstLine="700"/>
      </w:pPr>
      <w:r>
        <w:t xml:space="preserve"> Отмена условного осуждения и направление осужденного для отбытия наказания назначенного приговором суда, или продление условно осужденному испытательного срока, в соответствии с частями 2-6 статьи 74 Уголовного Кодекса Донецкой Народной Республики, осущес</w:t>
      </w:r>
      <w:r>
        <w:t>твляется судьей межрайонного (городского) суда по месту проживания осужденного по представлению органа, осуществляющего контроль за поведением условно осужденного.</w:t>
      </w:r>
    </w:p>
    <w:p w:rsidR="00086507" w:rsidRDefault="00F840AC" w:rsidP="008063FD">
      <w:pPr>
        <w:pStyle w:val="31"/>
        <w:numPr>
          <w:ilvl w:val="0"/>
          <w:numId w:val="7"/>
        </w:numPr>
        <w:spacing w:before="0" w:after="0" w:line="276" w:lineRule="auto"/>
        <w:ind w:left="20" w:right="20" w:firstLine="700"/>
      </w:pPr>
      <w:r>
        <w:t xml:space="preserve"> Отмена условного осуждения и снятие с осужденного судимости, в соответствии с частью первой статьи 74 Уголовного Кодекса Донецкой Народной Республики, осуществляется судьей межрайонного (городского) суда по месту проживания осужденного по представлению ор</w:t>
      </w:r>
      <w:r>
        <w:t>гана, осуществляющего контроль за поведением условно осужденного.</w:t>
      </w:r>
    </w:p>
    <w:p w:rsidR="00086507" w:rsidRDefault="00F840AC" w:rsidP="008063FD">
      <w:pPr>
        <w:pStyle w:val="31"/>
        <w:numPr>
          <w:ilvl w:val="0"/>
          <w:numId w:val="7"/>
        </w:numPr>
        <w:spacing w:before="0" w:after="0" w:line="276" w:lineRule="auto"/>
        <w:ind w:left="20" w:right="20" w:firstLine="700"/>
      </w:pPr>
      <w:r>
        <w:t xml:space="preserve"> При рассмотрении предусмотренных в этой статье вопросов в судебном заседании принимают участие представители органов, осуществляющих контроль за поведением осужденных.</w:t>
      </w:r>
    </w:p>
    <w:p w:rsidR="00086507" w:rsidRDefault="00F840AC" w:rsidP="009A08AA">
      <w:pPr>
        <w:pStyle w:val="31"/>
        <w:numPr>
          <w:ilvl w:val="0"/>
          <w:numId w:val="7"/>
        </w:numPr>
        <w:spacing w:before="0" w:after="0" w:line="276" w:lineRule="auto"/>
        <w:ind w:left="20" w:right="20" w:firstLine="700"/>
      </w:pPr>
      <w:r>
        <w:t>На постановление суд</w:t>
      </w:r>
      <w:r>
        <w:t>а по вопросам, определенным в этой статье, в течение семи суток со дня его оглашения прокурор, осужденный вправе подать кассационную жалобу в суд кассационной инстанции.».</w:t>
      </w:r>
    </w:p>
    <w:p w:rsidR="00086507" w:rsidRDefault="00F840AC" w:rsidP="008063FD">
      <w:pPr>
        <w:pStyle w:val="31"/>
        <w:numPr>
          <w:ilvl w:val="0"/>
          <w:numId w:val="2"/>
        </w:numPr>
        <w:spacing w:before="0" w:after="0" w:line="276" w:lineRule="auto"/>
        <w:ind w:left="20" w:firstLine="700"/>
      </w:pPr>
      <w:r>
        <w:t xml:space="preserve"> Название статьи 408-3 и текст указанной статьи применять в такой</w:t>
      </w:r>
    </w:p>
    <w:p w:rsidR="00086507" w:rsidRDefault="00F840AC" w:rsidP="008063FD">
      <w:pPr>
        <w:pStyle w:val="31"/>
        <w:spacing w:before="0" w:after="0" w:line="276" w:lineRule="auto"/>
        <w:ind w:left="20" w:firstLine="0"/>
      </w:pPr>
      <w:r>
        <w:lastRenderedPageBreak/>
        <w:t>редакции:</w:t>
      </w:r>
    </w:p>
    <w:p w:rsidR="00086507" w:rsidRDefault="00F840AC" w:rsidP="008063FD">
      <w:pPr>
        <w:pStyle w:val="31"/>
        <w:spacing w:before="0" w:after="0" w:line="276" w:lineRule="auto"/>
        <w:ind w:left="20" w:firstLine="700"/>
      </w:pPr>
      <w:r>
        <w:t xml:space="preserve">«Статья </w:t>
      </w:r>
      <w:r>
        <w:t>408-3. Порядок применения и отмены отсрочки отбывания наказания беременным женщинам и родителю, имеющему ребёнка в возрасте до четырнадцати лет</w:t>
      </w:r>
    </w:p>
    <w:p w:rsidR="00086507" w:rsidRDefault="00F840AC" w:rsidP="008063FD">
      <w:pPr>
        <w:pStyle w:val="31"/>
        <w:numPr>
          <w:ilvl w:val="0"/>
          <w:numId w:val="8"/>
        </w:numPr>
        <w:spacing w:before="0" w:after="0" w:line="276" w:lineRule="auto"/>
        <w:ind w:left="60" w:right="60" w:firstLine="700"/>
      </w:pPr>
      <w:r>
        <w:t xml:space="preserve"> Отсрочка реального отбывания наказания осуждённым беременной женщине, женщине, имеющей ребёнка в возрасте до че</w:t>
      </w:r>
      <w:r>
        <w:t>тырнадцати лет, мужчине, имеющему ребёнка в возрасте до четырнадцати лет и являющемуся единственным родителем, в соответствии частью первой статьи 82-1 Уголовного Кодекса Донецкой Народной Республики применяется судьей межрайонного (городского) суда по мес</w:t>
      </w:r>
      <w:r>
        <w:t>ту отбытия наказания осужденного по представлению администрации учреждения, исполняющего наказание, согласованного с прокурором.</w:t>
      </w:r>
    </w:p>
    <w:p w:rsidR="00086507" w:rsidRDefault="00F840AC" w:rsidP="008063FD">
      <w:pPr>
        <w:pStyle w:val="31"/>
        <w:numPr>
          <w:ilvl w:val="0"/>
          <w:numId w:val="8"/>
        </w:numPr>
        <w:spacing w:before="0" w:after="0" w:line="276" w:lineRule="auto"/>
        <w:ind w:left="60" w:right="60" w:firstLine="700"/>
      </w:pPr>
      <w:r>
        <w:t xml:space="preserve"> Отмена отсрочки отбывания наказания осуждённым, указанным в части первой настоящей статьи, с направлением осужденного для отбы</w:t>
      </w:r>
      <w:r>
        <w:t>вания наказания, либо заменой оставшейся части наказания более мягким видом наказания, либо сокращением срока отсрочки отбывания наказания, либо освобождением осужденного от отбывания наказания или оставшейся части наказания со снятием судимости в случаях,</w:t>
      </w:r>
      <w:r>
        <w:t xml:space="preserve"> предусмотренных частями второй, третьей, четвертой и пятой статьи 82-1 Уголовного Кодекса Донецкой Народной Республики применяется судьей межрайонного (городского) суда по месту отбытия наказания осужденного по представлению органа, осуществляющего контро</w:t>
      </w:r>
      <w:r>
        <w:t>ль за поведением осужденного, согласованного с прокурором.</w:t>
      </w:r>
    </w:p>
    <w:p w:rsidR="00086507" w:rsidRDefault="00F840AC" w:rsidP="008063FD">
      <w:pPr>
        <w:pStyle w:val="31"/>
        <w:numPr>
          <w:ilvl w:val="0"/>
          <w:numId w:val="8"/>
        </w:numPr>
        <w:spacing w:before="0" w:after="0" w:line="276" w:lineRule="auto"/>
        <w:ind w:left="60" w:right="60" w:firstLine="700"/>
      </w:pPr>
      <w:r>
        <w:t xml:space="preserve"> Указанные представления направляются в суд с материалами, подтверждающими основания применения или отмены отсрочки отбывания наказания, и рассматриваются судьей в десятидневный срок с момента их п</w:t>
      </w:r>
      <w:r>
        <w:t>оступления в суд с участием прокурора, представителя администрации учреждения, исполняющего наказание, или органа, осуществляющего контроль за поведением осужденного, и, как правило, самого осужденного.</w:t>
      </w:r>
    </w:p>
    <w:p w:rsidR="00086507" w:rsidRDefault="00F840AC" w:rsidP="008063FD">
      <w:pPr>
        <w:pStyle w:val="31"/>
        <w:numPr>
          <w:ilvl w:val="0"/>
          <w:numId w:val="8"/>
        </w:numPr>
        <w:spacing w:before="0" w:after="0" w:line="276" w:lineRule="auto"/>
        <w:ind w:left="60" w:right="60" w:firstLine="700"/>
      </w:pPr>
      <w:r>
        <w:t xml:space="preserve"> На постановление суда по вопросам, указанным в этой </w:t>
      </w:r>
      <w:r>
        <w:t>статье, в течение семи суток со дня его провозглашения прокурор, осужденный вправе подать кассационную жалобу в суд кассационной инстанции.».</w:t>
      </w:r>
    </w:p>
    <w:p w:rsidR="00086507" w:rsidRDefault="00F840AC" w:rsidP="008063FD">
      <w:pPr>
        <w:pStyle w:val="31"/>
        <w:numPr>
          <w:ilvl w:val="0"/>
          <w:numId w:val="2"/>
        </w:numPr>
        <w:tabs>
          <w:tab w:val="left" w:pos="1260"/>
        </w:tabs>
        <w:spacing w:before="0" w:after="0" w:line="276" w:lineRule="auto"/>
        <w:ind w:left="60" w:firstLine="700"/>
      </w:pPr>
      <w:r>
        <w:t>В статье 409:</w:t>
      </w:r>
    </w:p>
    <w:p w:rsidR="00086507" w:rsidRDefault="00F840AC" w:rsidP="008063FD">
      <w:pPr>
        <w:pStyle w:val="31"/>
        <w:spacing w:before="0" w:after="0" w:line="276" w:lineRule="auto"/>
        <w:ind w:left="60" w:right="60" w:firstLine="700"/>
      </w:pPr>
      <w:r>
        <w:t xml:space="preserve">в части первой слова и цифры «частью 3 статьи 49» применять словами и цифрами «частью четвертой </w:t>
      </w:r>
      <w:r>
        <w:t xml:space="preserve">статьи 84», слова и цифры «в соответствии с частями 2 и 3 статьи 54 Уголовного кодекса Украины» применять словами «когда лицо осуждено за деяние, наказуемость которого устранена Законом, а также в случае назначения осужденному меры наказания, превышающего </w:t>
      </w:r>
      <w:r>
        <w:t>санкцию новоизданного закона»</w:t>
      </w:r>
    </w:p>
    <w:p w:rsidR="00086507" w:rsidRDefault="00F840AC" w:rsidP="008063FD">
      <w:pPr>
        <w:pStyle w:val="31"/>
        <w:spacing w:before="0" w:after="0" w:line="276" w:lineRule="auto"/>
        <w:ind w:left="60" w:firstLine="700"/>
      </w:pPr>
      <w:r>
        <w:t>часть третью применять в такой редакции:</w:t>
      </w:r>
    </w:p>
    <w:p w:rsidR="00086507" w:rsidRDefault="00F840AC" w:rsidP="008063FD">
      <w:pPr>
        <w:pStyle w:val="31"/>
        <w:spacing w:before="0" w:after="0" w:line="276" w:lineRule="auto"/>
        <w:ind w:left="60" w:right="60" w:firstLine="700"/>
      </w:pPr>
      <w:r>
        <w:t xml:space="preserve">«Приговора в отношении отбывающих наказание лиц, осужденных за деяние, наказуемость которого устранена законом в связи с чем лицо подлежит освобождению от назначенного судом наказания, </w:t>
      </w:r>
      <w:r>
        <w:t xml:space="preserve">а также в отношении осужденных, которым назначена мера наказания, превышающая санкцию новоизданного закона, в связи с </w:t>
      </w:r>
      <w:r>
        <w:lastRenderedPageBreak/>
        <w:t>чем назначенная осужденному мера наказания снижается до максимального предела наказания, установленного этим законом, приводятся в соответ</w:t>
      </w:r>
      <w:r>
        <w:t>ствие с новым законом, освобождающим от наказания либо смягчающим наказание, определением суда по месту отбывания наказания».</w:t>
      </w:r>
    </w:p>
    <w:p w:rsidR="00086507" w:rsidRDefault="00F840AC" w:rsidP="008063FD">
      <w:pPr>
        <w:pStyle w:val="31"/>
        <w:spacing w:before="0" w:after="0" w:line="276" w:lineRule="auto"/>
        <w:ind w:left="60" w:firstLine="720"/>
      </w:pPr>
      <w:r>
        <w:t>применение части пятой исключить.</w:t>
      </w:r>
    </w:p>
    <w:p w:rsidR="00086507" w:rsidRDefault="00F840AC" w:rsidP="008063FD">
      <w:pPr>
        <w:pStyle w:val="31"/>
        <w:numPr>
          <w:ilvl w:val="0"/>
          <w:numId w:val="2"/>
        </w:numPr>
        <w:tabs>
          <w:tab w:val="left" w:pos="1284"/>
        </w:tabs>
        <w:spacing w:before="0" w:after="0" w:line="276" w:lineRule="auto"/>
        <w:ind w:left="60" w:right="60" w:firstLine="720"/>
      </w:pPr>
      <w:r>
        <w:t>Название статьи 410 и текст указанной статьи применять в такой редакции:</w:t>
      </w:r>
    </w:p>
    <w:p w:rsidR="00086507" w:rsidRDefault="00F840AC" w:rsidP="008063FD">
      <w:pPr>
        <w:pStyle w:val="31"/>
        <w:spacing w:before="0" w:after="0" w:line="276" w:lineRule="auto"/>
        <w:ind w:left="60" w:right="60" w:firstLine="720"/>
      </w:pPr>
      <w:r>
        <w:t>«Статья 410. Порядок из</w:t>
      </w:r>
      <w:r>
        <w:t>менения назначенного осужденному вида исправительной колонии с соответствующим режимом, а также замены неотбытого наказания в виде штрафа, обязательных работ, исправительных работ, ограничения свободы и принудительных работ иными видами наказаний</w:t>
      </w:r>
    </w:p>
    <w:p w:rsidR="00086507" w:rsidRDefault="00F840AC" w:rsidP="009A08AA">
      <w:pPr>
        <w:pStyle w:val="31"/>
        <w:numPr>
          <w:ilvl w:val="0"/>
          <w:numId w:val="9"/>
        </w:numPr>
        <w:spacing w:before="0" w:after="0" w:line="276" w:lineRule="auto"/>
        <w:ind w:left="60" w:firstLine="720"/>
      </w:pPr>
      <w:r>
        <w:t xml:space="preserve"> Изменени</w:t>
      </w:r>
      <w:r>
        <w:t>е назначенного осужденному</w:t>
      </w:r>
      <w:r>
        <w:tab/>
        <w:t>вида исправительного</w:t>
      </w:r>
    </w:p>
    <w:p w:rsidR="00086507" w:rsidRDefault="00F840AC" w:rsidP="008063FD">
      <w:pPr>
        <w:pStyle w:val="31"/>
        <w:tabs>
          <w:tab w:val="left" w:pos="6793"/>
        </w:tabs>
        <w:spacing w:before="0" w:after="0" w:line="276" w:lineRule="auto"/>
        <w:ind w:left="60" w:right="60" w:firstLine="0"/>
      </w:pPr>
      <w:r>
        <w:t xml:space="preserve">учреждения с соответствующим режимом путем перевода его из одной исправительной, воспитательной либо лечебной исправительной колонии, а также колонии-поселения, в другую колонию другого вида режима, либо в </w:t>
      </w:r>
      <w:r>
        <w:t>тюрьму и наоборот, по основаниям, предусмотренным законодательством Донецкой Народной Республики, осуществляется судьей межрайонного (городского) суда по месту отбытия наказания осужденного по представлению администрации учреждения, исполняющего наказание,</w:t>
      </w:r>
      <w:r>
        <w:t xml:space="preserve"> согласованного с соответствующим органом, осуществляющим контроль за поведением осужденного, либо надзор за отбыванием осужденным наказания.</w:t>
      </w:r>
    </w:p>
    <w:p w:rsidR="00086507" w:rsidRDefault="00F840AC" w:rsidP="00CA6CE1">
      <w:pPr>
        <w:pStyle w:val="31"/>
        <w:numPr>
          <w:ilvl w:val="0"/>
          <w:numId w:val="9"/>
        </w:numPr>
        <w:tabs>
          <w:tab w:val="left" w:pos="1560"/>
        </w:tabs>
        <w:spacing w:before="0" w:after="0" w:line="276" w:lineRule="auto"/>
        <w:ind w:left="60" w:right="60" w:firstLine="720"/>
      </w:pPr>
      <w:r>
        <w:t xml:space="preserve"> Вопросы о замене штрафа иным наказанием, за исключением лишения свободы, в соответствии с частью пятой статьи 45 </w:t>
      </w:r>
      <w:r>
        <w:t>Уголовного Кодекса Донецкой Народной Республики, о замене обязательных работ принудительными работами или лишением свободы, в соответствии с частью третьей статьи 48 Уголовного Кодекса Донецкой Народной Республики, или арестом, в соответствии с частью перв</w:t>
      </w:r>
      <w:r>
        <w:t>ой статьи 53 Уголовного Кодекса Донецкой Народной Республики,</w:t>
      </w:r>
      <w:r>
        <w:tab/>
        <w:t>о замене исправительных работ принудительными работами или лишением свободы, в соответствии с частью четвертой статьи 49 Уголовного Кодекса Донецкой Народной Республики, или арестом, в соответст</w:t>
      </w:r>
      <w:r>
        <w:t>вии с частью первой статьи 53 Уголовного Кодекса Донецкой Народной Республики, о замене ограничения свободы принудительными работами или лишением свободы, в соответствии с частью пятой статьи 51 Уголовного Кодекса Донецкой Народной Республики, о замене при</w:t>
      </w:r>
      <w:r>
        <w:t>нудительных работ лишением свободы, в соответствии с частью шестой статьи 52 Уголовного Кодекса</w:t>
      </w:r>
      <w:r>
        <w:tab/>
        <w:t>Донецкой Народной Республики, осуществляется судьей межрайонного (городского) суда по представлению соответствующих органов, осуществляющих контроль за поведени</w:t>
      </w:r>
      <w:r>
        <w:t>ем осужденных, либо надзор за отбыванием осужденными наказания.</w:t>
      </w:r>
    </w:p>
    <w:p w:rsidR="00086507" w:rsidRDefault="00F840AC" w:rsidP="008063FD">
      <w:pPr>
        <w:pStyle w:val="31"/>
        <w:numPr>
          <w:ilvl w:val="0"/>
          <w:numId w:val="9"/>
        </w:numPr>
        <w:spacing w:before="0" w:after="0" w:line="276" w:lineRule="auto"/>
        <w:ind w:left="60" w:right="60" w:firstLine="720"/>
      </w:pPr>
      <w:r>
        <w:t xml:space="preserve"> Все вопросы, предусмотренные данной статьёй, рассматриваются судом по месту исполнения приговора, при участии прокурора, представителя органа, осуществляющего контроль за поведением осужденны</w:t>
      </w:r>
      <w:r>
        <w:t>х, либо надзор за отбыванием осужденными наказания, и, как правило, самого осужденного.</w:t>
      </w:r>
    </w:p>
    <w:p w:rsidR="00086507" w:rsidRDefault="00F840AC" w:rsidP="008063FD">
      <w:pPr>
        <w:pStyle w:val="31"/>
        <w:numPr>
          <w:ilvl w:val="0"/>
          <w:numId w:val="9"/>
        </w:numPr>
        <w:spacing w:before="0" w:after="0" w:line="276" w:lineRule="auto"/>
        <w:ind w:left="60" w:firstLine="720"/>
      </w:pPr>
      <w:r>
        <w:lastRenderedPageBreak/>
        <w:t xml:space="preserve"> Если дело рассматривается судом по представлению администрации учреждения, исполняющего наказание, согласованного с органом, осуществляющим контроль за поведением осуж</w:t>
      </w:r>
      <w:r>
        <w:t>денного, либо надзор за отбыванием осужденным наказания, суд уведомляет соответствующие органы о дате и месте рассмотрения представления.</w:t>
      </w:r>
    </w:p>
    <w:p w:rsidR="00086507" w:rsidRDefault="00F840AC" w:rsidP="008063FD">
      <w:pPr>
        <w:pStyle w:val="31"/>
        <w:numPr>
          <w:ilvl w:val="0"/>
          <w:numId w:val="9"/>
        </w:numPr>
        <w:spacing w:before="0" w:after="0" w:line="276" w:lineRule="auto"/>
        <w:ind w:left="100" w:right="80" w:firstLine="680"/>
      </w:pPr>
      <w:r>
        <w:t xml:space="preserve"> После оглашения представления суд заслушивает пояснения вызванных в заседание лиц и заключение прокурора, после чего </w:t>
      </w:r>
      <w:r>
        <w:t>в совещательной комнате выносит постановление.</w:t>
      </w:r>
    </w:p>
    <w:p w:rsidR="00086507" w:rsidRDefault="00F840AC" w:rsidP="008063FD">
      <w:pPr>
        <w:pStyle w:val="31"/>
        <w:numPr>
          <w:ilvl w:val="0"/>
          <w:numId w:val="9"/>
        </w:numPr>
        <w:spacing w:before="0" w:after="0" w:line="276" w:lineRule="auto"/>
        <w:ind w:left="100" w:right="80" w:firstLine="680"/>
      </w:pPr>
      <w:r>
        <w:t xml:space="preserve"> На постановление суда по вопросам, указанным в данной статье, в течение семи дней со дня его оглашения прокурор, осужденный вправе подать кассационную жалобу в суд кассационной инстанции.</w:t>
      </w:r>
    </w:p>
    <w:p w:rsidR="00086507" w:rsidRDefault="00F840AC" w:rsidP="008063FD">
      <w:pPr>
        <w:pStyle w:val="31"/>
        <w:numPr>
          <w:ilvl w:val="0"/>
          <w:numId w:val="9"/>
        </w:numPr>
        <w:spacing w:before="0" w:after="0" w:line="276" w:lineRule="auto"/>
        <w:ind w:left="100" w:right="80" w:firstLine="680"/>
      </w:pPr>
      <w:r>
        <w:t xml:space="preserve"> Если суд откажет в </w:t>
      </w:r>
      <w:r>
        <w:t>переводе осужденного из одной исправительной, воспитательной либо лечебной исправительной колонии, а также колонии- поселения, в другую колонию другого вида режима, либо в тюрьму и наоборот, повторное рассмотрение представления по этому же вопросу возможно</w:t>
      </w:r>
      <w:r>
        <w:t xml:space="preserve"> не ранее чем через шесть месяцев со дня вынесения постановления об отказе в переводе.».</w:t>
      </w:r>
    </w:p>
    <w:p w:rsidR="00086507" w:rsidRDefault="00F840AC" w:rsidP="008063FD">
      <w:pPr>
        <w:pStyle w:val="31"/>
        <w:numPr>
          <w:ilvl w:val="0"/>
          <w:numId w:val="2"/>
        </w:numPr>
        <w:spacing w:before="0" w:after="0" w:line="276" w:lineRule="auto"/>
        <w:ind w:left="100" w:firstLine="680"/>
      </w:pPr>
      <w:r>
        <w:t xml:space="preserve"> В статье 413 цифры «43» применять цифрами «69».</w:t>
      </w:r>
    </w:p>
    <w:p w:rsidR="00086507" w:rsidRDefault="00F840AC" w:rsidP="008063FD">
      <w:pPr>
        <w:pStyle w:val="31"/>
        <w:numPr>
          <w:ilvl w:val="0"/>
          <w:numId w:val="2"/>
        </w:numPr>
        <w:spacing w:before="0" w:after="0" w:line="276" w:lineRule="auto"/>
        <w:ind w:left="100" w:right="80" w:firstLine="680"/>
      </w:pPr>
      <w:r>
        <w:t xml:space="preserve"> В части первой статьи 414 слова и цифры «в соответствии со статьей 55» применять словами и цифрами «в соответствии с частью пятой статьи 87».</w:t>
      </w:r>
    </w:p>
    <w:p w:rsidR="00086507" w:rsidRDefault="00F840AC" w:rsidP="008063FD">
      <w:pPr>
        <w:pStyle w:val="31"/>
        <w:numPr>
          <w:ilvl w:val="0"/>
          <w:numId w:val="2"/>
        </w:numPr>
        <w:spacing w:before="0" w:after="0" w:line="276" w:lineRule="auto"/>
        <w:ind w:left="100" w:right="80" w:firstLine="680"/>
      </w:pPr>
      <w:r>
        <w:t xml:space="preserve"> В части первой статьи 414-1 слова и цифры «предусмотренных соответственно статьями 33 и 103 Исправительно-трудов</w:t>
      </w:r>
      <w:r>
        <w:t>ого кодекса Украины» применять словами «предусмотренных законодательством Донецкой Народной Республики».</w:t>
      </w:r>
    </w:p>
    <w:p w:rsidR="00086507" w:rsidRDefault="00F840AC" w:rsidP="008063FD">
      <w:pPr>
        <w:pStyle w:val="31"/>
        <w:numPr>
          <w:ilvl w:val="0"/>
          <w:numId w:val="2"/>
        </w:numPr>
        <w:spacing w:before="0" w:after="0" w:line="276" w:lineRule="auto"/>
        <w:ind w:left="100" w:firstLine="680"/>
      </w:pPr>
      <w:r>
        <w:t xml:space="preserve"> В статье 416 цифры «13» применять цифрами «99».</w:t>
      </w:r>
    </w:p>
    <w:p w:rsidR="00086507" w:rsidRDefault="00F840AC" w:rsidP="008063FD">
      <w:pPr>
        <w:pStyle w:val="31"/>
        <w:numPr>
          <w:ilvl w:val="0"/>
          <w:numId w:val="2"/>
        </w:numPr>
        <w:spacing w:before="0" w:after="0" w:line="276" w:lineRule="auto"/>
        <w:ind w:left="100" w:right="80" w:firstLine="680"/>
      </w:pPr>
      <w:r>
        <w:t xml:space="preserve"> В статье 445 слова и цифры «или отсрочки исполнения приговора в соответствии со статьей 46-1 Уголовно</w:t>
      </w:r>
      <w:r>
        <w:t>го кодекса Украины обсудить вопрос о необходимости назначения несовершеннолетнему общественного воспитателя» применять словами «рассмотреть вопрос о даче указания органу, исполняющему наказание, об учёте при обращении с несовершеннолетним осуждённым опреде</w:t>
      </w:r>
      <w:r>
        <w:t>лённых особенностей его личности».</w:t>
      </w:r>
    </w:p>
    <w:p w:rsidR="00086507" w:rsidRDefault="00F840AC" w:rsidP="008063FD">
      <w:pPr>
        <w:pStyle w:val="31"/>
        <w:numPr>
          <w:ilvl w:val="0"/>
          <w:numId w:val="2"/>
        </w:numPr>
        <w:spacing w:before="0" w:after="0" w:line="276" w:lineRule="auto"/>
        <w:ind w:left="100" w:firstLine="680"/>
      </w:pPr>
      <w:r>
        <w:t xml:space="preserve"> В статье 446:</w:t>
      </w:r>
    </w:p>
    <w:p w:rsidR="00086507" w:rsidRDefault="00F840AC" w:rsidP="008063FD">
      <w:pPr>
        <w:pStyle w:val="31"/>
        <w:spacing w:before="0" w:after="0" w:line="276" w:lineRule="auto"/>
        <w:ind w:left="100" w:firstLine="680"/>
      </w:pPr>
      <w:r>
        <w:t>абзац второй применять в такой редакции:</w:t>
      </w:r>
    </w:p>
    <w:p w:rsidR="00086507" w:rsidRDefault="00F840AC" w:rsidP="008063FD">
      <w:pPr>
        <w:pStyle w:val="31"/>
        <w:spacing w:before="0" w:after="0" w:line="276" w:lineRule="auto"/>
        <w:ind w:left="100" w:right="80" w:firstLine="680"/>
      </w:pPr>
      <w:r>
        <w:t>«в мотивировочной части - основания, в связи с которыми суд считает необходимым дать указание органу, исполняющему наказание, об учете при обращении с несовершенноле</w:t>
      </w:r>
      <w:r>
        <w:t>тним осуждённым определённых особенностей его личности»;</w:t>
      </w:r>
    </w:p>
    <w:p w:rsidR="00086507" w:rsidRDefault="00F840AC" w:rsidP="008063FD">
      <w:pPr>
        <w:pStyle w:val="31"/>
        <w:spacing w:before="0" w:after="0" w:line="276" w:lineRule="auto"/>
        <w:ind w:left="100" w:firstLine="680"/>
      </w:pPr>
      <w:r>
        <w:t>абзац третий применять в такой редакции:</w:t>
      </w:r>
    </w:p>
    <w:p w:rsidR="00086507" w:rsidRDefault="00F840AC" w:rsidP="008063FD">
      <w:pPr>
        <w:pStyle w:val="31"/>
        <w:spacing w:before="0" w:after="0" w:line="276" w:lineRule="auto"/>
        <w:ind w:left="100" w:right="80" w:firstLine="680"/>
      </w:pPr>
      <w:r>
        <w:t>«в резолютивной части - о необходимости дачи указания органу, исполняющему наказание, об учете при обращении с несовершеннолетним осуждённым определённых особ</w:t>
      </w:r>
      <w:r>
        <w:t>енностей его личности, в случаях условного осуждения, либо применения наказания, не связанного с лишением свободы».</w:t>
      </w:r>
    </w:p>
    <w:p w:rsidR="00086507" w:rsidRDefault="00F840AC" w:rsidP="008063FD">
      <w:pPr>
        <w:pStyle w:val="31"/>
        <w:numPr>
          <w:ilvl w:val="0"/>
          <w:numId w:val="2"/>
        </w:numPr>
        <w:spacing w:before="0" w:after="0" w:line="276" w:lineRule="auto"/>
        <w:ind w:left="100" w:firstLine="680"/>
      </w:pPr>
      <w:r>
        <w:lastRenderedPageBreak/>
        <w:t xml:space="preserve"> В статье 447 цифры «11» применять цифрами «91».</w:t>
      </w:r>
    </w:p>
    <w:p w:rsidR="00086507" w:rsidRDefault="00F840AC" w:rsidP="008063FD">
      <w:pPr>
        <w:pStyle w:val="31"/>
        <w:numPr>
          <w:ilvl w:val="0"/>
          <w:numId w:val="2"/>
        </w:numPr>
        <w:spacing w:before="0" w:after="0" w:line="276" w:lineRule="auto"/>
        <w:ind w:left="100" w:right="80" w:firstLine="680"/>
      </w:pPr>
      <w:r>
        <w:t xml:space="preserve"> В пункте третьем части первой статьи 448 цифры «11» применять цифрами «91».</w:t>
      </w:r>
    </w:p>
    <w:p w:rsidR="00086507" w:rsidRDefault="00F840AC" w:rsidP="00CA6CE1">
      <w:pPr>
        <w:pStyle w:val="31"/>
        <w:numPr>
          <w:ilvl w:val="0"/>
          <w:numId w:val="1"/>
        </w:numPr>
        <w:spacing w:before="0" w:after="0" w:line="276" w:lineRule="auto"/>
        <w:ind w:left="20" w:firstLine="700"/>
      </w:pPr>
      <w:r>
        <w:t xml:space="preserve"> Внести в разд</w:t>
      </w:r>
      <w:r>
        <w:t>ел 9 Уголовно-процессуального кодекса Украины (от</w:t>
      </w:r>
      <w:r w:rsidR="00CA6CE1">
        <w:t xml:space="preserve"> 28.12.1960 г. </w:t>
      </w:r>
      <w:r>
        <w:t>№1001-05, в редакции по состоянию на 10.07.2011</w:t>
      </w:r>
      <w:r w:rsidR="00CA6CE1">
        <w:t xml:space="preserve"> </w:t>
      </w:r>
      <w:r>
        <w:t>г.), такие изменения:</w:t>
      </w:r>
    </w:p>
    <w:p w:rsidR="00086507" w:rsidRDefault="00F840AC" w:rsidP="008063FD">
      <w:pPr>
        <w:pStyle w:val="31"/>
        <w:numPr>
          <w:ilvl w:val="0"/>
          <w:numId w:val="11"/>
        </w:numPr>
        <w:spacing w:before="0" w:after="0" w:line="276" w:lineRule="auto"/>
        <w:ind w:left="20" w:right="40" w:firstLine="700"/>
      </w:pPr>
      <w:r>
        <w:t xml:space="preserve"> В тексте Кодекса слова «Украина» во всех падежах применять словами «Донецкая Народная Республика» в соответствующих падежах.</w:t>
      </w:r>
    </w:p>
    <w:p w:rsidR="00086507" w:rsidRDefault="00F840AC" w:rsidP="008063FD">
      <w:pPr>
        <w:pStyle w:val="31"/>
        <w:numPr>
          <w:ilvl w:val="0"/>
          <w:numId w:val="11"/>
        </w:numPr>
        <w:spacing w:before="0" w:after="0" w:line="276" w:lineRule="auto"/>
        <w:ind w:left="20" w:right="40" w:firstLine="700"/>
      </w:pPr>
      <w:r>
        <w:t xml:space="preserve"> В тексте Кодекса слова «досудебное следствие» во всех падежах применять словами «предварительное следствие» в соответствующих падежах.</w:t>
      </w:r>
    </w:p>
    <w:p w:rsidR="00086507" w:rsidRDefault="00F840AC" w:rsidP="008063FD">
      <w:pPr>
        <w:pStyle w:val="31"/>
        <w:numPr>
          <w:ilvl w:val="0"/>
          <w:numId w:val="11"/>
        </w:numPr>
        <w:spacing w:before="0" w:after="0" w:line="276" w:lineRule="auto"/>
        <w:ind w:left="20" w:right="40" w:firstLine="700"/>
      </w:pPr>
      <w:r>
        <w:t xml:space="preserve"> В тексте Кодекса слова «Уголовный кодекс Украины» во всех падежах применять словами «Уголовный кодекс Донецкой Народной</w:t>
      </w:r>
      <w:r>
        <w:t xml:space="preserve"> Республики» в соответствующих падежах.</w:t>
      </w:r>
    </w:p>
    <w:p w:rsidR="00086507" w:rsidRDefault="00F840AC" w:rsidP="008063FD">
      <w:pPr>
        <w:pStyle w:val="31"/>
        <w:numPr>
          <w:ilvl w:val="0"/>
          <w:numId w:val="11"/>
        </w:numPr>
        <w:spacing w:before="0" w:after="0" w:line="276" w:lineRule="auto"/>
        <w:ind w:left="20" w:right="40" w:firstLine="700"/>
      </w:pPr>
      <w:r>
        <w:t xml:space="preserve"> В тексте Кодекса слова «прокуратура области» во всех падежах применять словами «Генеральный прокурор Донецкой Народной Республики» в соответствующих падежах.</w:t>
      </w:r>
    </w:p>
    <w:p w:rsidR="00086507" w:rsidRDefault="00F840AC" w:rsidP="008063FD">
      <w:pPr>
        <w:pStyle w:val="31"/>
        <w:numPr>
          <w:ilvl w:val="0"/>
          <w:numId w:val="11"/>
        </w:numPr>
        <w:spacing w:before="0" w:after="0" w:line="276" w:lineRule="auto"/>
        <w:ind w:left="20" w:right="40" w:firstLine="700"/>
      </w:pPr>
      <w:r>
        <w:t xml:space="preserve"> В тексте Кодекса слова «Верховная Рада Украины» во всех </w:t>
      </w:r>
      <w:r>
        <w:t>падежах применять словами «Народный Совет Донецкой Народной Республики» в соответствующих падежах.</w:t>
      </w:r>
    </w:p>
    <w:p w:rsidR="00086507" w:rsidRDefault="00F840AC" w:rsidP="008063FD">
      <w:pPr>
        <w:pStyle w:val="31"/>
        <w:numPr>
          <w:ilvl w:val="0"/>
          <w:numId w:val="11"/>
        </w:numPr>
        <w:spacing w:before="0" w:after="0" w:line="276" w:lineRule="auto"/>
        <w:ind w:left="20" w:firstLine="700"/>
      </w:pPr>
      <w:r>
        <w:t xml:space="preserve"> Часть четвертую статьи 453 применять в такой редакции:</w:t>
      </w:r>
    </w:p>
    <w:p w:rsidR="00086507" w:rsidRDefault="00F840AC" w:rsidP="008063FD">
      <w:pPr>
        <w:pStyle w:val="31"/>
        <w:spacing w:before="0" w:after="0" w:line="276" w:lineRule="auto"/>
        <w:ind w:left="20" w:firstLine="700"/>
      </w:pPr>
      <w:r>
        <w:t>«Документы о выдаче лица (экстрадиции) передаются в соответствующий</w:t>
      </w:r>
    </w:p>
    <w:p w:rsidR="00086507" w:rsidRDefault="00F840AC" w:rsidP="008063FD">
      <w:pPr>
        <w:pStyle w:val="31"/>
        <w:spacing w:before="0" w:after="0" w:line="276" w:lineRule="auto"/>
        <w:ind w:left="20" w:right="40" w:firstLine="0"/>
      </w:pPr>
      <w:r>
        <w:t>центральный орган в десятидневный</w:t>
      </w:r>
      <w:r>
        <w:t xml:space="preserve"> срок со дня задержания лица на территории иностранного государства. В указанный срок непосредственно в Генеральную прокуратуру Донецкой Народной Республики передаются документы о выдаче лица (экстрадиции) следственных подразделений в составе Министерства </w:t>
      </w:r>
      <w:r>
        <w:t>внутренних дел Донецкой Народной Республики, Министерства государственной безопасности Донецкой Народной Республики, Министерства доходов и сборов Донецкой Народной Республики»</w:t>
      </w:r>
    </w:p>
    <w:p w:rsidR="00086507" w:rsidRDefault="00F840AC" w:rsidP="008063FD">
      <w:pPr>
        <w:pStyle w:val="31"/>
        <w:numPr>
          <w:ilvl w:val="0"/>
          <w:numId w:val="11"/>
        </w:numPr>
        <w:spacing w:before="0" w:after="0" w:line="276" w:lineRule="auto"/>
        <w:ind w:left="20" w:right="40" w:firstLine="700"/>
      </w:pPr>
      <w:r>
        <w:t xml:space="preserve"> В статье 461 слова «прокуратура области» во всех падежах применять словами «Ге</w:t>
      </w:r>
      <w:r>
        <w:t>неральная прокуратура Донецкой Народной Республики» в соответствующих падежах.</w:t>
      </w:r>
    </w:p>
    <w:p w:rsidR="00086507" w:rsidRDefault="00F840AC" w:rsidP="008063FD">
      <w:pPr>
        <w:pStyle w:val="31"/>
        <w:numPr>
          <w:ilvl w:val="0"/>
          <w:numId w:val="1"/>
        </w:numPr>
        <w:spacing w:before="0" w:after="0" w:line="276" w:lineRule="auto"/>
        <w:ind w:left="20" w:firstLine="700"/>
      </w:pPr>
      <w:r>
        <w:t xml:space="preserve"> Признать утратившими силу:</w:t>
      </w:r>
    </w:p>
    <w:p w:rsidR="00086507" w:rsidRPr="00AB1D70" w:rsidRDefault="00F840AC" w:rsidP="008063FD">
      <w:pPr>
        <w:pStyle w:val="31"/>
        <w:tabs>
          <w:tab w:val="left" w:pos="4247"/>
          <w:tab w:val="right" w:pos="6819"/>
          <w:tab w:val="center" w:pos="7621"/>
          <w:tab w:val="right" w:pos="9655"/>
        </w:tabs>
        <w:spacing w:before="0" w:after="0" w:line="276" w:lineRule="auto"/>
        <w:ind w:left="20" w:firstLine="700"/>
        <w:rPr>
          <w:rStyle w:val="a3"/>
        </w:rPr>
      </w:pPr>
      <w:r>
        <w:t xml:space="preserve">пункт 3 </w:t>
      </w:r>
      <w:r w:rsidR="00AB1D70">
        <w:fldChar w:fldCharType="begin"/>
      </w:r>
      <w:r w:rsidR="00AB1D70">
        <w:instrText xml:space="preserve"> HYPERLINK "https://dnr-online.ru/download/postanovlenie-soveta-ministrov-dnr-9-1-ot-02-06-2014g-o-primenenii-zakonov-na-territorii-dnr-v-perehodnyj-period/" </w:instrText>
      </w:r>
      <w:r w:rsidR="00AB1D70">
        <w:fldChar w:fldCharType="separate"/>
      </w:r>
      <w:r w:rsidRPr="00AB1D70">
        <w:rPr>
          <w:rStyle w:val="a3"/>
        </w:rPr>
        <w:t>Постановления</w:t>
      </w:r>
      <w:r w:rsidRPr="00AB1D70">
        <w:rPr>
          <w:rStyle w:val="a3"/>
        </w:rPr>
        <w:tab/>
        <w:t>Совета</w:t>
      </w:r>
      <w:r w:rsidRPr="00AB1D70">
        <w:rPr>
          <w:rStyle w:val="a3"/>
        </w:rPr>
        <w:tab/>
        <w:t>Министров</w:t>
      </w:r>
      <w:r w:rsidRPr="00AB1D70">
        <w:rPr>
          <w:rStyle w:val="a3"/>
        </w:rPr>
        <w:tab/>
        <w:t>Донецкой</w:t>
      </w:r>
      <w:r w:rsidRPr="00AB1D70">
        <w:rPr>
          <w:rStyle w:val="a3"/>
        </w:rPr>
        <w:tab/>
        <w:t>Народной</w:t>
      </w:r>
    </w:p>
    <w:p w:rsidR="00086507" w:rsidRDefault="00F840AC" w:rsidP="008063FD">
      <w:pPr>
        <w:pStyle w:val="31"/>
        <w:spacing w:before="0" w:after="0" w:line="276" w:lineRule="auto"/>
        <w:ind w:left="20" w:right="40" w:firstLine="0"/>
      </w:pPr>
      <w:r w:rsidRPr="00AB1D70">
        <w:rPr>
          <w:rStyle w:val="a3"/>
        </w:rPr>
        <w:t xml:space="preserve">Республики «О применении законов на территории ДНР в переходный период» </w:t>
      </w:r>
      <w:r w:rsidRPr="00AB1D70">
        <w:rPr>
          <w:rStyle w:val="a3"/>
        </w:rPr>
        <w:t>№9-1</w:t>
      </w:r>
      <w:r w:rsidRPr="00AB1D70">
        <w:rPr>
          <w:rStyle w:val="a3"/>
        </w:rPr>
        <w:t xml:space="preserve"> от 02.06.2014 г</w:t>
      </w:r>
      <w:r w:rsidRPr="00AB1D70">
        <w:rPr>
          <w:rStyle w:val="a3"/>
        </w:rPr>
        <w:t>ода</w:t>
      </w:r>
      <w:r w:rsidR="00AB1D70">
        <w:fldChar w:fldCharType="end"/>
      </w:r>
      <w:r>
        <w:t>;</w:t>
      </w:r>
    </w:p>
    <w:p w:rsidR="00086507" w:rsidRPr="00A86D71" w:rsidRDefault="00F840AC" w:rsidP="008063FD">
      <w:pPr>
        <w:pStyle w:val="31"/>
        <w:tabs>
          <w:tab w:val="left" w:pos="4247"/>
          <w:tab w:val="right" w:pos="6819"/>
          <w:tab w:val="center" w:pos="7621"/>
          <w:tab w:val="right" w:pos="9655"/>
        </w:tabs>
        <w:spacing w:before="0" w:after="0" w:line="276" w:lineRule="auto"/>
        <w:ind w:left="20" w:firstLine="700"/>
        <w:rPr>
          <w:rStyle w:val="a3"/>
        </w:rPr>
      </w:pPr>
      <w:r>
        <w:t xml:space="preserve">пункт 2 </w:t>
      </w:r>
      <w:r w:rsidR="00A86D71">
        <w:fldChar w:fldCharType="begin"/>
      </w:r>
      <w:r w:rsidR="00A86D71">
        <w:instrText xml:space="preserve"> HYPERLINK "http://doc.dnr-online.ru/wp-content/uploads/2015/03/PostanovN1_1_10012015.pdf" </w:instrText>
      </w:r>
      <w:r w:rsidR="00A86D71">
        <w:fldChar w:fldCharType="separate"/>
      </w:r>
      <w:r w:rsidRPr="00A86D71">
        <w:rPr>
          <w:rStyle w:val="a3"/>
        </w:rPr>
        <w:t>Постановления</w:t>
      </w:r>
      <w:r w:rsidRPr="00A86D71">
        <w:rPr>
          <w:rStyle w:val="a3"/>
        </w:rPr>
        <w:tab/>
        <w:t>Совета</w:t>
      </w:r>
      <w:r w:rsidRPr="00A86D71">
        <w:rPr>
          <w:rStyle w:val="a3"/>
        </w:rPr>
        <w:tab/>
        <w:t>Министров</w:t>
      </w:r>
      <w:r w:rsidRPr="00A86D71">
        <w:rPr>
          <w:rStyle w:val="a3"/>
        </w:rPr>
        <w:tab/>
        <w:t>Донецкой</w:t>
      </w:r>
      <w:r w:rsidRPr="00A86D71">
        <w:rPr>
          <w:rStyle w:val="a3"/>
        </w:rPr>
        <w:tab/>
        <w:t>Народной</w:t>
      </w:r>
    </w:p>
    <w:p w:rsidR="00086507" w:rsidRDefault="00F840AC" w:rsidP="008063FD">
      <w:pPr>
        <w:pStyle w:val="31"/>
        <w:spacing w:before="0" w:after="0" w:line="276" w:lineRule="auto"/>
        <w:ind w:left="20" w:right="40" w:firstLine="0"/>
      </w:pPr>
      <w:r w:rsidRPr="00A86D71">
        <w:rPr>
          <w:rStyle w:val="a3"/>
        </w:rPr>
        <w:t xml:space="preserve">Республики «О внесении изменений в Постановление Совета Министров Донецкой Народной Республики «О применении законов на территории ДНР в переходной период № 9-1 от 02.06.2014 года» № 1-1 от </w:t>
      </w:r>
      <w:r w:rsidRPr="00A86D71">
        <w:rPr>
          <w:rStyle w:val="a3"/>
        </w:rPr>
        <w:t>10.01.2015 года</w:t>
      </w:r>
      <w:r w:rsidR="00A86D71">
        <w:fldChar w:fldCharType="end"/>
      </w:r>
      <w:r>
        <w:t>;</w:t>
      </w:r>
    </w:p>
    <w:p w:rsidR="00086507" w:rsidRDefault="00A86D71" w:rsidP="008063FD">
      <w:pPr>
        <w:pStyle w:val="31"/>
        <w:spacing w:before="0" w:after="0" w:line="276" w:lineRule="auto"/>
        <w:ind w:left="20" w:right="40" w:firstLine="700"/>
      </w:pPr>
      <w:hyperlink r:id="rId7" w:history="1">
        <w:r w:rsidR="00F840AC" w:rsidRPr="00A86D71">
          <w:rPr>
            <w:rStyle w:val="a3"/>
          </w:rPr>
          <w:t xml:space="preserve">Постановление Совета Министров Донецкой Народной Республики «О внесении изменений в Постановление Совета Министров Донецкой Народной Республики от 02.06.2014 г. № 9-1 «О применении законов на территории ДНР в переходной период» </w:t>
        </w:r>
        <w:r w:rsidR="00F840AC" w:rsidRPr="00A86D71">
          <w:rPr>
            <w:rStyle w:val="a3"/>
          </w:rPr>
          <w:lastRenderedPageBreak/>
          <w:t xml:space="preserve">№ 13-13 от </w:t>
        </w:r>
        <w:r w:rsidR="00F840AC" w:rsidRPr="00A86D71">
          <w:rPr>
            <w:rStyle w:val="a3"/>
          </w:rPr>
          <w:t>22.07.2015 года</w:t>
        </w:r>
      </w:hyperlink>
      <w:r w:rsidR="00F840AC">
        <w:t>.</w:t>
      </w:r>
    </w:p>
    <w:p w:rsidR="00086507" w:rsidRDefault="00F840AC" w:rsidP="00CA6CE1">
      <w:pPr>
        <w:pStyle w:val="31"/>
        <w:numPr>
          <w:ilvl w:val="0"/>
          <w:numId w:val="1"/>
        </w:numPr>
        <w:spacing w:before="0" w:after="0" w:line="276" w:lineRule="auto"/>
        <w:ind w:left="20" w:firstLine="700"/>
      </w:pPr>
      <w:r>
        <w:t xml:space="preserve"> Иные действующие на территории Донецкой Народной Республики</w:t>
      </w:r>
      <w:r w:rsidR="00CA6CE1">
        <w:t xml:space="preserve"> нормативно-правовые акты Совета Министров Донецкой Народной </w:t>
      </w:r>
      <w:r>
        <w:rPr>
          <w:rStyle w:val="23"/>
        </w:rPr>
        <w:t>Республики, а также нормативные правовые акты государственных органов исполнительной власти и органов местного самоу</w:t>
      </w:r>
      <w:r>
        <w:rPr>
          <w:rStyle w:val="23"/>
        </w:rPr>
        <w:t>правления, подлежат приведению в соответствие с настоящим Постановлением.</w:t>
      </w:r>
    </w:p>
    <w:p w:rsidR="00086507" w:rsidRDefault="00F840AC" w:rsidP="008063FD">
      <w:pPr>
        <w:pStyle w:val="31"/>
        <w:numPr>
          <w:ilvl w:val="0"/>
          <w:numId w:val="12"/>
        </w:numPr>
        <w:spacing w:before="0" w:after="0" w:line="276" w:lineRule="auto"/>
        <w:ind w:left="20" w:right="20" w:firstLine="700"/>
        <w:jc w:val="left"/>
      </w:pPr>
      <w:r>
        <w:rPr>
          <w:rStyle w:val="23"/>
        </w:rPr>
        <w:t xml:space="preserve"> Контроль за исполнением настоящего Постановления возложить на и.о. Министра юстиции Донецкой Народной Республики Радомскую Е.В.</w:t>
      </w:r>
    </w:p>
    <w:p w:rsidR="00086507" w:rsidRDefault="00F840AC" w:rsidP="008063FD">
      <w:pPr>
        <w:pStyle w:val="a6"/>
        <w:numPr>
          <w:ilvl w:val="0"/>
          <w:numId w:val="12"/>
        </w:numPr>
        <w:spacing w:line="276" w:lineRule="auto"/>
        <w:ind w:left="20" w:right="20"/>
        <w:rPr>
          <w:rStyle w:val="a7"/>
        </w:rPr>
      </w:pPr>
      <w:r>
        <w:rPr>
          <w:rStyle w:val="a7"/>
        </w:rPr>
        <w:t xml:space="preserve"> Настоящее Постановление вступает в силу с дня официа</w:t>
      </w:r>
      <w:r>
        <w:rPr>
          <w:rStyle w:val="a7"/>
        </w:rPr>
        <w:t>льного опубликования.</w:t>
      </w:r>
    </w:p>
    <w:p w:rsidR="003B1EFF" w:rsidRDefault="003B1EFF" w:rsidP="003B1EFF">
      <w:pPr>
        <w:pStyle w:val="a6"/>
        <w:spacing w:line="276" w:lineRule="auto"/>
        <w:ind w:right="20"/>
        <w:rPr>
          <w:rStyle w:val="a7"/>
        </w:rPr>
      </w:pPr>
    </w:p>
    <w:p w:rsidR="003B1EFF" w:rsidRDefault="003B1EFF" w:rsidP="003B1EFF">
      <w:pPr>
        <w:pStyle w:val="a6"/>
        <w:spacing w:line="276" w:lineRule="auto"/>
        <w:ind w:right="20"/>
      </w:pPr>
    </w:p>
    <w:p w:rsidR="00086507" w:rsidRDefault="00F840AC" w:rsidP="008063FD">
      <w:pPr>
        <w:pStyle w:val="30"/>
        <w:spacing w:before="0" w:after="0" w:line="276" w:lineRule="auto"/>
        <w:ind w:left="20"/>
        <w:jc w:val="both"/>
      </w:pPr>
      <w:r>
        <w:rPr>
          <w:rStyle w:val="32"/>
          <w:b/>
          <w:bCs/>
        </w:rPr>
        <w:t>Председатель</w:t>
      </w:r>
    </w:p>
    <w:p w:rsidR="00086507" w:rsidRDefault="00AB1D70" w:rsidP="008063FD">
      <w:pPr>
        <w:pStyle w:val="30"/>
        <w:tabs>
          <w:tab w:val="right" w:pos="8089"/>
          <w:tab w:val="right" w:pos="9615"/>
        </w:tabs>
        <w:spacing w:before="0" w:after="0" w:line="276" w:lineRule="auto"/>
        <w:ind w:left="20"/>
        <w:jc w:val="both"/>
      </w:pPr>
      <w:r>
        <w:rPr>
          <w:rStyle w:val="32"/>
          <w:b/>
          <w:bCs/>
        </w:rPr>
        <w:t>Совета Министров</w:t>
      </w:r>
      <w:r w:rsidR="00F840AC">
        <w:rPr>
          <w:rStyle w:val="32"/>
          <w:b/>
          <w:bCs/>
        </w:rPr>
        <w:tab/>
        <w:t>А.В.</w:t>
      </w:r>
      <w:r w:rsidR="00F840AC">
        <w:rPr>
          <w:rStyle w:val="32"/>
          <w:b/>
          <w:bCs/>
        </w:rPr>
        <w:tab/>
        <w:t>Захарченко</w:t>
      </w:r>
    </w:p>
    <w:sectPr w:rsidR="00086507" w:rsidSect="00086507">
      <w:type w:val="continuous"/>
      <w:pgSz w:w="11906" w:h="16838"/>
      <w:pgMar w:top="1615" w:right="1006" w:bottom="996" w:left="108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0AC" w:rsidRDefault="00F840AC" w:rsidP="00086507">
      <w:r>
        <w:separator/>
      </w:r>
    </w:p>
  </w:endnote>
  <w:endnote w:type="continuationSeparator" w:id="1">
    <w:p w:rsidR="00F840AC" w:rsidRDefault="00F840AC" w:rsidP="00086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0AC" w:rsidRDefault="00F840AC"/>
  </w:footnote>
  <w:footnote w:type="continuationSeparator" w:id="1">
    <w:p w:rsidR="00F840AC" w:rsidRDefault="00F840A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01A1F"/>
    <w:multiLevelType w:val="multilevel"/>
    <w:tmpl w:val="99FA7B34"/>
    <w:lvl w:ilvl="0">
      <w:start w:val="1960"/>
      <w:numFmt w:val="decimal"/>
      <w:lvlText w:val="28.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F43D81"/>
    <w:multiLevelType w:val="multilevel"/>
    <w:tmpl w:val="65E81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0C33C5"/>
    <w:multiLevelType w:val="multilevel"/>
    <w:tmpl w:val="9E98CC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2D1FCB"/>
    <w:multiLevelType w:val="multilevel"/>
    <w:tmpl w:val="B9B03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264856"/>
    <w:multiLevelType w:val="multilevel"/>
    <w:tmpl w:val="85FCA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4C5FAE"/>
    <w:multiLevelType w:val="multilevel"/>
    <w:tmpl w:val="A330D4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634380"/>
    <w:multiLevelType w:val="multilevel"/>
    <w:tmpl w:val="7BAC164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210A71"/>
    <w:multiLevelType w:val="multilevel"/>
    <w:tmpl w:val="71A2B7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B91229"/>
    <w:multiLevelType w:val="multilevel"/>
    <w:tmpl w:val="E35824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4212B6"/>
    <w:multiLevelType w:val="multilevel"/>
    <w:tmpl w:val="2B76B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F006AB"/>
    <w:multiLevelType w:val="multilevel"/>
    <w:tmpl w:val="0C52F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8E6A94"/>
    <w:multiLevelType w:val="multilevel"/>
    <w:tmpl w:val="0AB2A5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10"/>
  </w:num>
  <w:num w:numId="4">
    <w:abstractNumId w:val="4"/>
  </w:num>
  <w:num w:numId="5">
    <w:abstractNumId w:val="2"/>
  </w:num>
  <w:num w:numId="6">
    <w:abstractNumId w:val="5"/>
  </w:num>
  <w:num w:numId="7">
    <w:abstractNumId w:val="8"/>
  </w:num>
  <w:num w:numId="8">
    <w:abstractNumId w:val="11"/>
  </w:num>
  <w:num w:numId="9">
    <w:abstractNumId w:val="7"/>
  </w:num>
  <w:num w:numId="10">
    <w:abstractNumId w:val="0"/>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086507"/>
    <w:rsid w:val="00086507"/>
    <w:rsid w:val="003769EE"/>
    <w:rsid w:val="003B1EFF"/>
    <w:rsid w:val="008063FD"/>
    <w:rsid w:val="009A08AA"/>
    <w:rsid w:val="00A86D71"/>
    <w:rsid w:val="00AB1D70"/>
    <w:rsid w:val="00CA6CE1"/>
    <w:rsid w:val="00F840AC"/>
    <w:rsid w:val="00FA2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8650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86507"/>
    <w:rPr>
      <w:color w:val="0066CC"/>
      <w:u w:val="single"/>
    </w:rPr>
  </w:style>
  <w:style w:type="character" w:customStyle="1" w:styleId="2">
    <w:name w:val="Основной текст (2)_"/>
    <w:basedOn w:val="a0"/>
    <w:link w:val="20"/>
    <w:rsid w:val="00086507"/>
    <w:rPr>
      <w:rFonts w:ascii="Century Schoolbook" w:eastAsia="Century Schoolbook" w:hAnsi="Century Schoolbook" w:cs="Century Schoolbook"/>
      <w:b w:val="0"/>
      <w:bCs w:val="0"/>
      <w:i/>
      <w:iCs/>
      <w:smallCaps w:val="0"/>
      <w:strike w:val="0"/>
      <w:sz w:val="18"/>
      <w:szCs w:val="18"/>
      <w:u w:val="none"/>
    </w:rPr>
  </w:style>
  <w:style w:type="character" w:customStyle="1" w:styleId="1">
    <w:name w:val="Заголовок №1_"/>
    <w:basedOn w:val="a0"/>
    <w:link w:val="10"/>
    <w:rsid w:val="00086507"/>
    <w:rPr>
      <w:rFonts w:ascii="Times New Roman" w:eastAsia="Times New Roman" w:hAnsi="Times New Roman" w:cs="Times New Roman"/>
      <w:b/>
      <w:bCs/>
      <w:i w:val="0"/>
      <w:iCs w:val="0"/>
      <w:smallCaps w:val="0"/>
      <w:strike w:val="0"/>
      <w:sz w:val="40"/>
      <w:szCs w:val="40"/>
      <w:u w:val="none"/>
    </w:rPr>
  </w:style>
  <w:style w:type="character" w:customStyle="1" w:styleId="21">
    <w:name w:val="Заголовок №2_"/>
    <w:basedOn w:val="a0"/>
    <w:link w:val="22"/>
    <w:rsid w:val="00086507"/>
    <w:rPr>
      <w:rFonts w:ascii="Times New Roman" w:eastAsia="Times New Roman" w:hAnsi="Times New Roman" w:cs="Times New Roman"/>
      <w:b/>
      <w:bCs/>
      <w:i w:val="0"/>
      <w:iCs w:val="0"/>
      <w:smallCaps w:val="0"/>
      <w:strike w:val="0"/>
      <w:sz w:val="30"/>
      <w:szCs w:val="30"/>
      <w:u w:val="none"/>
    </w:rPr>
  </w:style>
  <w:style w:type="character" w:customStyle="1" w:styleId="3">
    <w:name w:val="Основной текст (3)_"/>
    <w:basedOn w:val="a0"/>
    <w:link w:val="30"/>
    <w:rsid w:val="00086507"/>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31"/>
    <w:rsid w:val="00086507"/>
    <w:rPr>
      <w:rFonts w:ascii="Times New Roman" w:eastAsia="Times New Roman" w:hAnsi="Times New Roman" w:cs="Times New Roman"/>
      <w:b w:val="0"/>
      <w:bCs w:val="0"/>
      <w:i w:val="0"/>
      <w:iCs w:val="0"/>
      <w:smallCaps w:val="0"/>
      <w:strike w:val="0"/>
      <w:sz w:val="26"/>
      <w:szCs w:val="26"/>
      <w:u w:val="none"/>
    </w:rPr>
  </w:style>
  <w:style w:type="character" w:customStyle="1" w:styleId="14pt">
    <w:name w:val="Основной текст + 14 pt;Полужирный"/>
    <w:basedOn w:val="a4"/>
    <w:rsid w:val="00086507"/>
    <w:rPr>
      <w:b/>
      <w:bCs/>
      <w:color w:val="000000"/>
      <w:spacing w:val="0"/>
      <w:w w:val="100"/>
      <w:position w:val="0"/>
      <w:sz w:val="28"/>
      <w:szCs w:val="28"/>
      <w:lang w:val="ru-RU" w:eastAsia="ru-RU" w:bidi="ru-RU"/>
    </w:rPr>
  </w:style>
  <w:style w:type="character" w:customStyle="1" w:styleId="11">
    <w:name w:val="Основной текст1"/>
    <w:basedOn w:val="a4"/>
    <w:rsid w:val="00086507"/>
    <w:rPr>
      <w:color w:val="000000"/>
      <w:spacing w:val="0"/>
      <w:w w:val="100"/>
      <w:position w:val="0"/>
      <w:lang w:val="ru-RU" w:eastAsia="ru-RU" w:bidi="ru-RU"/>
    </w:rPr>
  </w:style>
  <w:style w:type="character" w:customStyle="1" w:styleId="4">
    <w:name w:val="Основной текст (4)_"/>
    <w:basedOn w:val="a0"/>
    <w:link w:val="40"/>
    <w:rsid w:val="00086507"/>
    <w:rPr>
      <w:rFonts w:ascii="Century Schoolbook" w:eastAsia="Century Schoolbook" w:hAnsi="Century Schoolbook" w:cs="Century Schoolbook"/>
      <w:b w:val="0"/>
      <w:bCs w:val="0"/>
      <w:i w:val="0"/>
      <w:iCs w:val="0"/>
      <w:smallCaps w:val="0"/>
      <w:strike w:val="0"/>
      <w:sz w:val="9"/>
      <w:szCs w:val="9"/>
      <w:u w:val="none"/>
    </w:rPr>
  </w:style>
  <w:style w:type="character" w:customStyle="1" w:styleId="4TimesNewRoman12pt">
    <w:name w:val="Основной текст (4) + Times New Roman;12 pt;Полужирный;Малые прописные"/>
    <w:basedOn w:val="4"/>
    <w:rsid w:val="00086507"/>
    <w:rPr>
      <w:rFonts w:ascii="Times New Roman" w:eastAsia="Times New Roman" w:hAnsi="Times New Roman" w:cs="Times New Roman"/>
      <w:b/>
      <w:bCs/>
      <w:smallCaps/>
      <w:color w:val="000000"/>
      <w:spacing w:val="0"/>
      <w:w w:val="100"/>
      <w:position w:val="0"/>
      <w:sz w:val="24"/>
      <w:szCs w:val="24"/>
      <w:lang w:val="ru-RU" w:eastAsia="ru-RU" w:bidi="ru-RU"/>
    </w:rPr>
  </w:style>
  <w:style w:type="character" w:customStyle="1" w:styleId="4TimesNewRoman105pt">
    <w:name w:val="Основной текст (4) + Times New Roman;10;5 pt;Полужирный;Малые прописные"/>
    <w:basedOn w:val="4"/>
    <w:rsid w:val="00086507"/>
    <w:rPr>
      <w:rFonts w:ascii="Times New Roman" w:eastAsia="Times New Roman" w:hAnsi="Times New Roman" w:cs="Times New Roman"/>
      <w:b/>
      <w:bCs/>
      <w:smallCaps/>
      <w:color w:val="000000"/>
      <w:spacing w:val="0"/>
      <w:w w:val="100"/>
      <w:position w:val="0"/>
      <w:sz w:val="21"/>
      <w:szCs w:val="21"/>
      <w:lang w:val="ru-RU" w:eastAsia="ru-RU" w:bidi="ru-RU"/>
    </w:rPr>
  </w:style>
  <w:style w:type="character" w:customStyle="1" w:styleId="4TimesNewRoman105pt0">
    <w:name w:val="Основной текст (4) + Times New Roman;10;5 pt;Полужирный"/>
    <w:basedOn w:val="4"/>
    <w:rsid w:val="00086507"/>
    <w:rPr>
      <w:rFonts w:ascii="Times New Roman" w:eastAsia="Times New Roman" w:hAnsi="Times New Roman" w:cs="Times New Roman"/>
      <w:b/>
      <w:bCs/>
      <w:color w:val="000000"/>
      <w:spacing w:val="0"/>
      <w:w w:val="100"/>
      <w:position w:val="0"/>
      <w:sz w:val="21"/>
      <w:szCs w:val="21"/>
    </w:rPr>
  </w:style>
  <w:style w:type="character" w:customStyle="1" w:styleId="23">
    <w:name w:val="Основной текст2"/>
    <w:basedOn w:val="a4"/>
    <w:rsid w:val="00086507"/>
    <w:rPr>
      <w:color w:val="000000"/>
      <w:spacing w:val="0"/>
      <w:w w:val="100"/>
      <w:position w:val="0"/>
      <w:lang w:val="ru-RU" w:eastAsia="ru-RU" w:bidi="ru-RU"/>
    </w:rPr>
  </w:style>
  <w:style w:type="character" w:customStyle="1" w:styleId="a5">
    <w:name w:val="Подпись к картинке_"/>
    <w:basedOn w:val="a0"/>
    <w:link w:val="a6"/>
    <w:rsid w:val="00086507"/>
    <w:rPr>
      <w:rFonts w:ascii="Times New Roman" w:eastAsia="Times New Roman" w:hAnsi="Times New Roman" w:cs="Times New Roman"/>
      <w:b w:val="0"/>
      <w:bCs w:val="0"/>
      <w:i w:val="0"/>
      <w:iCs w:val="0"/>
      <w:smallCaps w:val="0"/>
      <w:strike w:val="0"/>
      <w:sz w:val="26"/>
      <w:szCs w:val="26"/>
      <w:u w:val="none"/>
    </w:rPr>
  </w:style>
  <w:style w:type="character" w:customStyle="1" w:styleId="a7">
    <w:name w:val="Подпись к картинке"/>
    <w:basedOn w:val="a5"/>
    <w:rsid w:val="00086507"/>
    <w:rPr>
      <w:color w:val="000000"/>
      <w:spacing w:val="0"/>
      <w:w w:val="100"/>
      <w:position w:val="0"/>
      <w:lang w:val="ru-RU" w:eastAsia="ru-RU" w:bidi="ru-RU"/>
    </w:rPr>
  </w:style>
  <w:style w:type="character" w:customStyle="1" w:styleId="32">
    <w:name w:val="Основной текст (3)"/>
    <w:basedOn w:val="3"/>
    <w:rsid w:val="00086507"/>
    <w:rPr>
      <w:color w:val="000000"/>
      <w:spacing w:val="0"/>
      <w:w w:val="100"/>
      <w:position w:val="0"/>
      <w:lang w:val="ru-RU" w:eastAsia="ru-RU" w:bidi="ru-RU"/>
    </w:rPr>
  </w:style>
  <w:style w:type="paragraph" w:customStyle="1" w:styleId="20">
    <w:name w:val="Основной текст (2)"/>
    <w:basedOn w:val="a"/>
    <w:link w:val="2"/>
    <w:rsid w:val="00086507"/>
    <w:pPr>
      <w:spacing w:after="180" w:line="0" w:lineRule="atLeast"/>
    </w:pPr>
    <w:rPr>
      <w:rFonts w:ascii="Century Schoolbook" w:eastAsia="Century Schoolbook" w:hAnsi="Century Schoolbook" w:cs="Century Schoolbook"/>
      <w:i/>
      <w:iCs/>
      <w:sz w:val="18"/>
      <w:szCs w:val="18"/>
    </w:rPr>
  </w:style>
  <w:style w:type="paragraph" w:customStyle="1" w:styleId="10">
    <w:name w:val="Заголовок №1"/>
    <w:basedOn w:val="a"/>
    <w:link w:val="1"/>
    <w:rsid w:val="00086507"/>
    <w:pPr>
      <w:spacing w:before="180" w:after="180" w:line="456" w:lineRule="exact"/>
      <w:jc w:val="center"/>
      <w:outlineLvl w:val="0"/>
    </w:pPr>
    <w:rPr>
      <w:rFonts w:ascii="Times New Roman" w:eastAsia="Times New Roman" w:hAnsi="Times New Roman" w:cs="Times New Roman"/>
      <w:b/>
      <w:bCs/>
      <w:sz w:val="40"/>
      <w:szCs w:val="40"/>
    </w:rPr>
  </w:style>
  <w:style w:type="paragraph" w:customStyle="1" w:styleId="22">
    <w:name w:val="Заголовок №2"/>
    <w:basedOn w:val="a"/>
    <w:link w:val="21"/>
    <w:rsid w:val="00086507"/>
    <w:pPr>
      <w:spacing w:before="180" w:after="660" w:line="0" w:lineRule="atLeast"/>
      <w:jc w:val="center"/>
      <w:outlineLvl w:val="1"/>
    </w:pPr>
    <w:rPr>
      <w:rFonts w:ascii="Times New Roman" w:eastAsia="Times New Roman" w:hAnsi="Times New Roman" w:cs="Times New Roman"/>
      <w:b/>
      <w:bCs/>
      <w:sz w:val="30"/>
      <w:szCs w:val="30"/>
    </w:rPr>
  </w:style>
  <w:style w:type="paragraph" w:customStyle="1" w:styleId="30">
    <w:name w:val="Основной текст (3)"/>
    <w:basedOn w:val="a"/>
    <w:link w:val="3"/>
    <w:rsid w:val="00086507"/>
    <w:pPr>
      <w:spacing w:before="660" w:after="660" w:line="0" w:lineRule="atLeast"/>
      <w:jc w:val="center"/>
    </w:pPr>
    <w:rPr>
      <w:rFonts w:ascii="Times New Roman" w:eastAsia="Times New Roman" w:hAnsi="Times New Roman" w:cs="Times New Roman"/>
      <w:b/>
      <w:bCs/>
      <w:sz w:val="26"/>
      <w:szCs w:val="26"/>
    </w:rPr>
  </w:style>
  <w:style w:type="paragraph" w:customStyle="1" w:styleId="31">
    <w:name w:val="Основной текст3"/>
    <w:basedOn w:val="a"/>
    <w:link w:val="a4"/>
    <w:rsid w:val="00086507"/>
    <w:pPr>
      <w:spacing w:before="660" w:after="180" w:line="326" w:lineRule="exact"/>
      <w:ind w:hanging="420"/>
      <w:jc w:val="both"/>
    </w:pPr>
    <w:rPr>
      <w:rFonts w:ascii="Times New Roman" w:eastAsia="Times New Roman" w:hAnsi="Times New Roman" w:cs="Times New Roman"/>
      <w:sz w:val="26"/>
      <w:szCs w:val="26"/>
    </w:rPr>
  </w:style>
  <w:style w:type="paragraph" w:customStyle="1" w:styleId="40">
    <w:name w:val="Основной текст (4)"/>
    <w:basedOn w:val="a"/>
    <w:link w:val="4"/>
    <w:rsid w:val="00086507"/>
    <w:pPr>
      <w:spacing w:before="60" w:line="0" w:lineRule="atLeast"/>
      <w:jc w:val="both"/>
    </w:pPr>
    <w:rPr>
      <w:rFonts w:ascii="Century Schoolbook" w:eastAsia="Century Schoolbook" w:hAnsi="Century Schoolbook" w:cs="Century Schoolbook"/>
      <w:sz w:val="9"/>
      <w:szCs w:val="9"/>
    </w:rPr>
  </w:style>
  <w:style w:type="paragraph" w:customStyle="1" w:styleId="a6">
    <w:name w:val="Подпись к картинке"/>
    <w:basedOn w:val="a"/>
    <w:link w:val="a5"/>
    <w:rsid w:val="00086507"/>
    <w:pPr>
      <w:spacing w:line="370" w:lineRule="exact"/>
      <w:ind w:firstLine="700"/>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dnr-online.ru/wp-content/uploads/2015/03/PostanovN13_13_220720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4588</Words>
  <Characters>26158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2018-11-26T14:19:00Z</dcterms:created>
  <dcterms:modified xsi:type="dcterms:W3CDTF">2018-11-26T14:53:00Z</dcterms:modified>
</cp:coreProperties>
</file>