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4CB" w:rsidRDefault="00A644CB" w:rsidP="00A644CB">
      <w:pPr>
        <w:pStyle w:val="10"/>
        <w:keepNext/>
        <w:keepLines/>
        <w:spacing w:after="0" w:line="276" w:lineRule="auto"/>
        <w:ind w:left="20"/>
      </w:pPr>
      <w:bookmarkStart w:id="0" w:name="bookmark0"/>
      <w:r>
        <w:rPr>
          <w:color w:val="000000"/>
          <w:lang w:eastAsia="ru-RU" w:bidi="ru-RU"/>
        </w:rPr>
        <w:t xml:space="preserve">ДОНЕЦКАЯ НАРОДНАЯ РЕСПУБЛИКА </w:t>
      </w:r>
    </w:p>
    <w:p w:rsidR="00A644CB" w:rsidRDefault="00A644CB" w:rsidP="00A644CB">
      <w:pPr>
        <w:pStyle w:val="10"/>
        <w:keepNext/>
        <w:keepLines/>
        <w:spacing w:after="0" w:line="276" w:lineRule="auto"/>
        <w:ind w:left="20"/>
      </w:pPr>
      <w:r>
        <w:rPr>
          <w:color w:val="000000"/>
          <w:lang w:eastAsia="ru-RU" w:bidi="ru-RU"/>
        </w:rPr>
        <w:t>СОВЕТ МИНИСТРОВ</w:t>
      </w:r>
      <w:bookmarkEnd w:id="0"/>
    </w:p>
    <w:p w:rsidR="00A644CB" w:rsidRDefault="00A644CB" w:rsidP="00A644CB">
      <w:pPr>
        <w:pStyle w:val="10"/>
        <w:keepNext/>
        <w:keepLines/>
        <w:spacing w:after="0" w:line="276" w:lineRule="auto"/>
        <w:ind w:left="20"/>
      </w:pPr>
    </w:p>
    <w:p w:rsidR="00A644CB" w:rsidRDefault="00A644CB" w:rsidP="00A644CB">
      <w:pPr>
        <w:pStyle w:val="20"/>
        <w:keepNext/>
        <w:keepLines/>
        <w:spacing w:before="0" w:after="0" w:line="276" w:lineRule="auto"/>
      </w:pPr>
      <w:bookmarkStart w:id="1" w:name="bookmark1"/>
      <w:r>
        <w:rPr>
          <w:color w:val="000000"/>
          <w:lang w:eastAsia="ru-RU" w:bidi="ru-RU"/>
        </w:rPr>
        <w:t>ПОСТАНОВЛЕНИЕ</w:t>
      </w:r>
      <w:bookmarkEnd w:id="1"/>
    </w:p>
    <w:p w:rsidR="00A644CB" w:rsidRDefault="00A644CB" w:rsidP="00A644CB">
      <w:pPr>
        <w:pStyle w:val="22"/>
        <w:spacing w:before="0" w:after="0" w:line="276" w:lineRule="auto"/>
      </w:pPr>
      <w:r>
        <w:rPr>
          <w:color w:val="000000"/>
          <w:lang w:eastAsia="ru-RU" w:bidi="ru-RU"/>
        </w:rPr>
        <w:t>от 25 июня 2016 г. № 8-7</w:t>
      </w:r>
    </w:p>
    <w:p w:rsidR="00A644CB" w:rsidRDefault="00A644CB" w:rsidP="00A644CB">
      <w:pPr>
        <w:pStyle w:val="22"/>
        <w:spacing w:before="0" w:after="0" w:line="276" w:lineRule="auto"/>
      </w:pPr>
    </w:p>
    <w:p w:rsidR="00A644CB" w:rsidRDefault="00A644CB" w:rsidP="00A644CB">
      <w:pPr>
        <w:pStyle w:val="22"/>
        <w:spacing w:before="0" w:after="0" w:line="276" w:lineRule="auto"/>
      </w:pPr>
    </w:p>
    <w:p w:rsidR="00A644CB" w:rsidRDefault="00A644CB" w:rsidP="00A644CB">
      <w:pPr>
        <w:pStyle w:val="22"/>
        <w:spacing w:before="0" w:after="0" w:line="276" w:lineRule="auto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О внесении изменений во Временный порядок предоставления льгот и </w:t>
      </w:r>
    </w:p>
    <w:p w:rsidR="00A644CB" w:rsidRDefault="00A644CB" w:rsidP="00A644CB">
      <w:pPr>
        <w:pStyle w:val="22"/>
        <w:spacing w:before="0" w:after="0" w:line="276" w:lineRule="auto"/>
      </w:pPr>
      <w:r>
        <w:rPr>
          <w:color w:val="000000"/>
          <w:lang w:eastAsia="ru-RU" w:bidi="ru-RU"/>
        </w:rPr>
        <w:t xml:space="preserve">(или) списания сумм существующей (имеющейся) задолженности по </w:t>
      </w:r>
      <w:r>
        <w:rPr>
          <w:color w:val="000000"/>
          <w:lang w:eastAsia="ru-RU" w:bidi="ru-RU"/>
        </w:rPr>
        <w:br/>
        <w:t xml:space="preserve">уплате платы за землю, взимаемой за земельные участки, которые </w:t>
      </w:r>
      <w:r>
        <w:rPr>
          <w:color w:val="000000"/>
          <w:lang w:eastAsia="ru-RU" w:bidi="ru-RU"/>
        </w:rPr>
        <w:br/>
        <w:t xml:space="preserve">находятся в государственной, муниципальной (коммунальной) или </w:t>
      </w:r>
      <w:r w:rsidR="000F014D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част</w:t>
      </w:r>
      <w:r w:rsidR="000F014D">
        <w:rPr>
          <w:color w:val="000000"/>
          <w:lang w:eastAsia="ru-RU" w:bidi="ru-RU"/>
        </w:rPr>
        <w:t xml:space="preserve">ной собственности, </w:t>
      </w:r>
      <w:proofErr w:type="gramStart"/>
      <w:r w:rsidR="000F014D">
        <w:rPr>
          <w:color w:val="000000"/>
          <w:lang w:eastAsia="ru-RU" w:bidi="ru-RU"/>
        </w:rPr>
        <w:t>утвержденный</w:t>
      </w:r>
      <w:proofErr w:type="gramEnd"/>
      <w:r w:rsidR="000F014D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 xml:space="preserve">Постановлением Совета Министров </w:t>
      </w:r>
      <w:r w:rsidR="000F014D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 xml:space="preserve">Донецкой Народной Республики </w:t>
      </w:r>
      <w:r w:rsidR="000F014D">
        <w:t xml:space="preserve"> </w:t>
      </w:r>
      <w:r>
        <w:rPr>
          <w:color w:val="000000"/>
          <w:lang w:eastAsia="ru-RU" w:bidi="ru-RU"/>
        </w:rPr>
        <w:t>от 02.12.2015 № 23-23</w:t>
      </w:r>
    </w:p>
    <w:p w:rsidR="00A644CB" w:rsidRDefault="00A644CB" w:rsidP="00A644CB">
      <w:pPr>
        <w:pStyle w:val="22"/>
        <w:spacing w:before="0" w:after="0" w:line="276" w:lineRule="auto"/>
      </w:pPr>
    </w:p>
    <w:p w:rsidR="00A644CB" w:rsidRDefault="00A644CB" w:rsidP="00A644CB">
      <w:pPr>
        <w:pStyle w:val="22"/>
        <w:spacing w:before="0" w:after="0" w:line="276" w:lineRule="auto"/>
      </w:pPr>
    </w:p>
    <w:p w:rsidR="00A644CB" w:rsidRDefault="00A644CB" w:rsidP="00A644CB">
      <w:pPr>
        <w:pStyle w:val="11"/>
        <w:spacing w:before="0" w:after="0" w:line="276" w:lineRule="auto"/>
        <w:ind w:right="20" w:firstLine="720"/>
      </w:pPr>
      <w:proofErr w:type="gramStart"/>
      <w:r>
        <w:rPr>
          <w:color w:val="000000"/>
          <w:lang w:eastAsia="ru-RU" w:bidi="ru-RU"/>
        </w:rPr>
        <w:t xml:space="preserve">С целью упорядочения взаимодействия органов исполнительной власти по исполнению </w:t>
      </w:r>
      <w:hyperlink r:id="rId4" w:history="1">
        <w:r w:rsidRPr="00971F0C">
          <w:rPr>
            <w:rStyle w:val="a5"/>
            <w:lang w:eastAsia="ru-RU" w:bidi="ru-RU"/>
          </w:rPr>
          <w:t>Временного порядка предоставления льгот и (или) списания сумм существующей (имеющейся) задолженности по уплате платы за землю, взимаемой за земельные участки, которые находятся в государственной, муниципальной (коммунальной) или частной собственности, утвержденного Постановлением Совета Министров Донецкой Народной Республики от 02.12.2015 № 23-23</w:t>
        </w:r>
      </w:hyperlink>
      <w:r>
        <w:rPr>
          <w:color w:val="000000"/>
          <w:lang w:eastAsia="ru-RU" w:bidi="ru-RU"/>
        </w:rPr>
        <w:t xml:space="preserve">, Совет Министров Донецкой Народной Республики </w:t>
      </w:r>
      <w:proofErr w:type="gramEnd"/>
    </w:p>
    <w:p w:rsidR="00A644CB" w:rsidRDefault="00A644CB" w:rsidP="00A644CB">
      <w:pPr>
        <w:pStyle w:val="11"/>
        <w:spacing w:before="0" w:after="0" w:line="276" w:lineRule="auto"/>
        <w:ind w:right="20" w:firstLine="720"/>
        <w:rPr>
          <w:rStyle w:val="a4"/>
        </w:rPr>
      </w:pPr>
      <w:r>
        <w:rPr>
          <w:rStyle w:val="a4"/>
        </w:rPr>
        <w:t>ПОСТАНОВЛЯЕТ:</w:t>
      </w:r>
    </w:p>
    <w:p w:rsidR="00A644CB" w:rsidRDefault="00A644CB" w:rsidP="00A644CB">
      <w:pPr>
        <w:pStyle w:val="11"/>
        <w:spacing w:before="0" w:after="0" w:line="276" w:lineRule="auto"/>
        <w:ind w:right="20" w:firstLine="720"/>
      </w:pPr>
    </w:p>
    <w:p w:rsidR="00A644CB" w:rsidRDefault="00A644CB" w:rsidP="00A644CB">
      <w:pPr>
        <w:pStyle w:val="11"/>
        <w:spacing w:before="0" w:after="0" w:line="276" w:lineRule="auto"/>
        <w:ind w:right="20" w:firstLine="720"/>
      </w:pPr>
      <w:r>
        <w:rPr>
          <w:color w:val="000000"/>
          <w:lang w:eastAsia="ru-RU" w:bidi="ru-RU"/>
        </w:rPr>
        <w:t xml:space="preserve">1. Внести изменения в подпункт 2.3.3 пункта 2 </w:t>
      </w:r>
      <w:hyperlink r:id="rId5" w:history="1">
        <w:r w:rsidRPr="00971F0C">
          <w:rPr>
            <w:rStyle w:val="a5"/>
            <w:lang w:eastAsia="ru-RU" w:bidi="ru-RU"/>
          </w:rPr>
          <w:t>Временного порядка предоставления льгот и (или) списания сумм существующей (имеющейся) задолженности по уплате платы за землю, взимаемой за земельные участки, которые находятся в государственной, муниципальной (коммунальной) или частной собственности, утвержденного Постановлением Совета Министров Донецкой Народной Республики от 02.12.2015 № 23-23</w:t>
        </w:r>
      </w:hyperlink>
      <w:r>
        <w:rPr>
          <w:color w:val="000000"/>
          <w:lang w:eastAsia="ru-RU" w:bidi="ru-RU"/>
        </w:rPr>
        <w:t>, следующие изменения.</w:t>
      </w:r>
    </w:p>
    <w:p w:rsidR="00A644CB" w:rsidRDefault="00A644CB" w:rsidP="00A644CB">
      <w:pPr>
        <w:pStyle w:val="11"/>
        <w:spacing w:before="0" w:after="0" w:line="276" w:lineRule="auto"/>
        <w:ind w:right="20" w:firstLine="720"/>
      </w:pPr>
      <w:r>
        <w:rPr>
          <w:color w:val="000000"/>
          <w:lang w:eastAsia="ru-RU" w:bidi="ru-RU"/>
        </w:rPr>
        <w:t>1.1. Слова «Министерство по делам гражданской обороны, чрезвычайным ситуациям и ликвидации последствий стихийных бедствий Донецкой Народной Республики» заменить словами «Министерство обороны Донецкой Народной Республики».</w:t>
      </w:r>
    </w:p>
    <w:p w:rsidR="00811FF3" w:rsidRDefault="00A644C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0F014D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официального опубликования.</w:t>
      </w:r>
    </w:p>
    <w:p w:rsidR="000F014D" w:rsidRDefault="000F014D">
      <w:pPr>
        <w:rPr>
          <w:rFonts w:ascii="Times New Roman" w:hAnsi="Times New Roman" w:cs="Times New Roman"/>
          <w:sz w:val="26"/>
          <w:szCs w:val="26"/>
        </w:rPr>
      </w:pPr>
    </w:p>
    <w:p w:rsidR="000F014D" w:rsidRDefault="000F014D">
      <w:pPr>
        <w:rPr>
          <w:rFonts w:ascii="Times New Roman" w:hAnsi="Times New Roman" w:cs="Times New Roman"/>
          <w:sz w:val="26"/>
          <w:szCs w:val="26"/>
        </w:rPr>
      </w:pPr>
    </w:p>
    <w:p w:rsidR="000F014D" w:rsidRDefault="000F014D">
      <w:pPr>
        <w:rPr>
          <w:rFonts w:ascii="Times New Roman" w:hAnsi="Times New Roman" w:cs="Times New Roman"/>
          <w:sz w:val="26"/>
          <w:szCs w:val="26"/>
        </w:rPr>
      </w:pPr>
    </w:p>
    <w:p w:rsidR="000F014D" w:rsidRPr="000F014D" w:rsidRDefault="000F014D" w:rsidP="000F014D">
      <w:pPr>
        <w:ind w:firstLine="0"/>
        <w:rPr>
          <w:rFonts w:ascii="Times New Roman" w:hAnsi="Times New Roman" w:cs="Times New Roman"/>
          <w:b/>
          <w:sz w:val="26"/>
          <w:szCs w:val="26"/>
        </w:rPr>
      </w:pPr>
      <w:r w:rsidRPr="000F014D">
        <w:rPr>
          <w:rFonts w:ascii="Times New Roman" w:hAnsi="Times New Roman" w:cs="Times New Roman"/>
          <w:b/>
          <w:sz w:val="26"/>
          <w:szCs w:val="26"/>
        </w:rPr>
        <w:t xml:space="preserve">Председатель </w:t>
      </w:r>
      <w:r w:rsidRPr="000F014D">
        <w:rPr>
          <w:rFonts w:ascii="Times New Roman" w:hAnsi="Times New Roman" w:cs="Times New Roman"/>
          <w:b/>
          <w:sz w:val="26"/>
          <w:szCs w:val="26"/>
        </w:rPr>
        <w:br/>
        <w:t xml:space="preserve">Совета Министров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</w:t>
      </w:r>
      <w:r w:rsidRPr="000F014D">
        <w:rPr>
          <w:rFonts w:ascii="Times New Roman" w:hAnsi="Times New Roman" w:cs="Times New Roman"/>
          <w:b/>
          <w:sz w:val="26"/>
          <w:szCs w:val="26"/>
        </w:rPr>
        <w:t xml:space="preserve">         А. В. Захарченко </w:t>
      </w:r>
    </w:p>
    <w:sectPr w:rsidR="000F014D" w:rsidRPr="000F014D" w:rsidSect="000F014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44CB"/>
    <w:rsid w:val="000F014D"/>
    <w:rsid w:val="00266E06"/>
    <w:rsid w:val="006B22B1"/>
    <w:rsid w:val="00811FF3"/>
    <w:rsid w:val="00971F0C"/>
    <w:rsid w:val="00A64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right="23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F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A644CB"/>
    <w:rPr>
      <w:rFonts w:ascii="Times New Roman" w:eastAsia="Times New Roman" w:hAnsi="Times New Roman" w:cs="Times New Roman"/>
      <w:b/>
      <w:bCs/>
      <w:sz w:val="38"/>
      <w:szCs w:val="38"/>
    </w:rPr>
  </w:style>
  <w:style w:type="character" w:customStyle="1" w:styleId="2">
    <w:name w:val="Заголовок №2_"/>
    <w:basedOn w:val="a0"/>
    <w:link w:val="20"/>
    <w:rsid w:val="00A644CB"/>
    <w:rPr>
      <w:rFonts w:ascii="Times New Roman" w:eastAsia="Times New Roman" w:hAnsi="Times New Roman" w:cs="Times New Roman"/>
      <w:b/>
      <w:bCs/>
      <w:sz w:val="30"/>
      <w:szCs w:val="30"/>
    </w:rPr>
  </w:style>
  <w:style w:type="character" w:customStyle="1" w:styleId="21">
    <w:name w:val="Основной текст (2)_"/>
    <w:basedOn w:val="a0"/>
    <w:link w:val="22"/>
    <w:rsid w:val="00A644CB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3">
    <w:name w:val="Основной текст_"/>
    <w:basedOn w:val="a0"/>
    <w:link w:val="11"/>
    <w:rsid w:val="00A644CB"/>
    <w:rPr>
      <w:rFonts w:ascii="Times New Roman" w:eastAsia="Times New Roman" w:hAnsi="Times New Roman" w:cs="Times New Roman"/>
      <w:sz w:val="26"/>
      <w:szCs w:val="26"/>
    </w:rPr>
  </w:style>
  <w:style w:type="character" w:customStyle="1" w:styleId="a4">
    <w:name w:val="Основной текст + Полужирный"/>
    <w:basedOn w:val="a3"/>
    <w:rsid w:val="00A644CB"/>
    <w:rPr>
      <w:b/>
      <w:bCs/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A644CB"/>
    <w:pPr>
      <w:widowControl w:val="0"/>
      <w:spacing w:after="180" w:line="461" w:lineRule="exact"/>
      <w:ind w:right="0" w:firstLine="0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Заголовок №2"/>
    <w:basedOn w:val="a"/>
    <w:link w:val="2"/>
    <w:rsid w:val="00A644CB"/>
    <w:pPr>
      <w:widowControl w:val="0"/>
      <w:spacing w:before="180" w:after="660" w:line="0" w:lineRule="atLeast"/>
      <w:ind w:right="0" w:firstLine="0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2">
    <w:name w:val="Основной текст (2)"/>
    <w:basedOn w:val="a"/>
    <w:link w:val="21"/>
    <w:rsid w:val="00A644CB"/>
    <w:pPr>
      <w:widowControl w:val="0"/>
      <w:spacing w:before="660" w:after="660" w:line="0" w:lineRule="atLeast"/>
      <w:ind w:right="0" w:firstLine="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Основной текст1"/>
    <w:basedOn w:val="a"/>
    <w:link w:val="a3"/>
    <w:rsid w:val="00A644CB"/>
    <w:pPr>
      <w:widowControl w:val="0"/>
      <w:spacing w:before="780" w:after="180" w:line="326" w:lineRule="exact"/>
      <w:ind w:right="0" w:firstLine="0"/>
    </w:pPr>
    <w:rPr>
      <w:rFonts w:ascii="Times New Roman" w:eastAsia="Times New Roman" w:hAnsi="Times New Roman" w:cs="Times New Roman"/>
      <w:sz w:val="26"/>
      <w:szCs w:val="26"/>
    </w:rPr>
  </w:style>
  <w:style w:type="character" w:styleId="a5">
    <w:name w:val="Hyperlink"/>
    <w:basedOn w:val="a0"/>
    <w:uiPriority w:val="99"/>
    <w:unhideWhenUsed/>
    <w:rsid w:val="00971F0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nr-online.ru/download/postanovlenie-soveta-ministrov-dnr-23-23-ot-02-12-2015-g-o-sozdanii-mezhvedomstvennoj-komissii-po-ustanovleniyu-lgot-i-spisaniyu-sushhestvuyushhej-imeyushhejsya-zadolzhennosti-po-uplate-platy-za-zeml/" TargetMode="External"/><Relationship Id="rId4" Type="http://schemas.openxmlformats.org/officeDocument/2006/relationships/hyperlink" Target="https://dnr-online.ru/download/postanovlenie-soveta-ministrov-dnr-23-23-ot-02-12-2015-g-o-sozdanii-mezhvedomstvennoj-komissii-po-ustanovleniyu-lgot-i-spisaniyu-sushhestvuyushhej-imeyushhejsya-zadolzhennosti-po-uplate-platy-za-zem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2018-11-29T10:33:00Z</dcterms:created>
  <dcterms:modified xsi:type="dcterms:W3CDTF">2018-11-29T10:41:00Z</dcterms:modified>
</cp:coreProperties>
</file>