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D4C" w:rsidRPr="00D9595B" w:rsidRDefault="003B6912" w:rsidP="008019B4">
      <w:pPr>
        <w:pStyle w:val="20"/>
        <w:pBdr>
          <w:bottom w:val="single" w:sz="12" w:space="1" w:color="auto"/>
        </w:pBdr>
        <w:spacing w:after="0" w:line="276" w:lineRule="auto"/>
        <w:ind w:left="260"/>
        <w:rPr>
          <w:rStyle w:val="21"/>
          <w:b/>
          <w:bCs/>
          <w:sz w:val="28"/>
          <w:szCs w:val="28"/>
        </w:rPr>
      </w:pPr>
      <w:r w:rsidRPr="00D9595B">
        <w:rPr>
          <w:rStyle w:val="21"/>
          <w:b/>
          <w:bCs/>
          <w:sz w:val="28"/>
          <w:szCs w:val="28"/>
        </w:rPr>
        <w:t xml:space="preserve">ВРЕМЕННО ИСПОЛНЯЮЩИЙ ОБЯЗАННОСТИ ГЛАВЫ </w:t>
      </w:r>
      <w:r w:rsidR="008019B4" w:rsidRPr="00D9595B">
        <w:rPr>
          <w:rStyle w:val="21"/>
          <w:b/>
          <w:bCs/>
          <w:sz w:val="28"/>
          <w:szCs w:val="28"/>
        </w:rPr>
        <w:br/>
      </w:r>
      <w:r w:rsidRPr="00D9595B">
        <w:rPr>
          <w:rStyle w:val="21"/>
          <w:b/>
          <w:bCs/>
          <w:sz w:val="28"/>
          <w:szCs w:val="28"/>
        </w:rPr>
        <w:t>ДОНЕЦКОЙ НАРОДНОЙ РЕСПУБЛИКИ</w:t>
      </w:r>
    </w:p>
    <w:p w:rsidR="008019B4" w:rsidRPr="00D9595B" w:rsidRDefault="008019B4" w:rsidP="008019B4">
      <w:pPr>
        <w:pStyle w:val="20"/>
        <w:spacing w:after="0" w:line="276" w:lineRule="auto"/>
        <w:ind w:left="260"/>
        <w:rPr>
          <w:rStyle w:val="21"/>
          <w:b/>
          <w:bCs/>
          <w:sz w:val="28"/>
          <w:szCs w:val="28"/>
        </w:rPr>
      </w:pPr>
    </w:p>
    <w:p w:rsidR="008019B4" w:rsidRPr="00D9595B" w:rsidRDefault="008019B4" w:rsidP="008019B4">
      <w:pPr>
        <w:pStyle w:val="20"/>
        <w:spacing w:after="0" w:line="276" w:lineRule="auto"/>
        <w:ind w:left="260"/>
        <w:rPr>
          <w:sz w:val="28"/>
          <w:szCs w:val="28"/>
        </w:rPr>
      </w:pPr>
    </w:p>
    <w:p w:rsidR="00550D4C" w:rsidRPr="00D9595B" w:rsidRDefault="003B6912" w:rsidP="008019B4">
      <w:pPr>
        <w:pStyle w:val="3"/>
        <w:spacing w:before="0" w:after="0" w:line="276" w:lineRule="auto"/>
        <w:ind w:right="20"/>
        <w:rPr>
          <w:rStyle w:val="1"/>
        </w:rPr>
      </w:pPr>
      <w:r w:rsidRPr="00D9595B">
        <w:rPr>
          <w:rStyle w:val="1"/>
        </w:rPr>
        <w:t>УКАЗ</w:t>
      </w:r>
    </w:p>
    <w:p w:rsidR="008019B4" w:rsidRPr="00D9595B" w:rsidRDefault="008019B4" w:rsidP="008019B4">
      <w:pPr>
        <w:pStyle w:val="3"/>
        <w:spacing w:before="0" w:after="0" w:line="276" w:lineRule="auto"/>
        <w:ind w:right="20"/>
        <w:rPr>
          <w:rStyle w:val="1"/>
        </w:rPr>
      </w:pPr>
    </w:p>
    <w:p w:rsidR="008019B4" w:rsidRPr="00D9595B" w:rsidRDefault="008019B4" w:rsidP="008019B4">
      <w:pPr>
        <w:pStyle w:val="3"/>
        <w:spacing w:before="0" w:after="0" w:line="276" w:lineRule="auto"/>
        <w:ind w:right="20"/>
      </w:pPr>
    </w:p>
    <w:p w:rsidR="00D022A9" w:rsidRPr="00D9595B" w:rsidRDefault="00D9595B" w:rsidP="00A6361A">
      <w:pPr>
        <w:pStyle w:val="31"/>
        <w:spacing w:before="0" w:line="276" w:lineRule="auto"/>
        <w:ind w:right="20"/>
        <w:rPr>
          <w:sz w:val="28"/>
          <w:szCs w:val="28"/>
        </w:rPr>
      </w:pPr>
      <w:r>
        <w:rPr>
          <w:rStyle w:val="32"/>
          <w:b/>
          <w:bCs/>
          <w:sz w:val="28"/>
          <w:szCs w:val="28"/>
        </w:rPr>
        <w:t>О внесении изме</w:t>
      </w:r>
      <w:r w:rsidR="003B6912" w:rsidRPr="00D9595B">
        <w:rPr>
          <w:rStyle w:val="32"/>
          <w:b/>
          <w:bCs/>
          <w:sz w:val="28"/>
          <w:szCs w:val="28"/>
        </w:rPr>
        <w:t xml:space="preserve">нений в Направления реализации Гуманитарной программы по воссоединению народа Донбасса, утвержденные </w:t>
      </w:r>
      <w:r w:rsidR="00A6361A" w:rsidRPr="00D9595B">
        <w:rPr>
          <w:rStyle w:val="32"/>
          <w:b/>
          <w:bCs/>
          <w:sz w:val="28"/>
          <w:szCs w:val="28"/>
        </w:rPr>
        <w:br/>
      </w:r>
      <w:r w:rsidR="003B6912" w:rsidRPr="00D9595B">
        <w:rPr>
          <w:rStyle w:val="32"/>
          <w:b/>
          <w:bCs/>
          <w:sz w:val="28"/>
          <w:szCs w:val="28"/>
        </w:rPr>
        <w:t>Указом Главы Донецкой Народ</w:t>
      </w:r>
      <w:r w:rsidR="008019B4" w:rsidRPr="00D9595B">
        <w:rPr>
          <w:rStyle w:val="32"/>
          <w:b/>
          <w:bCs/>
          <w:sz w:val="28"/>
          <w:szCs w:val="28"/>
        </w:rPr>
        <w:t xml:space="preserve">ной Республики от 16 января </w:t>
      </w:r>
      <w:r w:rsidR="00A6361A" w:rsidRPr="00D9595B">
        <w:rPr>
          <w:rStyle w:val="32"/>
          <w:b/>
          <w:bCs/>
          <w:sz w:val="28"/>
          <w:szCs w:val="28"/>
        </w:rPr>
        <w:t>201</w:t>
      </w:r>
      <w:r w:rsidR="003B6912" w:rsidRPr="00D9595B">
        <w:rPr>
          <w:rStyle w:val="32"/>
          <w:b/>
          <w:bCs/>
          <w:sz w:val="28"/>
          <w:szCs w:val="28"/>
        </w:rPr>
        <w:t>8</w:t>
      </w:r>
      <w:r w:rsidR="00A6361A" w:rsidRPr="00D9595B">
        <w:rPr>
          <w:sz w:val="28"/>
          <w:szCs w:val="28"/>
        </w:rPr>
        <w:t xml:space="preserve"> </w:t>
      </w:r>
    </w:p>
    <w:p w:rsidR="00550D4C" w:rsidRPr="00D9595B" w:rsidRDefault="003B6912" w:rsidP="00A6361A">
      <w:pPr>
        <w:pStyle w:val="31"/>
        <w:spacing w:before="0" w:line="276" w:lineRule="auto"/>
        <w:ind w:right="20"/>
        <w:rPr>
          <w:rStyle w:val="32"/>
          <w:b/>
          <w:bCs/>
          <w:sz w:val="28"/>
          <w:szCs w:val="28"/>
        </w:rPr>
      </w:pPr>
      <w:r w:rsidRPr="00D9595B">
        <w:rPr>
          <w:rStyle w:val="32"/>
          <w:b/>
          <w:bCs/>
          <w:sz w:val="28"/>
          <w:szCs w:val="28"/>
        </w:rPr>
        <w:t xml:space="preserve">года </w:t>
      </w:r>
      <w:r w:rsidR="00A6361A" w:rsidRPr="00D9595B">
        <w:rPr>
          <w:rStyle w:val="32"/>
          <w:b/>
          <w:bCs/>
          <w:sz w:val="28"/>
          <w:szCs w:val="28"/>
          <w:lang w:eastAsia="en-US" w:bidi="en-US"/>
        </w:rPr>
        <w:t>№</w:t>
      </w:r>
      <w:r w:rsidRPr="00D9595B">
        <w:rPr>
          <w:rStyle w:val="32"/>
          <w:b/>
          <w:bCs/>
          <w:sz w:val="28"/>
          <w:szCs w:val="28"/>
          <w:lang w:eastAsia="en-US" w:bidi="en-US"/>
        </w:rPr>
        <w:t xml:space="preserve"> </w:t>
      </w:r>
      <w:r w:rsidRPr="00D9595B">
        <w:rPr>
          <w:rStyle w:val="32"/>
          <w:b/>
          <w:bCs/>
          <w:sz w:val="28"/>
          <w:szCs w:val="28"/>
        </w:rPr>
        <w:t>14</w:t>
      </w:r>
    </w:p>
    <w:p w:rsidR="008019B4" w:rsidRDefault="008019B4" w:rsidP="008019B4">
      <w:pPr>
        <w:pStyle w:val="31"/>
        <w:spacing w:before="0" w:line="276" w:lineRule="auto"/>
        <w:ind w:right="20"/>
        <w:rPr>
          <w:rStyle w:val="32"/>
          <w:b/>
          <w:bCs/>
        </w:rPr>
      </w:pPr>
    </w:p>
    <w:p w:rsidR="008019B4" w:rsidRDefault="008019B4" w:rsidP="008019B4">
      <w:pPr>
        <w:pStyle w:val="31"/>
        <w:spacing w:before="0" w:line="276" w:lineRule="auto"/>
        <w:ind w:right="20"/>
      </w:pPr>
    </w:p>
    <w:p w:rsidR="00550D4C" w:rsidRDefault="003B6912" w:rsidP="008019B4">
      <w:pPr>
        <w:pStyle w:val="23"/>
        <w:keepNext/>
        <w:keepLines/>
        <w:spacing w:before="0" w:after="0" w:line="276" w:lineRule="auto"/>
        <w:ind w:left="20"/>
      </w:pPr>
      <w:bookmarkStart w:id="0" w:name="bookmark0"/>
      <w:r>
        <w:rPr>
          <w:rStyle w:val="24"/>
          <w:b/>
          <w:bCs/>
        </w:rPr>
        <w:t>ПОСТАНОВЛЯЮ:</w:t>
      </w:r>
      <w:bookmarkEnd w:id="0"/>
    </w:p>
    <w:p w:rsidR="00550D4C" w:rsidRDefault="003B6912" w:rsidP="008019B4">
      <w:pPr>
        <w:pStyle w:val="3"/>
        <w:numPr>
          <w:ilvl w:val="0"/>
          <w:numId w:val="1"/>
        </w:numPr>
        <w:spacing w:before="0" w:after="0" w:line="276" w:lineRule="auto"/>
        <w:ind w:left="20" w:right="20" w:firstLine="700"/>
        <w:jc w:val="both"/>
      </w:pPr>
      <w:r>
        <w:rPr>
          <w:rStyle w:val="1"/>
        </w:rPr>
        <w:t xml:space="preserve"> Внести изменения в подпункт 5.1. пункта 5 Направлений реализации Гуманитарной программы по воссоединению народа Донбасса, утвержденные </w:t>
      </w:r>
      <w:hyperlink r:id="rId7" w:history="1">
        <w:r w:rsidRPr="009428F1">
          <w:rPr>
            <w:rStyle w:val="a3"/>
          </w:rPr>
          <w:t>Указом Главы Донецкой Народной Республики от 16 января 2018 № 14</w:t>
        </w:r>
      </w:hyperlink>
      <w:r>
        <w:rPr>
          <w:rStyle w:val="1"/>
        </w:rPr>
        <w:t xml:space="preserve"> (далее Направления), изложив е</w:t>
      </w:r>
      <w:r>
        <w:rPr>
          <w:rStyle w:val="1"/>
        </w:rPr>
        <w:t>го в новой редакции:</w:t>
      </w:r>
    </w:p>
    <w:p w:rsidR="00550D4C" w:rsidRDefault="003B6912" w:rsidP="008019B4">
      <w:pPr>
        <w:pStyle w:val="3"/>
        <w:spacing w:before="0" w:after="0" w:line="276" w:lineRule="auto"/>
        <w:ind w:left="20" w:right="20" w:firstLine="700"/>
        <w:jc w:val="both"/>
      </w:pPr>
      <w:r>
        <w:rPr>
          <w:rStyle w:val="1"/>
        </w:rPr>
        <w:t>«5.1. Проведения совместных мероприятий с призовым фондом, в том числе с учетом участия в них жителей временно подконтрольных Украине территорий в количестве до 3 200 человек.».</w:t>
      </w:r>
    </w:p>
    <w:p w:rsidR="00550D4C" w:rsidRDefault="003B6912" w:rsidP="008019B4">
      <w:pPr>
        <w:pStyle w:val="3"/>
        <w:numPr>
          <w:ilvl w:val="0"/>
          <w:numId w:val="1"/>
        </w:numPr>
        <w:spacing w:before="0" w:after="0" w:line="276" w:lineRule="auto"/>
        <w:ind w:left="20" w:right="20" w:firstLine="700"/>
        <w:jc w:val="both"/>
      </w:pPr>
      <w:r>
        <w:rPr>
          <w:rStyle w:val="1"/>
        </w:rPr>
        <w:t xml:space="preserve"> Внести изменения в пункт 6 </w:t>
      </w:r>
      <w:hyperlink r:id="rId8" w:history="1">
        <w:r w:rsidRPr="009428F1">
          <w:rPr>
            <w:rStyle w:val="a3"/>
          </w:rPr>
          <w:t>Направлений</w:t>
        </w:r>
      </w:hyperlink>
      <w:r>
        <w:rPr>
          <w:rStyle w:val="1"/>
        </w:rPr>
        <w:t>, изложив его в но</w:t>
      </w:r>
      <w:r>
        <w:rPr>
          <w:rStyle w:val="1"/>
        </w:rPr>
        <w:t>вой редакции:</w:t>
      </w:r>
    </w:p>
    <w:p w:rsidR="00550D4C" w:rsidRDefault="003B6912" w:rsidP="008019B4">
      <w:pPr>
        <w:pStyle w:val="3"/>
        <w:spacing w:before="0" w:after="0" w:line="276" w:lineRule="auto"/>
        <w:ind w:left="20" w:right="20" w:firstLine="700"/>
        <w:jc w:val="both"/>
      </w:pPr>
      <w:r>
        <w:rPr>
          <w:rStyle w:val="1"/>
        </w:rPr>
        <w:t>«6. Министерству молодежи, спорта и туризма Донецкой Народной Республики обеспечить реализацию проведения совместных мероприятий с призовым фондом, в том числе с учетом участия в них жителей временно подконтрольных Украине территорий в количе</w:t>
      </w:r>
      <w:r>
        <w:rPr>
          <w:rStyle w:val="1"/>
        </w:rPr>
        <w:t>стве до 4 300 человек.».</w:t>
      </w:r>
    </w:p>
    <w:p w:rsidR="00550D4C" w:rsidRDefault="003B6912" w:rsidP="008019B4">
      <w:pPr>
        <w:pStyle w:val="3"/>
        <w:spacing w:before="0" w:after="0" w:line="276" w:lineRule="auto"/>
        <w:ind w:left="20" w:right="20" w:firstLine="700"/>
        <w:jc w:val="both"/>
      </w:pPr>
      <w:r>
        <w:rPr>
          <w:rStyle w:val="1"/>
        </w:rPr>
        <w:t xml:space="preserve">3. Внести изменения в пункт 9 </w:t>
      </w:r>
      <w:hyperlink r:id="rId9" w:history="1">
        <w:r w:rsidRPr="009428F1">
          <w:rPr>
            <w:rStyle w:val="a3"/>
          </w:rPr>
          <w:t>Направлений</w:t>
        </w:r>
      </w:hyperlink>
      <w:r>
        <w:rPr>
          <w:rStyle w:val="1"/>
        </w:rPr>
        <w:t>, изложив его в новой редакции;</w:t>
      </w:r>
    </w:p>
    <w:p w:rsidR="00550D4C" w:rsidRDefault="003B6912" w:rsidP="008019B4">
      <w:pPr>
        <w:pStyle w:val="3"/>
        <w:spacing w:before="0" w:after="0" w:line="276" w:lineRule="auto"/>
        <w:ind w:left="60" w:right="60" w:firstLine="700"/>
        <w:jc w:val="both"/>
      </w:pPr>
      <w:r>
        <w:rPr>
          <w:rStyle w:val="1"/>
        </w:rPr>
        <w:t>«9. Министерству промышленности и торговли Донецкой Народной Республики совместно с профсоюзами обеспечить проведение массовых мероприятий к памятным датам, в</w:t>
      </w:r>
      <w:r>
        <w:rPr>
          <w:rStyle w:val="1"/>
        </w:rPr>
        <w:t xml:space="preserve"> том числе с учетом привлечения жителей временно подконтрольных Украине территорий в количестве до 230 человек.».</w:t>
      </w:r>
    </w:p>
    <w:p w:rsidR="00550D4C" w:rsidRDefault="003B6912" w:rsidP="00D022A9">
      <w:pPr>
        <w:pStyle w:val="3"/>
        <w:numPr>
          <w:ilvl w:val="0"/>
          <w:numId w:val="2"/>
        </w:numPr>
        <w:spacing w:before="0" w:after="0" w:line="276" w:lineRule="auto"/>
        <w:ind w:left="60" w:right="60" w:firstLine="700"/>
        <w:jc w:val="both"/>
      </w:pPr>
      <w:r>
        <w:rPr>
          <w:rStyle w:val="1"/>
        </w:rPr>
        <w:t xml:space="preserve"> Высвобожденные в связи с изменениями в Направлениях средства, на основании пунктов 1, 3 настоящего Указа, направить на дополнительное финанси</w:t>
      </w:r>
      <w:r>
        <w:rPr>
          <w:rStyle w:val="1"/>
        </w:rPr>
        <w:t xml:space="preserve">рование пункта 6 </w:t>
      </w:r>
      <w:hyperlink r:id="rId10" w:history="1">
        <w:r w:rsidRPr="009428F1">
          <w:rPr>
            <w:rStyle w:val="a3"/>
          </w:rPr>
          <w:t>Направлений</w:t>
        </w:r>
      </w:hyperlink>
      <w:r>
        <w:rPr>
          <w:rStyle w:val="1"/>
        </w:rPr>
        <w:t>, на основании пункта 2 настоящего Указа согласно таблице (Приложение),</w:t>
      </w:r>
    </w:p>
    <w:p w:rsidR="00550D4C" w:rsidRDefault="003B6912" w:rsidP="008019B4">
      <w:pPr>
        <w:pStyle w:val="3"/>
        <w:numPr>
          <w:ilvl w:val="0"/>
          <w:numId w:val="2"/>
        </w:numPr>
        <w:spacing w:before="0" w:after="0" w:line="276" w:lineRule="auto"/>
        <w:ind w:left="60" w:right="60" w:firstLine="700"/>
        <w:jc w:val="both"/>
      </w:pPr>
      <w:r>
        <w:rPr>
          <w:rStyle w:val="25"/>
        </w:rPr>
        <w:t xml:space="preserve"> </w:t>
      </w:r>
      <w:r>
        <w:rPr>
          <w:rStyle w:val="1"/>
        </w:rPr>
        <w:t xml:space="preserve">В рамках реализации мероприятий Гуманитарной программы по воссоединению народа Донбасса Министерству финансов Донецкой Народной </w:t>
      </w:r>
      <w:r>
        <w:rPr>
          <w:rStyle w:val="1"/>
        </w:rPr>
        <w:lastRenderedPageBreak/>
        <w:t>Республики обеспечить финан</w:t>
      </w:r>
      <w:r>
        <w:rPr>
          <w:rStyle w:val="1"/>
        </w:rPr>
        <w:t>сирование совместных спортивных мероприятий с призовым фондом Министерства молодежи, спорта и туризма Донецкой Народной Республики (пункт 6 Направлений) согласно Приложению к настоящему Указу в пределах неиспользованных сметных назначений I квартала 2018 г</w:t>
      </w:r>
      <w:r>
        <w:rPr>
          <w:rStyle w:val="1"/>
        </w:rPr>
        <w:t xml:space="preserve">ода на проведение совместных культурных мероприятий с призовым фондом Министерства культуры Донецкой Народной Республики (подпункт 5.1 </w:t>
      </w:r>
      <w:hyperlink r:id="rId11" w:history="1">
        <w:r w:rsidRPr="009428F1">
          <w:rPr>
            <w:rStyle w:val="a3"/>
          </w:rPr>
          <w:t>Направлений</w:t>
        </w:r>
      </w:hyperlink>
      <w:r>
        <w:rPr>
          <w:rStyle w:val="1"/>
        </w:rPr>
        <w:t xml:space="preserve">) и неиспользованных сметных назначений 3 квартала 2018 года на проведение массовых мероприятий </w:t>
      </w:r>
      <w:r>
        <w:rPr>
          <w:rStyle w:val="17pt-2pt"/>
        </w:rPr>
        <w:t>к</w:t>
      </w:r>
      <w:r>
        <w:rPr>
          <w:rStyle w:val="1"/>
        </w:rPr>
        <w:t xml:space="preserve"> памятным дат</w:t>
      </w:r>
      <w:r>
        <w:rPr>
          <w:rStyle w:val="1"/>
        </w:rPr>
        <w:t>ам с призовым фондом (пункт 9 Направлений).</w:t>
      </w:r>
    </w:p>
    <w:p w:rsidR="00550D4C" w:rsidRDefault="003B6912" w:rsidP="008019B4">
      <w:pPr>
        <w:pStyle w:val="3"/>
        <w:numPr>
          <w:ilvl w:val="0"/>
          <w:numId w:val="2"/>
        </w:numPr>
        <w:spacing w:before="0" w:after="0" w:line="276" w:lineRule="auto"/>
        <w:ind w:left="60" w:right="60" w:firstLine="700"/>
        <w:jc w:val="both"/>
      </w:pPr>
      <w:r>
        <w:rPr>
          <w:rStyle w:val="1"/>
        </w:rPr>
        <w:t xml:space="preserve"> Контроль исполнения настоящего Указа возложить на исполняющего обязанности Министра иностранных дел Донецкой Народной Республики Никонорову Наталью Юрьевну,</w:t>
      </w:r>
    </w:p>
    <w:p w:rsidR="00550D4C" w:rsidRDefault="00D022A9" w:rsidP="008019B4">
      <w:pPr>
        <w:pStyle w:val="a6"/>
        <w:numPr>
          <w:ilvl w:val="0"/>
          <w:numId w:val="2"/>
        </w:numPr>
        <w:spacing w:line="276" w:lineRule="auto"/>
        <w:ind w:left="60" w:firstLine="700"/>
        <w:jc w:val="both"/>
        <w:rPr>
          <w:rStyle w:val="a7"/>
        </w:rPr>
      </w:pPr>
      <w:r>
        <w:rPr>
          <w:rStyle w:val="a7"/>
        </w:rPr>
        <w:t xml:space="preserve"> Нас</w:t>
      </w:r>
      <w:r w:rsidR="003B6912">
        <w:rPr>
          <w:rStyle w:val="a7"/>
        </w:rPr>
        <w:t>тоящий Указ вступает в силу с момента его подпис</w:t>
      </w:r>
      <w:r w:rsidR="003B6912">
        <w:rPr>
          <w:rStyle w:val="a7"/>
        </w:rPr>
        <w:t>ания.</w:t>
      </w:r>
    </w:p>
    <w:p w:rsidR="00D022A9" w:rsidRDefault="00D022A9" w:rsidP="00D022A9">
      <w:pPr>
        <w:pStyle w:val="3"/>
        <w:spacing w:before="0" w:after="0" w:line="276" w:lineRule="auto"/>
        <w:jc w:val="left"/>
        <w:rPr>
          <w:rStyle w:val="a7"/>
        </w:rPr>
      </w:pPr>
    </w:p>
    <w:p w:rsidR="00D022A9" w:rsidRDefault="00D022A9" w:rsidP="00D022A9">
      <w:pPr>
        <w:pStyle w:val="3"/>
        <w:spacing w:before="0" w:after="0" w:line="276" w:lineRule="auto"/>
        <w:jc w:val="left"/>
        <w:rPr>
          <w:rStyle w:val="a7"/>
        </w:rPr>
      </w:pPr>
    </w:p>
    <w:p w:rsidR="00D022A9" w:rsidRDefault="00D022A9" w:rsidP="00D022A9">
      <w:pPr>
        <w:pStyle w:val="3"/>
        <w:spacing w:before="0" w:after="0" w:line="276" w:lineRule="auto"/>
        <w:jc w:val="left"/>
        <w:rPr>
          <w:rStyle w:val="a7"/>
        </w:rPr>
      </w:pPr>
    </w:p>
    <w:p w:rsidR="00550D4C" w:rsidRPr="00D9595B" w:rsidRDefault="00211643" w:rsidP="00D022A9">
      <w:pPr>
        <w:pStyle w:val="3"/>
        <w:spacing w:before="0" w:after="0" w:line="276" w:lineRule="auto"/>
        <w:jc w:val="left"/>
        <w:rPr>
          <w:b/>
        </w:rPr>
      </w:pPr>
      <w:r w:rsidRPr="00D9595B">
        <w:rPr>
          <w:rStyle w:val="1"/>
          <w:b/>
        </w:rPr>
        <w:t xml:space="preserve">Врио Главы </w:t>
      </w:r>
      <w:r w:rsidRPr="00D9595B">
        <w:rPr>
          <w:rStyle w:val="1"/>
          <w:b/>
        </w:rPr>
        <w:br/>
        <w:t>Донецкой Народной Республики</w:t>
      </w:r>
      <w:r w:rsidR="00D022A9" w:rsidRPr="00D9595B">
        <w:rPr>
          <w:rStyle w:val="1"/>
          <w:b/>
        </w:rPr>
        <w:t xml:space="preserve">        </w:t>
      </w:r>
      <w:r w:rsidRPr="00D9595B">
        <w:rPr>
          <w:rStyle w:val="1"/>
          <w:b/>
        </w:rPr>
        <w:t xml:space="preserve">                          </w:t>
      </w:r>
      <w:r w:rsidR="00D022A9" w:rsidRPr="00D9595B">
        <w:rPr>
          <w:rStyle w:val="1"/>
          <w:b/>
        </w:rPr>
        <w:t xml:space="preserve">           </w:t>
      </w:r>
      <w:r w:rsidR="003B6912" w:rsidRPr="00D9595B">
        <w:rPr>
          <w:rStyle w:val="1"/>
          <w:b/>
        </w:rPr>
        <w:t>Д.В. Пушилин</w:t>
      </w:r>
    </w:p>
    <w:p w:rsidR="00211643" w:rsidRDefault="00211643" w:rsidP="008019B4">
      <w:pPr>
        <w:pStyle w:val="3"/>
        <w:spacing w:before="0" w:after="0" w:line="276" w:lineRule="auto"/>
        <w:ind w:left="60"/>
        <w:jc w:val="left"/>
        <w:rPr>
          <w:rStyle w:val="1"/>
        </w:rPr>
      </w:pPr>
    </w:p>
    <w:p w:rsidR="00550D4C" w:rsidRDefault="003B6912" w:rsidP="008019B4">
      <w:pPr>
        <w:pStyle w:val="3"/>
        <w:spacing w:before="0" w:after="0" w:line="276" w:lineRule="auto"/>
        <w:ind w:left="60"/>
        <w:jc w:val="left"/>
        <w:rPr>
          <w:rStyle w:val="1"/>
        </w:rPr>
      </w:pPr>
      <w:r>
        <w:rPr>
          <w:rStyle w:val="1"/>
        </w:rPr>
        <w:t>г. Донецк</w:t>
      </w:r>
    </w:p>
    <w:p w:rsidR="00211643" w:rsidRDefault="00211643" w:rsidP="008019B4">
      <w:pPr>
        <w:pStyle w:val="3"/>
        <w:spacing w:before="0" w:after="0" w:line="276" w:lineRule="auto"/>
        <w:ind w:left="60"/>
        <w:jc w:val="left"/>
        <w:rPr>
          <w:rStyle w:val="1"/>
        </w:rPr>
      </w:pPr>
      <w:r>
        <w:rPr>
          <w:rStyle w:val="1"/>
        </w:rPr>
        <w:t>«</w:t>
      </w:r>
      <w:r w:rsidRPr="001E1274">
        <w:rPr>
          <w:rStyle w:val="1"/>
          <w:u w:val="single"/>
        </w:rPr>
        <w:t>13</w:t>
      </w:r>
      <w:r>
        <w:rPr>
          <w:rStyle w:val="1"/>
        </w:rPr>
        <w:t xml:space="preserve">»   </w:t>
      </w:r>
      <w:r w:rsidRPr="001E1274">
        <w:rPr>
          <w:rStyle w:val="1"/>
          <w:u w:val="single"/>
        </w:rPr>
        <w:t>сентября</w:t>
      </w:r>
      <w:r>
        <w:rPr>
          <w:rStyle w:val="1"/>
        </w:rPr>
        <w:t xml:space="preserve">   2018 г.</w:t>
      </w:r>
    </w:p>
    <w:p w:rsidR="00211643" w:rsidRDefault="00211643" w:rsidP="008019B4">
      <w:pPr>
        <w:pStyle w:val="3"/>
        <w:spacing w:before="0" w:after="0" w:line="276" w:lineRule="auto"/>
        <w:ind w:left="60"/>
        <w:jc w:val="left"/>
      </w:pPr>
      <w:r>
        <w:rPr>
          <w:rStyle w:val="1"/>
        </w:rPr>
        <w:t>№ 16</w:t>
      </w:r>
    </w:p>
    <w:p w:rsidR="00550D4C" w:rsidRDefault="00550D4C" w:rsidP="008019B4">
      <w:pPr>
        <w:spacing w:line="276" w:lineRule="auto"/>
      </w:pPr>
    </w:p>
    <w:sectPr w:rsidR="00550D4C" w:rsidSect="00550D4C">
      <w:type w:val="continuous"/>
      <w:pgSz w:w="11906" w:h="16838"/>
      <w:pgMar w:top="1187" w:right="1083" w:bottom="1201" w:left="110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912" w:rsidRDefault="003B6912" w:rsidP="00550D4C">
      <w:r>
        <w:separator/>
      </w:r>
    </w:p>
  </w:endnote>
  <w:endnote w:type="continuationSeparator" w:id="1">
    <w:p w:rsidR="003B6912" w:rsidRDefault="003B6912" w:rsidP="00550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912" w:rsidRDefault="003B6912"/>
  </w:footnote>
  <w:footnote w:type="continuationSeparator" w:id="1">
    <w:p w:rsidR="003B6912" w:rsidRDefault="003B691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D730F"/>
    <w:multiLevelType w:val="multilevel"/>
    <w:tmpl w:val="C218AF1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ABC7424"/>
    <w:multiLevelType w:val="multilevel"/>
    <w:tmpl w:val="31C480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50D4C"/>
    <w:rsid w:val="001E1274"/>
    <w:rsid w:val="00211643"/>
    <w:rsid w:val="003B6912"/>
    <w:rsid w:val="00550D4C"/>
    <w:rsid w:val="005A1940"/>
    <w:rsid w:val="005E0844"/>
    <w:rsid w:val="008019B4"/>
    <w:rsid w:val="009428F1"/>
    <w:rsid w:val="00A6361A"/>
    <w:rsid w:val="00D022A9"/>
    <w:rsid w:val="00D9595B"/>
    <w:rsid w:val="00FB0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0D4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50D4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550D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u w:val="none"/>
    </w:rPr>
  </w:style>
  <w:style w:type="character" w:customStyle="1" w:styleId="21">
    <w:name w:val="Основной текст (2)"/>
    <w:basedOn w:val="2"/>
    <w:rsid w:val="00550D4C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550D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550D4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550D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32">
    <w:name w:val="Основной текст (3)"/>
    <w:basedOn w:val="30"/>
    <w:rsid w:val="00550D4C"/>
    <w:rPr>
      <w:color w:val="000000"/>
      <w:w w:val="100"/>
      <w:position w:val="0"/>
      <w:lang w:val="ru-RU" w:eastAsia="ru-RU" w:bidi="ru-RU"/>
    </w:rPr>
  </w:style>
  <w:style w:type="character" w:customStyle="1" w:styleId="22">
    <w:name w:val="Заголовок №2_"/>
    <w:basedOn w:val="a0"/>
    <w:link w:val="23"/>
    <w:rsid w:val="00550D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24">
    <w:name w:val="Заголовок №2"/>
    <w:basedOn w:val="22"/>
    <w:rsid w:val="00550D4C"/>
    <w:rPr>
      <w:color w:val="000000"/>
      <w:w w:val="100"/>
      <w:position w:val="0"/>
      <w:lang w:val="ru-RU" w:eastAsia="ru-RU" w:bidi="ru-RU"/>
    </w:rPr>
  </w:style>
  <w:style w:type="character" w:customStyle="1" w:styleId="17pt-2pt">
    <w:name w:val="Основной текст + 17 pt;Полужирный;Курсив;Интервал -2 pt"/>
    <w:basedOn w:val="a4"/>
    <w:rsid w:val="00550D4C"/>
    <w:rPr>
      <w:b/>
      <w:bCs/>
      <w:i/>
      <w:iCs/>
      <w:color w:val="000000"/>
      <w:spacing w:val="-40"/>
      <w:w w:val="100"/>
      <w:position w:val="0"/>
      <w:sz w:val="34"/>
      <w:szCs w:val="34"/>
      <w:lang w:val="ru-RU" w:eastAsia="ru-RU" w:bidi="ru-RU"/>
    </w:rPr>
  </w:style>
  <w:style w:type="character" w:customStyle="1" w:styleId="25">
    <w:name w:val="Основной текст2"/>
    <w:basedOn w:val="a4"/>
    <w:rsid w:val="00550D4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550D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картинке"/>
    <w:basedOn w:val="a5"/>
    <w:rsid w:val="00550D4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0">
    <w:name w:val="Заголовок №1_"/>
    <w:basedOn w:val="a0"/>
    <w:link w:val="11"/>
    <w:rsid w:val="00550D4C"/>
    <w:rPr>
      <w:rFonts w:ascii="Calibri" w:eastAsia="Calibri" w:hAnsi="Calibri" w:cs="Calibri"/>
      <w:b w:val="0"/>
      <w:bCs w:val="0"/>
      <w:i/>
      <w:iCs/>
      <w:smallCaps w:val="0"/>
      <w:strike w:val="0"/>
      <w:spacing w:val="-20"/>
      <w:sz w:val="40"/>
      <w:szCs w:val="40"/>
      <w:u w:val="none"/>
    </w:rPr>
  </w:style>
  <w:style w:type="paragraph" w:customStyle="1" w:styleId="20">
    <w:name w:val="Основной текст (2)"/>
    <w:basedOn w:val="a"/>
    <w:link w:val="2"/>
    <w:rsid w:val="00550D4C"/>
    <w:pPr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pacing w:val="20"/>
    </w:rPr>
  </w:style>
  <w:style w:type="paragraph" w:customStyle="1" w:styleId="3">
    <w:name w:val="Основной текст3"/>
    <w:basedOn w:val="a"/>
    <w:link w:val="a4"/>
    <w:rsid w:val="00550D4C"/>
    <w:pPr>
      <w:spacing w:before="420" w:after="2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Основной текст (3)"/>
    <w:basedOn w:val="a"/>
    <w:link w:val="30"/>
    <w:rsid w:val="00550D4C"/>
    <w:pPr>
      <w:spacing w:before="240" w:line="346" w:lineRule="exact"/>
      <w:jc w:val="center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23">
    <w:name w:val="Заголовок №2"/>
    <w:basedOn w:val="a"/>
    <w:link w:val="22"/>
    <w:rsid w:val="00550D4C"/>
    <w:pPr>
      <w:spacing w:before="420" w:after="420" w:line="0" w:lineRule="atLeast"/>
      <w:outlineLvl w:val="1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a6">
    <w:name w:val="Подпись к картинке"/>
    <w:basedOn w:val="a"/>
    <w:link w:val="a5"/>
    <w:rsid w:val="00550D4C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550D4C"/>
    <w:pPr>
      <w:spacing w:before="300" w:line="0" w:lineRule="atLeast"/>
      <w:jc w:val="both"/>
      <w:outlineLvl w:val="0"/>
    </w:pPr>
    <w:rPr>
      <w:rFonts w:ascii="Calibri" w:eastAsia="Calibri" w:hAnsi="Calibri" w:cs="Calibri"/>
      <w:i/>
      <w:iCs/>
      <w:spacing w:val="-20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ukaz-glavy-donetskoj-narodnoj-respubliki-14-ot-16-01-2018-god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ukaz-glavy-donetskoj-narodnoj-respubliki-14-ot-16-01-2018-god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ukaz-glavy-donetskoj-narodnoj-respubliki-14-ot-16-01-2018-goda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ukaz-glavy-donetskoj-narodnoj-respubliki-14-ot-16-01-2018-god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4-ot-16-01-2018-god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2018-11-19T13:10:00Z</dcterms:created>
  <dcterms:modified xsi:type="dcterms:W3CDTF">2018-11-19T14:28:00Z</dcterms:modified>
</cp:coreProperties>
</file>