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0A" w:rsidRDefault="003066AC" w:rsidP="00990870">
      <w:pPr>
        <w:pStyle w:val="20"/>
        <w:pBdr>
          <w:bottom w:val="single" w:sz="12" w:space="1" w:color="auto"/>
        </w:pBdr>
        <w:spacing w:after="0" w:line="276" w:lineRule="auto"/>
        <w:ind w:right="40"/>
      </w:pPr>
      <w:r>
        <w:t xml:space="preserve">ВРЕМЕННО ИСПОЛНЯЮЩИЙ ОБЯЗАННОСТИ ГЛАВЫ </w:t>
      </w:r>
      <w:r w:rsidR="00990870">
        <w:br/>
      </w:r>
      <w:r>
        <w:t>ДОНЕЦКОЙ НАРОДНОЙ РЕСПУБЛИКИ</w:t>
      </w:r>
    </w:p>
    <w:p w:rsidR="00990870" w:rsidRDefault="00990870" w:rsidP="00990870">
      <w:pPr>
        <w:pStyle w:val="20"/>
        <w:spacing w:after="0" w:line="276" w:lineRule="auto"/>
        <w:ind w:right="40"/>
      </w:pPr>
    </w:p>
    <w:p w:rsidR="00D53F0A" w:rsidRDefault="003066AC" w:rsidP="00990870">
      <w:pPr>
        <w:pStyle w:val="10"/>
        <w:keepNext/>
        <w:keepLines/>
        <w:spacing w:before="0" w:after="0" w:line="276" w:lineRule="auto"/>
        <w:ind w:right="40"/>
      </w:pPr>
      <w:bookmarkStart w:id="0" w:name="bookmark0"/>
      <w:r>
        <w:t>УКАЗ</w:t>
      </w:r>
      <w:bookmarkEnd w:id="0"/>
    </w:p>
    <w:p w:rsidR="00990870" w:rsidRDefault="00990870" w:rsidP="00990870">
      <w:pPr>
        <w:pStyle w:val="10"/>
        <w:keepNext/>
        <w:keepLines/>
        <w:spacing w:before="0" w:after="0" w:line="276" w:lineRule="auto"/>
        <w:ind w:right="40"/>
      </w:pPr>
    </w:p>
    <w:p w:rsidR="00990870" w:rsidRDefault="00990870" w:rsidP="00990870">
      <w:pPr>
        <w:pStyle w:val="10"/>
        <w:keepNext/>
        <w:keepLines/>
        <w:spacing w:before="0" w:after="0" w:line="276" w:lineRule="auto"/>
        <w:ind w:right="40"/>
      </w:pPr>
    </w:p>
    <w:p w:rsidR="00990870" w:rsidRDefault="003066AC" w:rsidP="00990870">
      <w:pPr>
        <w:pStyle w:val="20"/>
        <w:spacing w:after="0" w:line="276" w:lineRule="auto"/>
        <w:ind w:right="40"/>
      </w:pPr>
      <w:r>
        <w:t xml:space="preserve">«О внесении изменений в Указ Главы Донецкой Народной </w:t>
      </w:r>
      <w:r w:rsidR="00990870">
        <w:br/>
      </w:r>
      <w:r>
        <w:t xml:space="preserve">Республики от 28 июля 2017 года №201 «Об урегулировании </w:t>
      </w:r>
    </w:p>
    <w:p w:rsidR="00D53F0A" w:rsidRDefault="003066AC" w:rsidP="00990870">
      <w:pPr>
        <w:pStyle w:val="20"/>
        <w:spacing w:after="0" w:line="276" w:lineRule="auto"/>
        <w:ind w:right="40"/>
      </w:pPr>
      <w:r>
        <w:t xml:space="preserve">финансовых обязательств предприятий топливно-энергетического </w:t>
      </w:r>
      <w:r w:rsidR="007C4186">
        <w:br/>
      </w:r>
      <w:r>
        <w:t xml:space="preserve">комплекса и </w:t>
      </w:r>
      <w:r>
        <w:t>жилищно-коммунального хозяйства»</w:t>
      </w:r>
    </w:p>
    <w:p w:rsidR="00990870" w:rsidRDefault="00990870" w:rsidP="00990870">
      <w:pPr>
        <w:pStyle w:val="20"/>
        <w:spacing w:after="0" w:line="276" w:lineRule="auto"/>
        <w:ind w:right="40"/>
      </w:pPr>
    </w:p>
    <w:p w:rsidR="00990870" w:rsidRDefault="00990870" w:rsidP="00990870">
      <w:pPr>
        <w:pStyle w:val="20"/>
        <w:spacing w:after="0" w:line="276" w:lineRule="auto"/>
        <w:ind w:right="40"/>
      </w:pPr>
    </w:p>
    <w:p w:rsidR="00D53F0A" w:rsidRDefault="003066AC" w:rsidP="00990870">
      <w:pPr>
        <w:pStyle w:val="11"/>
        <w:spacing w:before="0" w:after="0" w:line="276" w:lineRule="auto"/>
        <w:ind w:left="20" w:right="20" w:firstLine="720"/>
      </w:pPr>
      <w:r>
        <w:t>В целях усовершенствования системы урегулирования финансовых обязательств и требований предприятий топливно-энергетического комплекса и сферы жизнеобеспечения,</w:t>
      </w:r>
    </w:p>
    <w:p w:rsidR="00990870" w:rsidRDefault="00990870" w:rsidP="00990870">
      <w:pPr>
        <w:pStyle w:val="11"/>
        <w:spacing w:before="0" w:after="0" w:line="276" w:lineRule="auto"/>
        <w:ind w:left="20" w:right="20" w:firstLine="720"/>
      </w:pPr>
    </w:p>
    <w:p w:rsidR="00D53F0A" w:rsidRDefault="003066AC" w:rsidP="00990870">
      <w:pPr>
        <w:pStyle w:val="22"/>
        <w:keepNext/>
        <w:keepLines/>
        <w:spacing w:before="0" w:after="0" w:line="276" w:lineRule="auto"/>
        <w:ind w:left="20"/>
      </w:pPr>
      <w:bookmarkStart w:id="1" w:name="bookmark1"/>
      <w:r>
        <w:t>ПОСТАНОВЛЯЮ:</w:t>
      </w:r>
      <w:bookmarkEnd w:id="1"/>
    </w:p>
    <w:p w:rsidR="00990870" w:rsidRDefault="00990870" w:rsidP="00990870">
      <w:pPr>
        <w:pStyle w:val="22"/>
        <w:keepNext/>
        <w:keepLines/>
        <w:spacing w:before="0" w:after="0" w:line="276" w:lineRule="auto"/>
        <w:ind w:left="20"/>
      </w:pPr>
    </w:p>
    <w:p w:rsidR="00D53F0A" w:rsidRDefault="003066AC" w:rsidP="00990870">
      <w:pPr>
        <w:pStyle w:val="11"/>
        <w:numPr>
          <w:ilvl w:val="0"/>
          <w:numId w:val="1"/>
        </w:numPr>
        <w:tabs>
          <w:tab w:val="left" w:pos="1678"/>
          <w:tab w:val="left" w:pos="1710"/>
        </w:tabs>
        <w:spacing w:before="0" w:after="0" w:line="276" w:lineRule="auto"/>
        <w:ind w:left="20" w:firstLine="720"/>
      </w:pPr>
      <w:r>
        <w:t>Внести в Указ Главы Донецкой Народной Республики о</w:t>
      </w:r>
      <w:r>
        <w:t>т 28</w:t>
      </w:r>
    </w:p>
    <w:p w:rsidR="00D53F0A" w:rsidRDefault="003066AC" w:rsidP="00990870">
      <w:pPr>
        <w:pStyle w:val="11"/>
        <w:spacing w:before="0" w:after="0" w:line="276" w:lineRule="auto"/>
        <w:ind w:left="20" w:right="20"/>
      </w:pPr>
      <w:r>
        <w:t>июля 2017 года №201 «Об урегулировании финансовых обязательств предприятий топливно-энер</w:t>
      </w:r>
      <w:r w:rsidR="007C4186">
        <w:t>гетического комплекса и жилищно-</w:t>
      </w:r>
      <w:r>
        <w:t>коммунального хозяйства» (далее - Указ) следующие изменения:</w:t>
      </w:r>
    </w:p>
    <w:p w:rsidR="00D53F0A" w:rsidRDefault="003066AC" w:rsidP="00990870">
      <w:pPr>
        <w:pStyle w:val="1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Название Указа изложить в следующей редакции:</w:t>
      </w:r>
    </w:p>
    <w:p w:rsidR="00D53F0A" w:rsidRDefault="003066AC" w:rsidP="00990870">
      <w:pPr>
        <w:pStyle w:val="11"/>
        <w:spacing w:before="0" w:after="0" w:line="276" w:lineRule="auto"/>
        <w:ind w:left="20" w:right="20" w:firstLine="720"/>
      </w:pPr>
      <w:r>
        <w:t>«Об урегулировании фина</w:t>
      </w:r>
      <w:r>
        <w:t>нсовых обязательств предприятий топливно-энергетического комплекса и сферы жизнеобеспечения»;</w:t>
      </w:r>
    </w:p>
    <w:p w:rsidR="00D53F0A" w:rsidRDefault="003066AC" w:rsidP="00990870">
      <w:pPr>
        <w:pStyle w:val="11"/>
        <w:numPr>
          <w:ilvl w:val="1"/>
          <w:numId w:val="1"/>
        </w:numPr>
        <w:tabs>
          <w:tab w:val="left" w:pos="1678"/>
        </w:tabs>
        <w:spacing w:before="0" w:after="0" w:line="276" w:lineRule="auto"/>
        <w:ind w:left="20" w:firstLine="720"/>
      </w:pPr>
      <w:r>
        <w:t>Преамбулу Указа изложить в следующей редакции:</w:t>
      </w:r>
    </w:p>
    <w:p w:rsidR="00D53F0A" w:rsidRDefault="003066AC" w:rsidP="00990870">
      <w:pPr>
        <w:pStyle w:val="11"/>
        <w:spacing w:before="0" w:after="0" w:line="276" w:lineRule="auto"/>
        <w:ind w:left="20" w:right="20" w:firstLine="720"/>
      </w:pPr>
      <w:r>
        <w:t xml:space="preserve">«В целях компенсации предприятиям сумм финансовых потерь, полученных до 01 января 2018 года в связи с оказанием </w:t>
      </w:r>
      <w:r>
        <w:t>услуг по содержанию домов, сооружений и придомовых территорий, электро-, газо-, тепло-, водоснабжения и</w:t>
      </w:r>
      <w:r w:rsidR="00356F31">
        <w:t xml:space="preserve"> водоотведения (далее – жилищно-</w:t>
      </w:r>
      <w:r>
        <w:t>коммунальные услуги) льготным категориям граждан Донецкой Народной Республики и применением тарифов на услуги ниже их фак</w:t>
      </w:r>
      <w:r>
        <w:t xml:space="preserve">тической себестоимости, а также урегулирования финансовых обязательств предприятий - потребителей электрической энергии перед энергопоставляющим предприятием, руководствуясь частью 3.11 статьи 3, частью 5.3 статьи 5, подпункта «д» пункта 10 части 9 статьи </w:t>
      </w:r>
      <w:r>
        <w:t xml:space="preserve">9 </w:t>
      </w:r>
      <w:hyperlink r:id="rId7" w:history="1">
        <w:r w:rsidRPr="00E73810">
          <w:rPr>
            <w:rStyle w:val="a3"/>
          </w:rPr>
          <w:t xml:space="preserve">Закона Донецкой Народной Республики от 25 декабря 2015 </w:t>
        </w:r>
        <w:r w:rsidRPr="00E73810">
          <w:rPr>
            <w:rStyle w:val="a3"/>
          </w:rPr>
          <w:lastRenderedPageBreak/>
          <w:t>года №99-1НС «О налоговой системе»</w:t>
        </w:r>
      </w:hyperlink>
      <w:r>
        <w:t xml:space="preserve">, на основании части 1 статьи 60 </w:t>
      </w:r>
      <w:hyperlink r:id="rId8" w:history="1">
        <w:r w:rsidRPr="00E73810">
          <w:rPr>
            <w:rStyle w:val="a3"/>
          </w:rPr>
          <w:t>Конституции Донецкой Народной Республики</w:t>
        </w:r>
      </w:hyperlink>
      <w:r>
        <w:t>»;</w:t>
      </w:r>
    </w:p>
    <w:p w:rsidR="00D53F0A" w:rsidRDefault="003066AC" w:rsidP="00990870">
      <w:pPr>
        <w:pStyle w:val="11"/>
        <w:numPr>
          <w:ilvl w:val="1"/>
          <w:numId w:val="1"/>
        </w:numPr>
        <w:spacing w:before="0" w:after="0" w:line="276" w:lineRule="auto"/>
        <w:ind w:left="20" w:right="40" w:firstLine="720"/>
      </w:pPr>
      <w:r>
        <w:t xml:space="preserve"> По всему тексту Указа слова «до 01 января 2017 года» заменить словами «до 01 января 2018</w:t>
      </w:r>
      <w:r>
        <w:t xml:space="preserve"> года»;</w:t>
      </w:r>
    </w:p>
    <w:p w:rsidR="00D53F0A" w:rsidRDefault="003066AC" w:rsidP="00356F31">
      <w:pPr>
        <w:pStyle w:val="11"/>
        <w:numPr>
          <w:ilvl w:val="1"/>
          <w:numId w:val="1"/>
        </w:numPr>
        <w:tabs>
          <w:tab w:val="right" w:pos="1560"/>
        </w:tabs>
        <w:spacing w:before="0" w:after="0" w:line="276" w:lineRule="auto"/>
        <w:ind w:left="20" w:right="40" w:firstLine="720"/>
      </w:pPr>
      <w:r>
        <w:t xml:space="preserve"> Подпункт 2.1. пункта 2 Указа изложить в следующей редакции:</w:t>
      </w:r>
    </w:p>
    <w:p w:rsidR="00D53F0A" w:rsidRDefault="003066AC" w:rsidP="00990870">
      <w:pPr>
        <w:pStyle w:val="11"/>
        <w:spacing w:before="0" w:after="0" w:line="276" w:lineRule="auto"/>
        <w:ind w:left="20" w:right="40" w:firstLine="720"/>
      </w:pPr>
      <w:r>
        <w:t>«2.1. Организовать проведение сверок сумм льгот по оплате жилищно-коммунальных услуг, предоставленных населению до 01 января 2018 года, с составлением актов, между предприятиями и Управле</w:t>
      </w:r>
      <w:r>
        <w:t>ниями труда и социальной защиты населения. Перечень лиц, имеющих право на льготы по оплате жилищно-коммунальных услуг, и размеры льгот принять по базам данных Управлений труда и социальной защиты населения»;</w:t>
      </w:r>
    </w:p>
    <w:p w:rsidR="00D53F0A" w:rsidRDefault="003066AC" w:rsidP="00990870">
      <w:pPr>
        <w:pStyle w:val="11"/>
        <w:numPr>
          <w:ilvl w:val="1"/>
          <w:numId w:val="1"/>
        </w:numPr>
        <w:tabs>
          <w:tab w:val="left" w:pos="1646"/>
          <w:tab w:val="right" w:pos="7945"/>
        </w:tabs>
        <w:spacing w:before="0" w:after="0" w:line="276" w:lineRule="auto"/>
        <w:ind w:left="20" w:firstLine="720"/>
      </w:pPr>
      <w:r>
        <w:t>Пункт 6 Указа изложить в следующей</w:t>
      </w:r>
      <w:r>
        <w:tab/>
        <w:t>редакции:</w:t>
      </w:r>
    </w:p>
    <w:p w:rsidR="00D53F0A" w:rsidRDefault="003066AC" w:rsidP="00990870">
      <w:pPr>
        <w:pStyle w:val="11"/>
        <w:tabs>
          <w:tab w:val="left" w:pos="1646"/>
          <w:tab w:val="right" w:pos="8161"/>
          <w:tab w:val="right" w:pos="9674"/>
        </w:tabs>
        <w:spacing w:before="0" w:after="0" w:line="276" w:lineRule="auto"/>
        <w:ind w:left="20" w:firstLine="720"/>
      </w:pPr>
      <w:r>
        <w:t>«6.</w:t>
      </w:r>
      <w:r>
        <w:tab/>
        <w:t>Министерству угля и энергетики Донецкой Народной Республики:</w:t>
      </w:r>
    </w:p>
    <w:p w:rsidR="00D53F0A" w:rsidRDefault="003066AC" w:rsidP="00356F31">
      <w:pPr>
        <w:pStyle w:val="11"/>
        <w:numPr>
          <w:ilvl w:val="0"/>
          <w:numId w:val="2"/>
        </w:numPr>
        <w:tabs>
          <w:tab w:val="left" w:pos="926"/>
          <w:tab w:val="left" w:pos="1701"/>
        </w:tabs>
        <w:spacing w:before="0" w:after="0" w:line="276" w:lineRule="auto"/>
        <w:ind w:left="20" w:firstLine="720"/>
      </w:pPr>
      <w:r>
        <w:t>Организовать проведение сверок задолженностей предприятий топливно-энергетического комплекса и сферы жизнеобеспечения за электрическую энергию по состоянию на 30.06.2018, не погашенных по состоя</w:t>
      </w:r>
      <w:r>
        <w:t>нию на 30.09.2018, с составлением актов, на основании которых сформировать реестры задолженностей;</w:t>
      </w:r>
    </w:p>
    <w:p w:rsidR="00D53F0A" w:rsidRDefault="003066AC" w:rsidP="00356F31">
      <w:pPr>
        <w:pStyle w:val="11"/>
        <w:numPr>
          <w:ilvl w:val="0"/>
          <w:numId w:val="2"/>
        </w:numPr>
        <w:tabs>
          <w:tab w:val="left" w:pos="926"/>
        </w:tabs>
        <w:spacing w:before="0" w:after="0" w:line="276" w:lineRule="auto"/>
        <w:ind w:left="20" w:firstLine="720"/>
      </w:pPr>
      <w:r>
        <w:t>Организовать проведение сверок задолженностей предприятий топливно-энергетического комплекса за энергетический уголь по состоянию на 30.06.2018, не погашенны</w:t>
      </w:r>
      <w:r>
        <w:t>х по состоянию на 30.09.2018, по платежам в бюджет - за период с 01.09.2014 по 30.09.2018, с составлением актов.»;</w:t>
      </w:r>
    </w:p>
    <w:p w:rsidR="00D53F0A" w:rsidRDefault="003066AC" w:rsidP="00990870">
      <w:pPr>
        <w:pStyle w:val="11"/>
        <w:numPr>
          <w:ilvl w:val="1"/>
          <w:numId w:val="1"/>
        </w:numPr>
        <w:tabs>
          <w:tab w:val="left" w:pos="1646"/>
          <w:tab w:val="right" w:pos="7945"/>
        </w:tabs>
        <w:spacing w:before="0" w:after="0" w:line="276" w:lineRule="auto"/>
        <w:ind w:left="20" w:firstLine="720"/>
      </w:pPr>
      <w:r>
        <w:t>Пункт 7 Указа изложить в следующей</w:t>
      </w:r>
      <w:r>
        <w:tab/>
        <w:t>редакции:</w:t>
      </w:r>
    </w:p>
    <w:p w:rsidR="00D53F0A" w:rsidRDefault="003066AC" w:rsidP="00990870">
      <w:pPr>
        <w:pStyle w:val="11"/>
        <w:tabs>
          <w:tab w:val="left" w:pos="1646"/>
          <w:tab w:val="right" w:pos="8161"/>
          <w:tab w:val="right" w:pos="9674"/>
        </w:tabs>
        <w:spacing w:before="0" w:after="0" w:line="276" w:lineRule="auto"/>
        <w:ind w:left="20" w:firstLine="720"/>
      </w:pPr>
      <w:r>
        <w:t>«7.</w:t>
      </w:r>
      <w:r>
        <w:tab/>
        <w:t>Министерству угля и энергетики</w:t>
      </w:r>
      <w:r>
        <w:tab/>
        <w:t>Донецкой</w:t>
      </w:r>
      <w:r>
        <w:tab/>
        <w:t>Народной</w:t>
      </w:r>
    </w:p>
    <w:p w:rsidR="00D53F0A" w:rsidRDefault="003066AC" w:rsidP="00356F31">
      <w:pPr>
        <w:pStyle w:val="11"/>
        <w:tabs>
          <w:tab w:val="left" w:pos="1646"/>
          <w:tab w:val="left" w:pos="6070"/>
        </w:tabs>
        <w:spacing w:before="0" w:after="0" w:line="276" w:lineRule="auto"/>
        <w:ind w:left="20" w:right="40"/>
      </w:pPr>
      <w:r>
        <w:t xml:space="preserve">Республики и Министерству строительства и </w:t>
      </w:r>
      <w:r>
        <w:t>жилищно-коммунального хозяйства Донецкой Народной Республики на основании реестров комиссий по согласованию сумм предоставленных льгот, предусмотренных пунктами 2 и 3 настоящего Указа, реестров задолженностей и актов сверок предприятий за электрическую эне</w:t>
      </w:r>
      <w:r>
        <w:t>ргию, энергетический уголь и по платежам в бюджет, предусмотренных пунктом 6 настоящего Указа, заключений Республиканской службы по тарифам Донецкой Народной Республики, предусмотренных пунктом 4 настоящего Указа, подготовить проект Распоряжения Главы Доне</w:t>
      </w:r>
      <w:r>
        <w:t>цкой Народной Республики «О списании (уплате) финансовых обязательств и требований</w:t>
      </w:r>
      <w:r w:rsidR="00356F31">
        <w:t xml:space="preserve"> </w:t>
      </w:r>
      <w:r>
        <w:t>предприятий топливно-энергетического комплекса и сферы жизнеобеспечения»;</w:t>
      </w:r>
    </w:p>
    <w:p w:rsidR="00D53F0A" w:rsidRDefault="003066AC" w:rsidP="00990870">
      <w:pPr>
        <w:pStyle w:val="11"/>
        <w:numPr>
          <w:ilvl w:val="0"/>
          <w:numId w:val="3"/>
        </w:numPr>
        <w:tabs>
          <w:tab w:val="left" w:pos="1312"/>
        </w:tabs>
        <w:spacing w:before="0" w:after="0" w:line="276" w:lineRule="auto"/>
        <w:ind w:firstLine="720"/>
      </w:pPr>
      <w:r>
        <w:t>Пункт 8 Указа изложить в следующей редакции:</w:t>
      </w:r>
    </w:p>
    <w:p w:rsidR="00D53F0A" w:rsidRDefault="003066AC" w:rsidP="00990870">
      <w:pPr>
        <w:pStyle w:val="11"/>
        <w:spacing w:before="0" w:after="0" w:line="276" w:lineRule="auto"/>
        <w:ind w:right="20" w:firstLine="720"/>
      </w:pPr>
      <w:r>
        <w:lastRenderedPageBreak/>
        <w:t>«8. Признать предусмотренные в пункте 7 настоящего Ук</w:t>
      </w:r>
      <w:r>
        <w:t>аза задолженности по платежам в бюджет безнадежными, а финансовые обязательства и требования уплаченными. Суммы дебиторской и кредиторской задолженностей, подлежащие списанию, не являются объектом налогообложения налогом на прибыль.».</w:t>
      </w:r>
    </w:p>
    <w:p w:rsidR="00D53F0A" w:rsidRDefault="003066AC" w:rsidP="00990870">
      <w:pPr>
        <w:pStyle w:val="11"/>
        <w:numPr>
          <w:ilvl w:val="0"/>
          <w:numId w:val="4"/>
        </w:numPr>
        <w:tabs>
          <w:tab w:val="left" w:pos="1714"/>
        </w:tabs>
        <w:spacing w:before="0" w:after="0" w:line="276" w:lineRule="auto"/>
        <w:ind w:firstLine="720"/>
      </w:pPr>
      <w:r>
        <w:t xml:space="preserve"> Настоящий Указ вступ</w:t>
      </w:r>
      <w:r>
        <w:t>ает в силу со дня его подписания.</w:t>
      </w:r>
    </w:p>
    <w:p w:rsidR="00356F31" w:rsidRDefault="00356F31" w:rsidP="00356F31">
      <w:pPr>
        <w:pStyle w:val="11"/>
        <w:tabs>
          <w:tab w:val="left" w:pos="1714"/>
        </w:tabs>
        <w:spacing w:before="0" w:after="0" w:line="276" w:lineRule="auto"/>
      </w:pPr>
    </w:p>
    <w:p w:rsidR="00356F31" w:rsidRDefault="00356F31" w:rsidP="00356F31">
      <w:pPr>
        <w:pStyle w:val="11"/>
        <w:tabs>
          <w:tab w:val="left" w:pos="1714"/>
        </w:tabs>
        <w:spacing w:before="0" w:after="0" w:line="276" w:lineRule="auto"/>
      </w:pPr>
    </w:p>
    <w:p w:rsidR="00D53F0A" w:rsidRDefault="003066AC" w:rsidP="00356F31">
      <w:pPr>
        <w:pStyle w:val="30"/>
        <w:spacing w:line="276" w:lineRule="auto"/>
        <w:ind w:right="67" w:firstLine="1420"/>
      </w:pPr>
      <w:r>
        <w:t xml:space="preserve">Врио Главы </w:t>
      </w:r>
      <w:r w:rsidR="00356F31">
        <w:br/>
      </w:r>
      <w:r>
        <w:t>Донецкой Народной Респу</w:t>
      </w:r>
      <w:r w:rsidR="00356F31">
        <w:t xml:space="preserve">блики                                            Д. В. Пушилин </w:t>
      </w:r>
    </w:p>
    <w:p w:rsidR="00356F31" w:rsidRPr="00356F31" w:rsidRDefault="00356F31" w:rsidP="00356F31">
      <w:pPr>
        <w:pStyle w:val="30"/>
        <w:spacing w:line="276" w:lineRule="auto"/>
        <w:ind w:right="67" w:firstLine="1420"/>
        <w:rPr>
          <w:b w:val="0"/>
        </w:rPr>
      </w:pPr>
    </w:p>
    <w:p w:rsidR="00356F31" w:rsidRPr="006A6CD5" w:rsidRDefault="00356F31" w:rsidP="006A6CD5">
      <w:pPr>
        <w:pStyle w:val="30"/>
        <w:spacing w:line="276" w:lineRule="auto"/>
        <w:ind w:right="67"/>
        <w:rPr>
          <w:b w:val="0"/>
          <w:sz w:val="28"/>
          <w:szCs w:val="28"/>
        </w:rPr>
      </w:pPr>
      <w:r w:rsidRPr="006A6CD5">
        <w:rPr>
          <w:b w:val="0"/>
          <w:sz w:val="28"/>
          <w:szCs w:val="28"/>
        </w:rPr>
        <w:t xml:space="preserve">Донецк </w:t>
      </w:r>
    </w:p>
    <w:p w:rsidR="00356F31" w:rsidRPr="006A6CD5" w:rsidRDefault="00356F31" w:rsidP="00356F31">
      <w:pPr>
        <w:pStyle w:val="30"/>
        <w:spacing w:line="276" w:lineRule="auto"/>
        <w:ind w:right="67" w:firstLine="1420"/>
        <w:rPr>
          <w:b w:val="0"/>
          <w:sz w:val="28"/>
          <w:szCs w:val="28"/>
        </w:rPr>
      </w:pPr>
    </w:p>
    <w:p w:rsidR="00356F31" w:rsidRPr="006A6CD5" w:rsidRDefault="00356F31" w:rsidP="006A6CD5">
      <w:pPr>
        <w:pStyle w:val="30"/>
        <w:spacing w:line="276" w:lineRule="auto"/>
        <w:ind w:right="67"/>
        <w:rPr>
          <w:b w:val="0"/>
          <w:sz w:val="28"/>
          <w:szCs w:val="28"/>
        </w:rPr>
      </w:pPr>
      <w:r w:rsidRPr="006A6CD5">
        <w:rPr>
          <w:b w:val="0"/>
          <w:sz w:val="28"/>
          <w:szCs w:val="28"/>
        </w:rPr>
        <w:t>«</w:t>
      </w:r>
      <w:r w:rsidRPr="006A6CD5">
        <w:rPr>
          <w:b w:val="0"/>
          <w:sz w:val="28"/>
          <w:szCs w:val="28"/>
          <w:u w:val="single"/>
        </w:rPr>
        <w:t>8</w:t>
      </w:r>
      <w:r w:rsidRPr="006A6CD5">
        <w:rPr>
          <w:b w:val="0"/>
          <w:sz w:val="28"/>
          <w:szCs w:val="28"/>
        </w:rPr>
        <w:t xml:space="preserve">»  </w:t>
      </w:r>
      <w:r w:rsidRPr="006A6CD5">
        <w:rPr>
          <w:b w:val="0"/>
          <w:sz w:val="28"/>
          <w:szCs w:val="28"/>
          <w:u w:val="single"/>
        </w:rPr>
        <w:t xml:space="preserve">ноября </w:t>
      </w:r>
      <w:r w:rsidRPr="006A6CD5">
        <w:rPr>
          <w:b w:val="0"/>
          <w:sz w:val="28"/>
          <w:szCs w:val="28"/>
        </w:rPr>
        <w:t xml:space="preserve"> 2018 г.</w:t>
      </w:r>
    </w:p>
    <w:p w:rsidR="00356F31" w:rsidRPr="006A6CD5" w:rsidRDefault="00356F31" w:rsidP="006A6CD5">
      <w:pPr>
        <w:pStyle w:val="30"/>
        <w:spacing w:line="276" w:lineRule="auto"/>
        <w:ind w:right="67"/>
        <w:rPr>
          <w:b w:val="0"/>
          <w:sz w:val="28"/>
          <w:szCs w:val="28"/>
          <w:u w:val="single"/>
        </w:rPr>
      </w:pPr>
      <w:r w:rsidRPr="006A6CD5">
        <w:rPr>
          <w:b w:val="0"/>
          <w:sz w:val="28"/>
          <w:szCs w:val="28"/>
        </w:rPr>
        <w:t xml:space="preserve">№ </w:t>
      </w:r>
      <w:r w:rsidRPr="006A6CD5">
        <w:rPr>
          <w:b w:val="0"/>
          <w:sz w:val="28"/>
          <w:szCs w:val="28"/>
          <w:u w:val="single"/>
        </w:rPr>
        <w:t xml:space="preserve"> 69</w:t>
      </w:r>
    </w:p>
    <w:sectPr w:rsidR="00356F31" w:rsidRPr="006A6CD5" w:rsidSect="00990870">
      <w:type w:val="continuous"/>
      <w:pgSz w:w="11906" w:h="16838"/>
      <w:pgMar w:top="1418" w:right="1172" w:bottom="1860" w:left="10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6AC" w:rsidRDefault="003066AC" w:rsidP="00D53F0A">
      <w:r>
        <w:separator/>
      </w:r>
    </w:p>
  </w:endnote>
  <w:endnote w:type="continuationSeparator" w:id="1">
    <w:p w:rsidR="003066AC" w:rsidRDefault="003066AC" w:rsidP="00D53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6AC" w:rsidRDefault="003066AC"/>
  </w:footnote>
  <w:footnote w:type="continuationSeparator" w:id="1">
    <w:p w:rsidR="003066AC" w:rsidRDefault="003066A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436D8"/>
    <w:multiLevelType w:val="multilevel"/>
    <w:tmpl w:val="70A6F258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C7495A"/>
    <w:multiLevelType w:val="multilevel"/>
    <w:tmpl w:val="8FB21B2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AA11CD"/>
    <w:multiLevelType w:val="multilevel"/>
    <w:tmpl w:val="402E846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6D50A5"/>
    <w:multiLevelType w:val="multilevel"/>
    <w:tmpl w:val="C8BEA0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53F0A"/>
    <w:rsid w:val="003066AC"/>
    <w:rsid w:val="00356F31"/>
    <w:rsid w:val="006A6CD5"/>
    <w:rsid w:val="007C4186"/>
    <w:rsid w:val="00990870"/>
    <w:rsid w:val="00D53F0A"/>
    <w:rsid w:val="00E73810"/>
    <w:rsid w:val="00F16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3F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3F0A"/>
    <w:rPr>
      <w:color w:val="0066CC"/>
      <w:u w:val="single"/>
    </w:rPr>
  </w:style>
  <w:style w:type="character" w:customStyle="1" w:styleId="3Exact">
    <w:name w:val="Основной текст (3) Exact"/>
    <w:basedOn w:val="a0"/>
    <w:rsid w:val="00D53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u w:val="none"/>
    </w:rPr>
  </w:style>
  <w:style w:type="character" w:customStyle="1" w:styleId="2">
    <w:name w:val="Основной текст (2)_"/>
    <w:basedOn w:val="a0"/>
    <w:link w:val="20"/>
    <w:rsid w:val="00D53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D53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sid w:val="00D53F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sid w:val="00D53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D53F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D53F0A"/>
    <w:pPr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D53F0A"/>
    <w:pPr>
      <w:spacing w:after="6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D53F0A"/>
    <w:pPr>
      <w:spacing w:before="60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1">
    <w:name w:val="Основной текст1"/>
    <w:basedOn w:val="a"/>
    <w:link w:val="a4"/>
    <w:rsid w:val="00D53F0A"/>
    <w:pPr>
      <w:spacing w:before="48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D53F0A"/>
    <w:pPr>
      <w:spacing w:before="300" w:after="480" w:line="0" w:lineRule="atLeast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o-nologovoi-sustem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2018-11-09T11:39:00Z</dcterms:created>
  <dcterms:modified xsi:type="dcterms:W3CDTF">2018-11-09T12:08:00Z</dcterms:modified>
</cp:coreProperties>
</file>