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42" w:rsidRDefault="00B970A2" w:rsidP="00153AEA">
      <w:pPr>
        <w:pStyle w:val="20"/>
        <w:tabs>
          <w:tab w:val="right" w:leader="underscore" w:pos="3686"/>
          <w:tab w:val="right" w:pos="5558"/>
          <w:tab w:val="right" w:pos="7805"/>
        </w:tabs>
        <w:spacing w:before="0" w:line="360" w:lineRule="auto"/>
        <w:jc w:val="center"/>
      </w:pPr>
      <w:r>
        <w:t>ВРЕМЕННО ИСПОЛНЯЮЩИЙ ОБЯЗАННОСТИ ГЛАВЫ</w:t>
      </w:r>
    </w:p>
    <w:p w:rsidR="004F7A42" w:rsidRDefault="008D0FE6" w:rsidP="00153AEA">
      <w:pPr>
        <w:pStyle w:val="22"/>
        <w:pBdr>
          <w:bottom w:val="single" w:sz="12" w:space="1" w:color="auto"/>
        </w:pBdr>
        <w:tabs>
          <w:tab w:val="right" w:leader="underscore" w:pos="3686"/>
          <w:tab w:val="right" w:pos="5558"/>
          <w:tab w:val="right" w:pos="7805"/>
        </w:tabs>
        <w:spacing w:after="0" w:line="360" w:lineRule="auto"/>
        <w:jc w:val="center"/>
      </w:pPr>
      <w:r>
        <w:t xml:space="preserve">ДОНЕЦКОЙ </w:t>
      </w:r>
      <w:r w:rsidR="00B970A2">
        <w:t>НАРОДНОЙ</w:t>
      </w:r>
      <w:r>
        <w:t xml:space="preserve"> </w:t>
      </w:r>
      <w:r w:rsidR="00B970A2">
        <w:tab/>
        <w:t>РЕСПУБЛИКИ</w:t>
      </w:r>
    </w:p>
    <w:p w:rsidR="00153AEA" w:rsidRDefault="00153AEA" w:rsidP="00153AEA">
      <w:pPr>
        <w:pStyle w:val="22"/>
        <w:tabs>
          <w:tab w:val="right" w:leader="underscore" w:pos="3686"/>
          <w:tab w:val="right" w:pos="5558"/>
          <w:tab w:val="right" w:pos="7805"/>
        </w:tabs>
        <w:spacing w:after="0" w:line="360" w:lineRule="auto"/>
        <w:jc w:val="center"/>
      </w:pPr>
    </w:p>
    <w:p w:rsidR="004F7A42" w:rsidRDefault="00B970A2" w:rsidP="00FD231F">
      <w:pPr>
        <w:pStyle w:val="22"/>
        <w:spacing w:after="0" w:line="276" w:lineRule="auto"/>
        <w:jc w:val="center"/>
      </w:pPr>
      <w:r>
        <w:t>РАСПОРЯЖЕНИЕ</w:t>
      </w:r>
    </w:p>
    <w:p w:rsidR="00153AEA" w:rsidRDefault="00153AEA" w:rsidP="00FD231F">
      <w:pPr>
        <w:pStyle w:val="22"/>
        <w:spacing w:after="0" w:line="276" w:lineRule="auto"/>
        <w:jc w:val="center"/>
      </w:pPr>
    </w:p>
    <w:p w:rsidR="00153AEA" w:rsidRDefault="00153AEA" w:rsidP="00FD231F">
      <w:pPr>
        <w:pStyle w:val="22"/>
        <w:spacing w:after="0" w:line="276" w:lineRule="auto"/>
        <w:jc w:val="center"/>
      </w:pPr>
    </w:p>
    <w:p w:rsidR="004F7A42" w:rsidRDefault="00B970A2" w:rsidP="00FD231F">
      <w:pPr>
        <w:pStyle w:val="22"/>
        <w:spacing w:after="0" w:line="276" w:lineRule="auto"/>
        <w:jc w:val="center"/>
        <w:rPr>
          <w:rStyle w:val="23"/>
          <w:b/>
          <w:bCs/>
        </w:rPr>
      </w:pPr>
      <w:r>
        <w:rPr>
          <w:rStyle w:val="23"/>
          <w:b/>
          <w:bCs/>
        </w:rPr>
        <w:t xml:space="preserve">О внесении изменений в Распоряжение Главы </w:t>
      </w:r>
      <w:r w:rsidR="008F64F6">
        <w:rPr>
          <w:rStyle w:val="23"/>
          <w:b/>
          <w:bCs/>
        </w:rPr>
        <w:br/>
      </w:r>
      <w:r>
        <w:rPr>
          <w:rStyle w:val="23"/>
          <w:b/>
          <w:bCs/>
        </w:rPr>
        <w:t>Донецкой Народной Республики от 20 июля 2018 года № 252</w:t>
      </w:r>
    </w:p>
    <w:p w:rsidR="00153AEA" w:rsidRDefault="00153AEA" w:rsidP="00FD231F">
      <w:pPr>
        <w:pStyle w:val="22"/>
        <w:spacing w:after="0" w:line="276" w:lineRule="auto"/>
        <w:jc w:val="center"/>
        <w:rPr>
          <w:rStyle w:val="23"/>
          <w:b/>
          <w:bCs/>
        </w:rPr>
      </w:pPr>
    </w:p>
    <w:p w:rsidR="00153AEA" w:rsidRDefault="00153AEA" w:rsidP="00FD231F">
      <w:pPr>
        <w:pStyle w:val="22"/>
        <w:spacing w:after="0" w:line="276" w:lineRule="auto"/>
        <w:jc w:val="center"/>
      </w:pPr>
    </w:p>
    <w:p w:rsidR="004F7A42" w:rsidRDefault="00B970A2" w:rsidP="00FD231F">
      <w:pPr>
        <w:pStyle w:val="a5"/>
        <w:spacing w:before="0" w:line="276" w:lineRule="auto"/>
        <w:ind w:left="20" w:right="20" w:firstLine="720"/>
        <w:rPr>
          <w:rStyle w:val="a6"/>
        </w:rPr>
      </w:pPr>
      <w:r>
        <w:rPr>
          <w:rStyle w:val="a6"/>
        </w:rPr>
        <w:t xml:space="preserve">В целях изменения состава Специальной комиссии по расследованию причин и </w:t>
      </w:r>
      <w:r>
        <w:rPr>
          <w:rStyle w:val="a6"/>
        </w:rPr>
        <w:t>последствий аварии, произошедшей</w:t>
      </w:r>
      <w:r w:rsidR="00FD231F">
        <w:t xml:space="preserve">  19 </w:t>
      </w:r>
      <w:r>
        <w:rPr>
          <w:rStyle w:val="a6"/>
        </w:rPr>
        <w:t xml:space="preserve"> июля 2018 года на ЗАО «ВНЕШТОРГСЕРВИС» филиал №2 «Енакиевский металлургический завод», созданной в соответствии с </w:t>
      </w:r>
      <w:hyperlink r:id="rId7" w:history="1">
        <w:r w:rsidRPr="00D66727">
          <w:rPr>
            <w:rStyle w:val="a3"/>
          </w:rPr>
          <w:t>Распоряжением Главы Донецкой Народной Республики от</w:t>
        </w:r>
        <w:r w:rsidR="00FD231F" w:rsidRPr="00D66727">
          <w:rPr>
            <w:rStyle w:val="a3"/>
          </w:rPr>
          <w:t xml:space="preserve">  20</w:t>
        </w:r>
        <w:r w:rsidRPr="00D66727">
          <w:rPr>
            <w:rStyle w:val="a3"/>
          </w:rPr>
          <w:t xml:space="preserve"> июля 2018 года № 252</w:t>
        </w:r>
      </w:hyperlink>
      <w:r>
        <w:rPr>
          <w:rStyle w:val="a6"/>
        </w:rPr>
        <w:t>:</w:t>
      </w:r>
    </w:p>
    <w:p w:rsidR="00FD231F" w:rsidRDefault="00FD231F" w:rsidP="00FD231F">
      <w:pPr>
        <w:pStyle w:val="a5"/>
        <w:spacing w:before="0" w:line="276" w:lineRule="auto"/>
        <w:ind w:left="20" w:right="20" w:firstLine="720"/>
      </w:pPr>
    </w:p>
    <w:p w:rsidR="004F7A42" w:rsidRDefault="00B970A2" w:rsidP="00FD231F">
      <w:pPr>
        <w:pStyle w:val="22"/>
        <w:spacing w:after="0" w:line="276" w:lineRule="auto"/>
        <w:ind w:left="20"/>
        <w:rPr>
          <w:rStyle w:val="23"/>
          <w:b/>
          <w:bCs/>
        </w:rPr>
      </w:pPr>
      <w:r>
        <w:rPr>
          <w:rStyle w:val="23"/>
          <w:b/>
          <w:bCs/>
        </w:rPr>
        <w:t>РАСПОРЯЖАЮСЬ:</w:t>
      </w:r>
    </w:p>
    <w:p w:rsidR="00FD231F" w:rsidRDefault="00FD231F" w:rsidP="00FD231F">
      <w:pPr>
        <w:pStyle w:val="22"/>
        <w:spacing w:after="0" w:line="276" w:lineRule="auto"/>
        <w:ind w:left="20"/>
      </w:pPr>
    </w:p>
    <w:p w:rsidR="004F7A42" w:rsidRDefault="00B970A2" w:rsidP="00FD231F">
      <w:pPr>
        <w:pStyle w:val="a5"/>
        <w:spacing w:before="0" w:line="276" w:lineRule="auto"/>
        <w:ind w:left="20" w:right="20" w:firstLine="720"/>
      </w:pPr>
      <w:r>
        <w:rPr>
          <w:rStyle w:val="a6"/>
        </w:rPr>
        <w:t>1.</w:t>
      </w:r>
      <w:r w:rsidR="00FD231F">
        <w:rPr>
          <w:rStyle w:val="a6"/>
        </w:rPr>
        <w:t xml:space="preserve"> </w:t>
      </w:r>
      <w:r>
        <w:rPr>
          <w:rStyle w:val="a6"/>
        </w:rPr>
        <w:t xml:space="preserve">В </w:t>
      </w:r>
      <w:hyperlink r:id="rId8" w:history="1">
        <w:r w:rsidRPr="00D66727">
          <w:rPr>
            <w:rStyle w:val="a3"/>
          </w:rPr>
          <w:t>Распоряжении Гл</w:t>
        </w:r>
        <w:r w:rsidRPr="00D66727">
          <w:rPr>
            <w:rStyle w:val="a3"/>
          </w:rPr>
          <w:t>авы Донецкой Народной Республики от 20 июля 2018 года № 252</w:t>
        </w:r>
      </w:hyperlink>
      <w:r>
        <w:rPr>
          <w:rStyle w:val="a6"/>
        </w:rPr>
        <w:t>:</w:t>
      </w:r>
    </w:p>
    <w:p w:rsidR="004F7A42" w:rsidRDefault="00B970A2" w:rsidP="00FD231F">
      <w:pPr>
        <w:pStyle w:val="a5"/>
        <w:numPr>
          <w:ilvl w:val="0"/>
          <w:numId w:val="2"/>
        </w:numPr>
        <w:tabs>
          <w:tab w:val="left" w:pos="1170"/>
        </w:tabs>
        <w:spacing w:before="0" w:line="276" w:lineRule="auto"/>
        <w:ind w:left="20" w:right="20" w:firstLine="720"/>
      </w:pPr>
      <w:r>
        <w:rPr>
          <w:rStyle w:val="a6"/>
        </w:rPr>
        <w:t>в пункте 2 слова «Генеральной прокуратуры Донецкой Народной Республики;» исключить;</w:t>
      </w:r>
    </w:p>
    <w:p w:rsidR="004F7A42" w:rsidRDefault="00B970A2" w:rsidP="00FD231F">
      <w:pPr>
        <w:pStyle w:val="a5"/>
        <w:numPr>
          <w:ilvl w:val="0"/>
          <w:numId w:val="2"/>
        </w:numPr>
        <w:tabs>
          <w:tab w:val="left" w:pos="1166"/>
        </w:tabs>
        <w:spacing w:before="0" w:line="276" w:lineRule="auto"/>
        <w:ind w:left="20" w:right="20" w:firstLine="720"/>
      </w:pPr>
      <w:r>
        <w:rPr>
          <w:rStyle w:val="a6"/>
        </w:rPr>
        <w:t xml:space="preserve">дополнить </w:t>
      </w:r>
      <w:hyperlink r:id="rId9" w:history="1">
        <w:r w:rsidRPr="00D66727">
          <w:rPr>
            <w:rStyle w:val="a3"/>
          </w:rPr>
          <w:t>Распоряжение Главы Донецкой Народной Республики от 20 июля 2018 года № 252</w:t>
        </w:r>
      </w:hyperlink>
      <w:r w:rsidR="00FD231F">
        <w:rPr>
          <w:rStyle w:val="a6"/>
        </w:rPr>
        <w:t xml:space="preserve"> </w:t>
      </w:r>
      <w:r>
        <w:rPr>
          <w:rStyle w:val="a6"/>
        </w:rPr>
        <w:t>пунктом 2</w:t>
      </w:r>
      <w:r>
        <w:rPr>
          <w:rStyle w:val="a6"/>
          <w:vertAlign w:val="superscript"/>
        </w:rPr>
        <w:t>1</w:t>
      </w:r>
      <w:r>
        <w:rPr>
          <w:rStyle w:val="a6"/>
        </w:rPr>
        <w:t xml:space="preserve"> следующего содержания:</w:t>
      </w:r>
    </w:p>
    <w:p w:rsidR="004F7A42" w:rsidRDefault="00B970A2" w:rsidP="00FD231F">
      <w:pPr>
        <w:pStyle w:val="a5"/>
        <w:spacing w:before="0" w:line="276" w:lineRule="auto"/>
        <w:ind w:left="20" w:right="20" w:firstLine="720"/>
        <w:rPr>
          <w:rStyle w:val="a6"/>
        </w:rPr>
      </w:pPr>
      <w:r>
        <w:rPr>
          <w:rStyle w:val="a6"/>
        </w:rPr>
        <w:t>«2</w:t>
      </w:r>
      <w:r>
        <w:rPr>
          <w:rStyle w:val="a6"/>
          <w:vertAlign w:val="superscript"/>
        </w:rPr>
        <w:t>1</w:t>
      </w:r>
      <w:r>
        <w:rPr>
          <w:rStyle w:val="a6"/>
        </w:rPr>
        <w:t>. Генеральной прокуратуре Донецкой Народной Республики обеспечить надзор за соблюдением законности в ходе расследования.».</w:t>
      </w:r>
    </w:p>
    <w:p w:rsidR="00A27F17" w:rsidRDefault="00A27F17" w:rsidP="00FD231F">
      <w:pPr>
        <w:pStyle w:val="a5"/>
        <w:spacing w:before="0" w:line="276" w:lineRule="auto"/>
        <w:ind w:left="20" w:right="20" w:firstLine="720"/>
        <w:rPr>
          <w:rStyle w:val="a6"/>
        </w:rPr>
      </w:pPr>
      <w:r>
        <w:rPr>
          <w:rStyle w:val="a6"/>
        </w:rPr>
        <w:t xml:space="preserve">2. Настоящее  Распоряжение вступает в силу со дня </w:t>
      </w:r>
      <w:r w:rsidR="00BE794F">
        <w:rPr>
          <w:rStyle w:val="a6"/>
        </w:rPr>
        <w:t>его подписания.</w:t>
      </w:r>
    </w:p>
    <w:p w:rsidR="00BE794F" w:rsidRDefault="00BE794F" w:rsidP="00FD231F">
      <w:pPr>
        <w:pStyle w:val="a5"/>
        <w:spacing w:before="0" w:line="276" w:lineRule="auto"/>
        <w:ind w:left="20" w:right="20" w:firstLine="720"/>
        <w:rPr>
          <w:rStyle w:val="a6"/>
        </w:rPr>
      </w:pPr>
    </w:p>
    <w:p w:rsidR="00BE794F" w:rsidRPr="00153AEA" w:rsidRDefault="00BE794F" w:rsidP="00FD231F">
      <w:pPr>
        <w:pStyle w:val="a5"/>
        <w:spacing w:before="0" w:line="276" w:lineRule="auto"/>
        <w:ind w:left="20" w:right="20" w:firstLine="720"/>
        <w:rPr>
          <w:rStyle w:val="a6"/>
          <w:b/>
        </w:rPr>
      </w:pPr>
    </w:p>
    <w:p w:rsidR="00BE794F" w:rsidRPr="00153AEA" w:rsidRDefault="00BE794F" w:rsidP="00FD231F">
      <w:pPr>
        <w:pStyle w:val="a5"/>
        <w:spacing w:before="0" w:line="276" w:lineRule="auto"/>
        <w:ind w:left="20" w:right="20" w:firstLine="720"/>
        <w:rPr>
          <w:rStyle w:val="a6"/>
          <w:b/>
        </w:rPr>
      </w:pPr>
      <w:r w:rsidRPr="00153AEA">
        <w:rPr>
          <w:rStyle w:val="a6"/>
          <w:b/>
        </w:rPr>
        <w:t xml:space="preserve">Врио Главы </w:t>
      </w:r>
      <w:r w:rsidRPr="00153AEA">
        <w:rPr>
          <w:rStyle w:val="a6"/>
          <w:b/>
        </w:rPr>
        <w:br/>
        <w:t>Донецкой Народной Республики                                          Д. В. Пушилин</w:t>
      </w:r>
    </w:p>
    <w:p w:rsidR="009A18D0" w:rsidRDefault="009A18D0" w:rsidP="00FD231F">
      <w:pPr>
        <w:pStyle w:val="a5"/>
        <w:spacing w:before="0" w:line="276" w:lineRule="auto"/>
        <w:ind w:left="20" w:right="20" w:firstLine="720"/>
        <w:rPr>
          <w:rStyle w:val="a6"/>
        </w:rPr>
      </w:pPr>
    </w:p>
    <w:p w:rsidR="009A18D0" w:rsidRDefault="009A18D0" w:rsidP="00FD231F">
      <w:pPr>
        <w:pStyle w:val="a5"/>
        <w:spacing w:before="0" w:line="276" w:lineRule="auto"/>
        <w:ind w:left="20" w:right="20" w:firstLine="720"/>
        <w:rPr>
          <w:rStyle w:val="a6"/>
        </w:rPr>
      </w:pPr>
    </w:p>
    <w:p w:rsidR="009A18D0" w:rsidRDefault="009A18D0" w:rsidP="00153AEA">
      <w:pPr>
        <w:pStyle w:val="a5"/>
        <w:spacing w:before="0" w:line="276" w:lineRule="auto"/>
        <w:ind w:left="20" w:right="20" w:firstLine="720"/>
        <w:rPr>
          <w:rStyle w:val="a6"/>
        </w:rPr>
      </w:pPr>
      <w:r>
        <w:rPr>
          <w:rStyle w:val="a6"/>
        </w:rPr>
        <w:t>«</w:t>
      </w:r>
      <w:r w:rsidRPr="009A18D0">
        <w:rPr>
          <w:rStyle w:val="a6"/>
          <w:u w:val="single"/>
        </w:rPr>
        <w:t>30</w:t>
      </w:r>
      <w:r>
        <w:rPr>
          <w:rStyle w:val="a6"/>
        </w:rPr>
        <w:t xml:space="preserve">» </w:t>
      </w:r>
      <w:r w:rsidRPr="009A18D0">
        <w:rPr>
          <w:rStyle w:val="a6"/>
          <w:u w:val="single"/>
        </w:rPr>
        <w:t>октября</w:t>
      </w:r>
      <w:r w:rsidR="00153AEA">
        <w:rPr>
          <w:rStyle w:val="a6"/>
        </w:rPr>
        <w:t xml:space="preserve"> 2018 года</w:t>
      </w:r>
    </w:p>
    <w:p w:rsidR="00153AEA" w:rsidRDefault="00153AEA" w:rsidP="00FD231F">
      <w:pPr>
        <w:pStyle w:val="a5"/>
        <w:spacing w:before="0" w:line="276" w:lineRule="auto"/>
        <w:ind w:left="20" w:right="20" w:firstLine="720"/>
        <w:rPr>
          <w:rStyle w:val="a6"/>
        </w:rPr>
      </w:pPr>
    </w:p>
    <w:p w:rsidR="00BE794F" w:rsidRDefault="009A18D0" w:rsidP="00153AEA">
      <w:pPr>
        <w:pStyle w:val="a5"/>
        <w:spacing w:before="0" w:line="276" w:lineRule="auto"/>
        <w:ind w:left="20" w:right="20" w:firstLine="720"/>
      </w:pPr>
      <w:r>
        <w:rPr>
          <w:rStyle w:val="a6"/>
        </w:rPr>
        <w:t>№ 74</w:t>
      </w:r>
    </w:p>
    <w:sectPr w:rsidR="00BE794F" w:rsidSect="00153AEA">
      <w:type w:val="continuous"/>
      <w:pgSz w:w="11906" w:h="16838"/>
      <w:pgMar w:top="1560" w:right="1120" w:bottom="1418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0A2" w:rsidRDefault="00B970A2" w:rsidP="004F7A42">
      <w:r>
        <w:separator/>
      </w:r>
    </w:p>
  </w:endnote>
  <w:endnote w:type="continuationSeparator" w:id="1">
    <w:p w:rsidR="00B970A2" w:rsidRDefault="00B970A2" w:rsidP="004F7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0A2" w:rsidRDefault="00B970A2">
      <w:r>
        <w:separator/>
      </w:r>
    </w:p>
  </w:footnote>
  <w:footnote w:type="continuationSeparator" w:id="1">
    <w:p w:rsidR="00B970A2" w:rsidRDefault="00B97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05982"/>
    <w:multiLevelType w:val="multilevel"/>
    <w:tmpl w:val="12AA6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566B22"/>
    <w:multiLevelType w:val="multilevel"/>
    <w:tmpl w:val="B28673C8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F7A42"/>
    <w:rsid w:val="00153AEA"/>
    <w:rsid w:val="004F7A42"/>
    <w:rsid w:val="008D0FE6"/>
    <w:rsid w:val="008F64F6"/>
    <w:rsid w:val="00992E57"/>
    <w:rsid w:val="009A18D0"/>
    <w:rsid w:val="00A27F17"/>
    <w:rsid w:val="00B970A2"/>
    <w:rsid w:val="00BE794F"/>
    <w:rsid w:val="00D66727"/>
    <w:rsid w:val="00FD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7A4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7A4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F7A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Сноска (2)_"/>
    <w:basedOn w:val="a0"/>
    <w:link w:val="22"/>
    <w:rsid w:val="004F7A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Сноска (2)"/>
    <w:basedOn w:val="21"/>
    <w:rsid w:val="004F7A4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Сноска_"/>
    <w:basedOn w:val="a0"/>
    <w:link w:val="a5"/>
    <w:rsid w:val="004F7A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Сноска"/>
    <w:basedOn w:val="a4"/>
    <w:rsid w:val="004F7A4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_"/>
    <w:basedOn w:val="a0"/>
    <w:link w:val="24"/>
    <w:rsid w:val="004F7A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7"/>
    <w:rsid w:val="004F7A4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Подпись к картинке_"/>
    <w:basedOn w:val="a0"/>
    <w:link w:val="a9"/>
    <w:rsid w:val="004F7A42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картинке"/>
    <w:basedOn w:val="a8"/>
    <w:rsid w:val="004F7A4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F7A42"/>
    <w:pPr>
      <w:spacing w:before="300" w:line="35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Сноска (2)"/>
    <w:basedOn w:val="a"/>
    <w:link w:val="21"/>
    <w:rsid w:val="004F7A42"/>
    <w:pPr>
      <w:spacing w:after="300" w:line="35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Сноска"/>
    <w:basedOn w:val="a"/>
    <w:link w:val="a4"/>
    <w:rsid w:val="004F7A42"/>
    <w:pPr>
      <w:spacing w:before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2"/>
    <w:basedOn w:val="a"/>
    <w:link w:val="a7"/>
    <w:rsid w:val="004F7A42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картинке"/>
    <w:basedOn w:val="a"/>
    <w:link w:val="a8"/>
    <w:rsid w:val="004F7A42"/>
    <w:pPr>
      <w:spacing w:line="0" w:lineRule="atLeast"/>
    </w:pPr>
    <w:rPr>
      <w:rFonts w:ascii="Century Gothic" w:eastAsia="Century Gothic" w:hAnsi="Century Gothic" w:cs="Century Gothic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252-ot-20-07-2018-go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rasporyazhenie-glavy-donetskoj-narodnoj-respubliki-252-ot-20-07-2018-go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glavy-donetskoj-narodnoj-respubliki-252-ot-20-07-2018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2018-11-01T09:01:00Z</dcterms:created>
  <dcterms:modified xsi:type="dcterms:W3CDTF">2018-11-01T10:00:00Z</dcterms:modified>
</cp:coreProperties>
</file>