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C5" w:rsidRDefault="00521B67" w:rsidP="000156FC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C559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C5590" w:rsidRDefault="006C5590" w:rsidP="000156FC">
      <w:pPr>
        <w:pStyle w:val="10"/>
        <w:keepNext/>
        <w:keepLines/>
        <w:spacing w:after="0" w:line="276" w:lineRule="auto"/>
        <w:ind w:right="20"/>
      </w:pPr>
    </w:p>
    <w:p w:rsidR="00914DC5" w:rsidRDefault="00521B67" w:rsidP="000156FC">
      <w:pPr>
        <w:pStyle w:val="20"/>
        <w:keepNext/>
        <w:keepLines/>
        <w:spacing w:before="0" w:after="0" w:line="276" w:lineRule="auto"/>
        <w:ind w:righ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14DC5" w:rsidRDefault="00521B67" w:rsidP="000156FC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>от 06 ноября 2017 г. № 14-50</w:t>
      </w:r>
    </w:p>
    <w:p w:rsidR="006C5590" w:rsidRDefault="006C5590" w:rsidP="000156FC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6C5590" w:rsidRDefault="006C5590" w:rsidP="000156FC">
      <w:pPr>
        <w:pStyle w:val="23"/>
        <w:spacing w:before="0" w:after="0" w:line="276" w:lineRule="auto"/>
        <w:ind w:right="20"/>
      </w:pPr>
    </w:p>
    <w:p w:rsidR="00914DC5" w:rsidRDefault="00521B67" w:rsidP="000156FC">
      <w:pPr>
        <w:pStyle w:val="23"/>
        <w:spacing w:before="0" w:after="0" w:line="276" w:lineRule="auto"/>
        <w:ind w:right="2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Порядка наложения штрафных санкций </w:t>
      </w:r>
      <w:r w:rsidR="006C5590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на юридических лиц и физических лиц-предпринимателей </w:t>
      </w:r>
      <w:r w:rsidR="006C5590">
        <w:rPr>
          <w:rStyle w:val="24"/>
          <w:b/>
          <w:bCs/>
        </w:rPr>
        <w:br/>
      </w:r>
      <w:r>
        <w:rPr>
          <w:rStyle w:val="24"/>
          <w:b/>
          <w:bCs/>
        </w:rPr>
        <w:t>за нарушение требований пожарной безопасности</w:t>
      </w:r>
    </w:p>
    <w:p w:rsidR="006C5590" w:rsidRDefault="006C5590" w:rsidP="000156FC">
      <w:pPr>
        <w:pStyle w:val="23"/>
        <w:spacing w:before="0" w:after="0" w:line="276" w:lineRule="auto"/>
        <w:ind w:right="20"/>
        <w:rPr>
          <w:rStyle w:val="24"/>
          <w:b/>
          <w:bCs/>
        </w:rPr>
      </w:pPr>
    </w:p>
    <w:p w:rsidR="006C5590" w:rsidRDefault="006C5590" w:rsidP="000156FC">
      <w:pPr>
        <w:pStyle w:val="23"/>
        <w:spacing w:before="0" w:after="0" w:line="276" w:lineRule="auto"/>
        <w:ind w:right="20"/>
      </w:pPr>
    </w:p>
    <w:p w:rsidR="00914DC5" w:rsidRDefault="00521B67" w:rsidP="000156FC">
      <w:pPr>
        <w:pStyle w:val="3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В соответствии со статьей 46 </w:t>
      </w:r>
      <w:hyperlink r:id="rId7" w:history="1">
        <w:r w:rsidRPr="00C11E37">
          <w:rPr>
            <w:rStyle w:val="a3"/>
          </w:rPr>
          <w:t xml:space="preserve">Закона Донецкой Народной Республики от 30 сентября 2016 года № </w:t>
        </w:r>
        <w:r w:rsidRPr="00C11E37">
          <w:rPr>
            <w:rStyle w:val="a3"/>
            <w:lang w:eastAsia="en-US" w:bidi="en-US"/>
          </w:rPr>
          <w:t>151-</w:t>
        </w:r>
        <w:r w:rsidRPr="00C11E37">
          <w:rPr>
            <w:rStyle w:val="a3"/>
            <w:lang w:val="en-US" w:eastAsia="en-US" w:bidi="en-US"/>
          </w:rPr>
          <w:t>IHC</w:t>
        </w:r>
        <w:r w:rsidRPr="00C11E37">
          <w:rPr>
            <w:rStyle w:val="a3"/>
            <w:lang w:eastAsia="en-US" w:bidi="en-US"/>
          </w:rPr>
          <w:t xml:space="preserve"> </w:t>
        </w:r>
        <w:r w:rsidRPr="00C11E37">
          <w:rPr>
            <w:rStyle w:val="a3"/>
          </w:rPr>
          <w:t>«О пожарной безопасности»</w:t>
        </w:r>
      </w:hyperlink>
      <w:r>
        <w:rPr>
          <w:rStyle w:val="12"/>
        </w:rPr>
        <w:t xml:space="preserve"> Совет Министров Донецкой Народной Республики</w:t>
      </w:r>
    </w:p>
    <w:p w:rsidR="006C5590" w:rsidRDefault="006C5590" w:rsidP="000156FC">
      <w:pPr>
        <w:pStyle w:val="3"/>
        <w:spacing w:before="0" w:after="0" w:line="276" w:lineRule="auto"/>
        <w:ind w:left="20" w:right="20" w:firstLine="700"/>
      </w:pPr>
    </w:p>
    <w:p w:rsidR="00914DC5" w:rsidRDefault="00521B67" w:rsidP="000156FC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6C5590" w:rsidRDefault="006C5590" w:rsidP="000156FC">
      <w:pPr>
        <w:pStyle w:val="23"/>
        <w:spacing w:before="0" w:after="0" w:line="276" w:lineRule="auto"/>
        <w:ind w:left="20"/>
        <w:jc w:val="left"/>
      </w:pPr>
    </w:p>
    <w:p w:rsidR="00914DC5" w:rsidRDefault="00521B67" w:rsidP="000156FC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2"/>
        </w:rPr>
        <w:t xml:space="preserve"> Утвердить прилагаемый Порядок наложения штрафных санкций на юридически</w:t>
      </w:r>
      <w:r>
        <w:rPr>
          <w:rStyle w:val="12"/>
        </w:rPr>
        <w:t xml:space="preserve">х лиц и физических лиц-предпринимателей за нарушение требований пожарной безопасности (далее </w:t>
      </w:r>
      <w:r>
        <w:rPr>
          <w:rStyle w:val="25"/>
        </w:rPr>
        <w:t xml:space="preserve">- </w:t>
      </w:r>
      <w:r>
        <w:rPr>
          <w:rStyle w:val="12"/>
        </w:rPr>
        <w:t>Порядок).</w:t>
      </w:r>
    </w:p>
    <w:p w:rsidR="00914DC5" w:rsidRDefault="00521B67" w:rsidP="000156FC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2"/>
        </w:rPr>
        <w:t xml:space="preserve"> Порядок, утвержденный настоящим Постановлением, в отношении бюджетных организаций вступает в силу с момента принятия бюджетного законодательства Донец</w:t>
      </w:r>
      <w:r>
        <w:rPr>
          <w:rStyle w:val="12"/>
        </w:rPr>
        <w:t>кой Народной Республики.</w:t>
      </w:r>
    </w:p>
    <w:p w:rsidR="00914DC5" w:rsidRDefault="00521B67" w:rsidP="000156FC">
      <w:pPr>
        <w:pStyle w:val="3"/>
        <w:numPr>
          <w:ilvl w:val="0"/>
          <w:numId w:val="1"/>
        </w:numPr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6C5590" w:rsidRDefault="006C5590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6C5590" w:rsidRDefault="006C5590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6C5590" w:rsidRDefault="006C5590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6C5590" w:rsidRDefault="006C5590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6C5590" w:rsidRPr="001B7947" w:rsidRDefault="006C5590" w:rsidP="006C5590">
      <w:pPr>
        <w:pStyle w:val="3"/>
        <w:spacing w:before="0" w:after="0" w:line="276" w:lineRule="auto"/>
        <w:ind w:right="20"/>
        <w:rPr>
          <w:rStyle w:val="12"/>
          <w:b/>
        </w:rPr>
      </w:pPr>
      <w:r w:rsidRPr="001B7947">
        <w:rPr>
          <w:rStyle w:val="12"/>
          <w:b/>
        </w:rPr>
        <w:t xml:space="preserve">Председатель </w:t>
      </w:r>
      <w:r w:rsidRPr="001B7947">
        <w:rPr>
          <w:rStyle w:val="12"/>
          <w:b/>
        </w:rPr>
        <w:br/>
        <w:t xml:space="preserve">Совета Министров                              </w:t>
      </w:r>
      <w:r w:rsidR="001B7947">
        <w:rPr>
          <w:rStyle w:val="12"/>
          <w:b/>
        </w:rPr>
        <w:t xml:space="preserve">          </w:t>
      </w:r>
      <w:r w:rsidRPr="001B7947">
        <w:rPr>
          <w:rStyle w:val="12"/>
          <w:b/>
        </w:rPr>
        <w:t xml:space="preserve">                                        </w:t>
      </w:r>
      <w:r w:rsidR="001B7947" w:rsidRPr="001B7947">
        <w:rPr>
          <w:rStyle w:val="12"/>
          <w:b/>
        </w:rPr>
        <w:t xml:space="preserve">А. В. Захарченко </w:t>
      </w:r>
    </w:p>
    <w:p w:rsidR="001B7947" w:rsidRPr="001B7947" w:rsidRDefault="001B7947" w:rsidP="006C5590">
      <w:pPr>
        <w:pStyle w:val="3"/>
        <w:spacing w:before="0" w:after="0" w:line="276" w:lineRule="auto"/>
        <w:ind w:right="20"/>
        <w:rPr>
          <w:rStyle w:val="12"/>
          <w:b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1B7947" w:rsidRDefault="001B7947" w:rsidP="006C5590">
      <w:pPr>
        <w:pStyle w:val="3"/>
        <w:spacing w:before="0" w:after="0" w:line="276" w:lineRule="auto"/>
        <w:ind w:right="20"/>
        <w:rPr>
          <w:rStyle w:val="12"/>
        </w:rPr>
      </w:pPr>
    </w:p>
    <w:p w:rsidR="006C5590" w:rsidRDefault="006C5590" w:rsidP="006C5590">
      <w:pPr>
        <w:pStyle w:val="3"/>
        <w:spacing w:before="0" w:after="0" w:line="276" w:lineRule="auto"/>
        <w:ind w:right="20"/>
      </w:pPr>
    </w:p>
    <w:p w:rsidR="00914DC5" w:rsidRDefault="00521B67" w:rsidP="000156FC">
      <w:pPr>
        <w:pStyle w:val="3"/>
        <w:spacing w:before="0" w:after="0" w:line="276" w:lineRule="auto"/>
        <w:ind w:left="5260"/>
        <w:jc w:val="left"/>
      </w:pPr>
      <w:r>
        <w:lastRenderedPageBreak/>
        <w:t>УТВЕРЖДЕН</w:t>
      </w:r>
    </w:p>
    <w:p w:rsidR="00914DC5" w:rsidRDefault="00521B67" w:rsidP="000156FC">
      <w:pPr>
        <w:pStyle w:val="3"/>
        <w:spacing w:before="0" w:after="0" w:line="276" w:lineRule="auto"/>
        <w:ind w:left="5260" w:right="20"/>
        <w:jc w:val="left"/>
      </w:pPr>
      <w:r>
        <w:t xml:space="preserve">Постановлением Совета Министров Донецкой Народной Республики </w:t>
      </w:r>
      <w:r w:rsidR="001B7947">
        <w:br/>
      </w:r>
      <w:r>
        <w:t>от 06 ноября 2017 г. № 14-50</w:t>
      </w:r>
    </w:p>
    <w:p w:rsidR="001B7947" w:rsidRDefault="001B7947" w:rsidP="000156FC">
      <w:pPr>
        <w:pStyle w:val="3"/>
        <w:spacing w:before="0" w:after="0" w:line="276" w:lineRule="auto"/>
        <w:ind w:left="5260" w:right="20"/>
        <w:jc w:val="left"/>
      </w:pPr>
    </w:p>
    <w:p w:rsidR="001B7947" w:rsidRDefault="001B7947" w:rsidP="000156FC">
      <w:pPr>
        <w:pStyle w:val="3"/>
        <w:spacing w:before="0" w:after="0" w:line="276" w:lineRule="auto"/>
        <w:ind w:left="5260" w:right="20"/>
        <w:jc w:val="left"/>
      </w:pPr>
    </w:p>
    <w:p w:rsidR="00914DC5" w:rsidRDefault="00521B67" w:rsidP="000156FC">
      <w:pPr>
        <w:pStyle w:val="31"/>
        <w:spacing w:before="0" w:after="0" w:line="276" w:lineRule="auto"/>
        <w:ind w:left="20"/>
      </w:pPr>
      <w:r>
        <w:t>ПОРЯДОК</w:t>
      </w:r>
    </w:p>
    <w:p w:rsidR="00914DC5" w:rsidRDefault="00521B67" w:rsidP="000156FC">
      <w:pPr>
        <w:pStyle w:val="23"/>
        <w:spacing w:before="0" w:after="0" w:line="276" w:lineRule="auto"/>
        <w:ind w:left="20"/>
      </w:pPr>
      <w:r>
        <w:t>наложения штрафных санкций на юридических лиц и</w:t>
      </w:r>
      <w:r>
        <w:t xml:space="preserve"> физических лиц- предпринимателей за нарушение требований пожарной безопасности</w:t>
      </w:r>
    </w:p>
    <w:p w:rsidR="001B7947" w:rsidRDefault="001B7947" w:rsidP="000156FC">
      <w:pPr>
        <w:pStyle w:val="23"/>
        <w:spacing w:before="0" w:after="0" w:line="276" w:lineRule="auto"/>
        <w:ind w:left="20"/>
      </w:pPr>
    </w:p>
    <w:p w:rsidR="001B7947" w:rsidRDefault="001B7947" w:rsidP="000156FC">
      <w:pPr>
        <w:pStyle w:val="23"/>
        <w:spacing w:before="0" w:after="0" w:line="276" w:lineRule="auto"/>
        <w:ind w:left="20"/>
      </w:pP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Порядок наложения штрафных санкций на юридических лиц и физических лиц-предпринимателей за нарушение требований пожарной безопасности (далее - Порядок) определяет процедуру на</w:t>
      </w:r>
      <w:r>
        <w:t>ложения штрафных санкции должностными лицами Министерства по делам гражданской обороны, чрезвычайным ситуациям и ликвидации последствий стихийных бедствий Донецкой Народной Республики (далее - МЧС ДНР) на юридических лиц (независимо от форм собственности и</w:t>
      </w:r>
      <w:r>
        <w:t xml:space="preserve"> видов их деятельности) и физических лиц-предпринимателей (имеющих наемных работников), которые осуществляют хозяйственную деятельность на территории Донецкой Народной Республики, за нарушение установленных требований пожарной безопасности.</w:t>
      </w:r>
    </w:p>
    <w:p w:rsidR="00914DC5" w:rsidRDefault="00521B67" w:rsidP="000156FC">
      <w:pPr>
        <w:pStyle w:val="3"/>
        <w:numPr>
          <w:ilvl w:val="0"/>
          <w:numId w:val="2"/>
        </w:numPr>
        <w:tabs>
          <w:tab w:val="right" w:pos="9654"/>
        </w:tabs>
        <w:spacing w:before="0" w:after="0" w:line="276" w:lineRule="auto"/>
        <w:ind w:left="20" w:right="20" w:firstLine="720"/>
      </w:pPr>
      <w:r>
        <w:t xml:space="preserve"> Право наложени</w:t>
      </w:r>
      <w:r>
        <w:t>я штрафных санкций имеют:</w:t>
      </w:r>
      <w:r>
        <w:tab/>
        <w:t>главный государственный инспектор по пожарному надзору Донецкой Народной Республики МЧС ДНР, заместитель главного государственного инспектора по пожарному надзору Донецкой Народной Республики - директор Департамента надзорной деят</w:t>
      </w:r>
      <w:r>
        <w:t>ельности и профилактической работы МЧС ДНР, а также главные государственные инспекторы по пожарному надзору городов, районов, районов в городах Донецкой Народной Республики и лица, исполняющие их обязанности.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Наложение штрафных санкций не лишает права дол</w:t>
      </w:r>
      <w:r>
        <w:t>жностных лиц органов государственного пожарного надзора привлекать к административной ответственности лиц, виновных в нарушении законодательства в сфере пожарной безопасности.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Размер штрафных санкций исчисляется исходя из фактического фонда заработной пла</w:t>
      </w:r>
      <w:r>
        <w:t>ты юридического лица или физического лица-предпринимателя за месяц, предшествующий месяцу окончания проверки.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Не допускается наложение штрафных санкций на юридическое лицо или физическое лицо-предпринимателя, когда общая сумма штрафных санкций, наложенных</w:t>
      </w:r>
      <w:r>
        <w:t xml:space="preserve"> органами государственного пожарного надзора, в течение года составила 2 процента от месячного фонда заработной платы юридического лица или физического лица-предпринимателя.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Для определения суммы штрафных санкций руководители юридических </w:t>
      </w:r>
      <w:r>
        <w:lastRenderedPageBreak/>
        <w:t>лиц или физически</w:t>
      </w:r>
      <w:r>
        <w:t>е лица-предприниматели предоставляют в течение 10 календарных дней по письменному запросу должностных лиц органов государственного пожарного надзора справку о месячном фонде заработной платы.</w:t>
      </w:r>
    </w:p>
    <w:p w:rsidR="00914DC5" w:rsidRDefault="00521B67" w:rsidP="000156FC">
      <w:pPr>
        <w:pStyle w:val="3"/>
        <w:spacing w:before="0" w:after="0" w:line="276" w:lineRule="auto"/>
        <w:ind w:left="20" w:right="20" w:firstLine="720"/>
      </w:pPr>
      <w:r>
        <w:t>Справка о месячном фонде заработной платы юридического лица подп</w:t>
      </w:r>
      <w:r>
        <w:t>исывается руководителем и главным бухгалтером (бухгалтером - в случае отсутствия в штатном расписании главного бухгалтера) и заверяется печатью.</w:t>
      </w:r>
    </w:p>
    <w:p w:rsidR="00914DC5" w:rsidRDefault="00521B67" w:rsidP="000156FC">
      <w:pPr>
        <w:pStyle w:val="3"/>
        <w:spacing w:before="0" w:after="0" w:line="276" w:lineRule="auto"/>
        <w:ind w:left="20" w:right="20" w:firstLine="720"/>
      </w:pPr>
      <w:r>
        <w:t>Справка о месячном фонде заработной платы физического лица- предпринимателя подписывается лично физическим лицо</w:t>
      </w:r>
      <w:r>
        <w:t>м-предпринимателем и бухгалтером в случае его наличия.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случае необходимости получения информации о месячном фонде заработной платы должностные лица органов государственного пожарного надзора вправе обратиться в уполномоченные органы для получения информ</w:t>
      </w:r>
      <w:r>
        <w:t>ации о месячном фонде заработной платы юридического лица или физического лица-предпринимателя. Информация о месячном фонде заработной платы предоставляется уполномоченными органами должностным лицам органов государственного пожарного надзора в течение 10 к</w:t>
      </w:r>
      <w:r>
        <w:t>алендарных дней со дня получения письменного запроса.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Основанием для вынесения постановления о наложении штрафных санкций является акт по результатам проведения плановой, внеплановой или контрольной проверки соблюдения требований пожарной безопасности.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Штрафные санкции за выявленные нарушения могут быть наложены на юридическое лицо или физическое лицо-предпринимателя в течение 10 календарных дней с момента получения от юридического лица, или физического лица-предпринимателя, или уполномоченных органов с</w:t>
      </w:r>
      <w:r>
        <w:t>правки/информации о месячном фонде заработной платы.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Вопрос о наложении штрафных санкций рассматривается при участии руководителя юридического лица или физического лица- предпринимателя или уполномоченных ими лиц (представителей). О дате и времени рассмот</w:t>
      </w:r>
      <w:r>
        <w:t xml:space="preserve">рения вопроса о наложении штрафных санкций юридическое лицо или физическое лицо-предприниматель уведомляются не позднее чем за 10 календарных дней до даты рассмотрения вопроса о наложении штрафных санкций в письменном виде путем отправки заказного письма, </w:t>
      </w:r>
      <w:r>
        <w:t>или путем вручения уведомления под роспись руководителю юридического лица, или физическому лицу-предпринимателю, или уполномоченным ими лицам (представителям), или регистрации уведомления в канцелярии с проставлением входящего номера и даты получения.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Юри</w:t>
      </w:r>
      <w:r>
        <w:t>дическое лицо или физическое лицо-предприниматель считается уведомленным в случае направления уведомления на юридический адрес юридического лица или на адрес места жительства/регистрации физического лица-предпринимателя. Ответственность за неполучение увед</w:t>
      </w:r>
      <w:r>
        <w:t>омления возлагается на получателя.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Рассмотрение вопроса о наложении штрафных санкций в отсутствие руководителя юридического лица, или физического лица-предпринимателя, или уполномоченных ими лиц (представителей) может быть только в случаях, когда </w:t>
      </w:r>
      <w:r>
        <w:lastRenderedPageBreak/>
        <w:t xml:space="preserve">имеются </w:t>
      </w:r>
      <w:r>
        <w:t>данные о своевременном уведомлении о месте и времени рассмотрения вопроса о наложении штрафных санкций и если от руководителя юридического лица, или физического лица-предпринимателя, или уполномоченных ими лиц (представителей) не поступило ходатайство об о</w:t>
      </w:r>
      <w:r>
        <w:t>тложении рассмотрения вопроса о наложении штрафных санкций.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В случае поступления от юридического лица или физического лица- предпринимателя обоснованного ходатайства об отложении рассмотрения вопроса о наложении штрафных санкций срок рассмотрения вопроса </w:t>
      </w:r>
      <w:r>
        <w:t>о наложении штрафных санкций может быть продлен должностным лицом органа государственного пожарного надзора только 1 раз и не более чем на 10 календарных дней, о чем юридическое лицо или физическое лицо- предприниматель уведомляется письменно.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Постановлен</w:t>
      </w:r>
      <w:r>
        <w:t>ие о наложении штрафных санкций составляется в двух экземплярах, один из которых остается в органе государственного пожарного надзора, второй - направляется в течение 3 календарных дней со дня его вынесения юридическому лицу или физическому лицу-предприним</w:t>
      </w:r>
      <w:r>
        <w:t>ателю заказным письмом, или вручается руководителю юридического лица, или физическому лицу-предпринимателю, или уполномоченным лицам (представителям) лично под роспись, или регистрируется в канцелярии с проставлением входящего номера и даты получения.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Опл</w:t>
      </w:r>
      <w:r>
        <w:t>ата штрафных санкций юридическим лицом или физическим лицом-предпринимателем осуществляется в течение 15 календарных дней со дня получения постановления о наложении штрафных санкций, а в случае обжалования - не позднее 15 календарных дней со дня принятия р</w:t>
      </w:r>
      <w:r>
        <w:t>ешения об оставлении жалобы без удовлетворения.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В случае неоплаты штрафных санкций в сроки, предусмотренные постановлением о наложении штрафных санкций, штрафные санкции взыскиваются в судебном порядке.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Постановление о наложении штрафных санкций может бы</w:t>
      </w:r>
      <w:r>
        <w:t>ть обжаловано в течение 10 календарных дней со дня его получения вышестоящему должностному лицу органа государственного пожарного надзора или в суде в установленном законодательством порядке.</w:t>
      </w:r>
    </w:p>
    <w:p w:rsidR="00914DC5" w:rsidRDefault="00521B67" w:rsidP="000156FC">
      <w:pPr>
        <w:pStyle w:val="3"/>
        <w:spacing w:before="0" w:after="0" w:line="276" w:lineRule="auto"/>
        <w:ind w:left="20" w:right="20" w:firstLine="740"/>
      </w:pPr>
      <w:r>
        <w:t>Постановление о наложении штрафных санкций, вынесенное главным г</w:t>
      </w:r>
      <w:r>
        <w:t>осударственным инспектором по пожарному надзору Донецкой Народной Республики может быть обжаловано в суде в установленном законодательством порядке.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Обжалование постановления о наложении штрафных санкций в установленный срок приостанавливает его исполнени</w:t>
      </w:r>
      <w:r>
        <w:t>е до окончания процесса обжалования.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Жалоба на постановление о наложении штрафных санкций, которая подается на рассмотрение вышестоящему должностному лицу органа государственного пожарного надзора, должна содержать:</w:t>
      </w:r>
    </w:p>
    <w:p w:rsidR="00914DC5" w:rsidRDefault="00521B67" w:rsidP="000156FC">
      <w:pPr>
        <w:pStyle w:val="3"/>
        <w:numPr>
          <w:ilvl w:val="0"/>
          <w:numId w:val="3"/>
        </w:numPr>
        <w:tabs>
          <w:tab w:val="left" w:pos="1148"/>
        </w:tabs>
        <w:spacing w:before="0" w:after="0" w:line="276" w:lineRule="auto"/>
        <w:ind w:left="20" w:right="20" w:firstLine="740"/>
      </w:pPr>
      <w:r>
        <w:t>полное наименование юридического лица и</w:t>
      </w:r>
      <w:r>
        <w:t xml:space="preserve">ли фамилию, имя, отчество </w:t>
      </w:r>
      <w:r>
        <w:lastRenderedPageBreak/>
        <w:t>физического лица-предпринимателя;</w:t>
      </w:r>
    </w:p>
    <w:p w:rsidR="00914DC5" w:rsidRDefault="00521B67" w:rsidP="000156FC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юридический адрес юридического лица или адрес регистрации физического лица-предпринимателя;</w:t>
      </w:r>
    </w:p>
    <w:p w:rsidR="00914DC5" w:rsidRDefault="00521B67" w:rsidP="000156FC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идентификационный код юридического лица или идентификационный номер физического лица-предпринимателя;</w:t>
      </w:r>
    </w:p>
    <w:p w:rsidR="00914DC5" w:rsidRDefault="00521B67" w:rsidP="000156FC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информацию относительно постановления о наложении штрафных санкций, которое обжалуется (номер, дату и кем вынесено);</w:t>
      </w:r>
    </w:p>
    <w:p w:rsidR="00914DC5" w:rsidRDefault="00521B67" w:rsidP="000156FC">
      <w:pPr>
        <w:pStyle w:val="3"/>
        <w:numPr>
          <w:ilvl w:val="0"/>
          <w:numId w:val="3"/>
        </w:numPr>
        <w:spacing w:before="0" w:after="0" w:line="276" w:lineRule="auto"/>
        <w:ind w:left="20" w:firstLine="700"/>
      </w:pPr>
      <w:r>
        <w:t xml:space="preserve"> обоснование жалобы;</w:t>
      </w:r>
    </w:p>
    <w:p w:rsidR="00914DC5" w:rsidRDefault="00521B67" w:rsidP="000156FC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дату и подпись руководителя юридического лица, или физического лица-предпринимателя, или уполномоченного лица (предс</w:t>
      </w:r>
      <w:r>
        <w:t>тавителя).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Жалоба, оформленная без соблюдения требований, указанных в пункте 19 настоящего Порядка, которая не дает возможности ее рассмотрения по существу, остается без рассмотрения, о чем юридическое лицо или физическое лицо-предприниматель уведомляется</w:t>
      </w:r>
      <w:r>
        <w:t xml:space="preserve"> письменно в течение 3 календарных дней с момента получения жалобы. При этом юридическое лицо или физическое лицо-предприниматель не лишается права подать жалобу повторно при условии соблюдения сроков обжалования и требований пункта 19 настоящего Порядка.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Жалоба должна быть рассмотрена в течение 10 календарных дней со дня ее получения.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firstLine="700"/>
      </w:pPr>
      <w:r>
        <w:t xml:space="preserve"> При рассмотрении жалобы принимается одно из таких решений:</w:t>
      </w:r>
    </w:p>
    <w:p w:rsidR="00914DC5" w:rsidRDefault="00521B67" w:rsidP="000156FC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оставить постановление о наложении штрафных санкций без изменений, а жалобу без удовлетворения с последующим пис</w:t>
      </w:r>
      <w:r>
        <w:t>ьменным уведомлением заявителя;</w:t>
      </w:r>
    </w:p>
    <w:p w:rsidR="00914DC5" w:rsidRDefault="00521B67" w:rsidP="000156FC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отменить постановление о наложении штрафных санкций путем вынесения решения с последующим письменным уведомлением заявителя;</w:t>
      </w:r>
    </w:p>
    <w:p w:rsidR="00914DC5" w:rsidRDefault="00521B67" w:rsidP="000156FC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уменьшить сумму штрафных санкций путем отмены ранее вынесенного постановления о наложении штрафны</w:t>
      </w:r>
      <w:r>
        <w:t>х санкций и вынесения нового постановления о наложении штрафных санкций с последующим письменным уведомлением заявителя.</w:t>
      </w:r>
    </w:p>
    <w:p w:rsidR="00914DC5" w:rsidRDefault="00521B67" w:rsidP="000156FC">
      <w:pPr>
        <w:pStyle w:val="3"/>
        <w:spacing w:before="0" w:after="0" w:line="276" w:lineRule="auto"/>
        <w:ind w:left="20" w:right="20" w:firstLine="700"/>
      </w:pPr>
      <w:r>
        <w:t>Решение по жалобе в течение 3 календарных дней со дня его вынесения направляется лицу, подавшему жалобу.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Если при осуществлении контро</w:t>
      </w:r>
      <w:r>
        <w:t>ля деятельности органов государственного пожарного надзора территориальных органов МЧС ДНР установлено, что постановление о наложении штрафных санкций вынесено с нарушением действующего законодательства или должностным лицом органа государственного пожарно</w:t>
      </w:r>
      <w:r>
        <w:t>го надзора, которое не имеет на это полномочий, то данное постановление отменяется путем вынесения решения об отмене постановления о наложении штрафных санкций.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left="20" w:right="20" w:firstLine="700"/>
      </w:pPr>
      <w:r>
        <w:t xml:space="preserve"> В течение 3 календарных дней со дня оплаты штрафных санкций юридическое лицо или физическое ли</w:t>
      </w:r>
      <w:r>
        <w:t>цо-предприниматель обязано направить в адрес должностного лица органа государственного пожарного надзора, которое вынесло постановление о наложении штрафных санкций, оригинал документа, подтверждающий оплату штрафных санкций.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В случае вынесения нескольких постановлений о наложении штрафных </w:t>
      </w:r>
      <w:r>
        <w:lastRenderedPageBreak/>
        <w:t>санкций относительно одного юридического лица или физического лица-предпринимателя каждое постановление о наложении штрафных санкций исполняется отдельно.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Постановление о наложении штрафных</w:t>
      </w:r>
      <w:r>
        <w:t xml:space="preserve"> санкций считается исполненным и снимается с контроля после получения информации о зачислении суммы штрафных санкций в Республиканский бюджет Донецкой Народной Республики.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Формы документов, необходимых для реализации настоящего Порядка, утверждаются МЧС Д</w:t>
      </w:r>
      <w:r>
        <w:t>НР.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Оплата штрафных санкций не освобождает юридических лиц и физических лиц-предпринимателей от обязанности устранения нарушений, выявленных в ходе проверок.</w:t>
      </w:r>
    </w:p>
    <w:p w:rsidR="00914DC5" w:rsidRDefault="00521B67" w:rsidP="000156FC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>
        <w:t xml:space="preserve"> В отношении бюджетных организаций, а также органов государственной власти, органов местного само</w:t>
      </w:r>
      <w:r>
        <w:t>управления настоящий Порядок применяется со дня принятия бюджетного законодательства Донецкой Народной Республики.</w:t>
      </w:r>
    </w:p>
    <w:p w:rsidR="00914DC5" w:rsidRDefault="00521B67" w:rsidP="000156FC">
      <w:pPr>
        <w:pStyle w:val="3"/>
        <w:spacing w:before="0" w:after="0" w:line="276" w:lineRule="auto"/>
        <w:ind w:right="20" w:firstLine="700"/>
      </w:pPr>
      <w:r>
        <w:t>Объекты надзора, на которые распространяется настоящий Порядок, могут освобождаться от наложения штрафных санкций за нарушение требований пож</w:t>
      </w:r>
      <w:r>
        <w:t>арной безопасности нормативным правовым актом Главы Донецкой Народной Республики или Совета Министров Донецкой Народной Республики.</w:t>
      </w:r>
    </w:p>
    <w:p w:rsidR="000156FC" w:rsidRDefault="000156FC">
      <w:pPr>
        <w:pStyle w:val="3"/>
        <w:spacing w:before="0" w:after="0" w:line="276" w:lineRule="auto"/>
        <w:ind w:right="20" w:firstLine="700"/>
      </w:pPr>
    </w:p>
    <w:sectPr w:rsidR="000156FC" w:rsidSect="00914DC5">
      <w:type w:val="continuous"/>
      <w:pgSz w:w="11906" w:h="16838"/>
      <w:pgMar w:top="1334" w:right="1104" w:bottom="1065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B67" w:rsidRDefault="00521B67" w:rsidP="00914DC5">
      <w:r>
        <w:separator/>
      </w:r>
    </w:p>
  </w:endnote>
  <w:endnote w:type="continuationSeparator" w:id="1">
    <w:p w:rsidR="00521B67" w:rsidRDefault="00521B67" w:rsidP="00914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B67" w:rsidRDefault="00521B67"/>
  </w:footnote>
  <w:footnote w:type="continuationSeparator" w:id="1">
    <w:p w:rsidR="00521B67" w:rsidRDefault="00521B6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26B67"/>
    <w:multiLevelType w:val="multilevel"/>
    <w:tmpl w:val="6D5E4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234E88"/>
    <w:multiLevelType w:val="multilevel"/>
    <w:tmpl w:val="E6BC50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140B4D"/>
    <w:multiLevelType w:val="multilevel"/>
    <w:tmpl w:val="55C6F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6DC5EAC"/>
    <w:multiLevelType w:val="multilevel"/>
    <w:tmpl w:val="7D326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14DC5"/>
    <w:rsid w:val="000156FC"/>
    <w:rsid w:val="001B7947"/>
    <w:rsid w:val="00521B67"/>
    <w:rsid w:val="006C5590"/>
    <w:rsid w:val="00914DC5"/>
    <w:rsid w:val="00C11E37"/>
    <w:rsid w:val="00F4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4DC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4DC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14D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914DC5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14D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1">
    <w:name w:val="Заголовок №2"/>
    <w:basedOn w:val="2"/>
    <w:rsid w:val="00914DC5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14D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914D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14D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14D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914DC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914D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914DC5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914DC5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23">
    <w:name w:val="Основной текст (2)"/>
    <w:basedOn w:val="a"/>
    <w:link w:val="22"/>
    <w:rsid w:val="00914DC5"/>
    <w:pPr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914DC5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914DC5"/>
    <w:pPr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pozharnoj-bezopasnosti-prinyat-postanovleniem-narodnogo-soveta-30-09-2016g-razmeshhen-27-10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2018-12-13T07:52:00Z</dcterms:created>
  <dcterms:modified xsi:type="dcterms:W3CDTF">2018-12-13T08:09:00Z</dcterms:modified>
</cp:coreProperties>
</file>