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FD" w:rsidRDefault="00B466FD" w:rsidP="00B466FD">
      <w:pPr>
        <w:pBdr>
          <w:bottom w:val="double" w:sz="6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3575" cy="1181100"/>
            <wp:effectExtent l="19050" t="0" r="9525" b="0"/>
            <wp:docPr id="1" name="Рисунок 1" descr="C:\Users\User\Desktop\доки\постановления совета министров\07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7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6FD" w:rsidRPr="00B466FD" w:rsidRDefault="00B466FD" w:rsidP="00B466F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466FD" w:rsidRDefault="00B466FD" w:rsidP="00B466FD">
      <w:pPr>
        <w:pStyle w:val="40"/>
        <w:spacing w:after="0" w:line="360" w:lineRule="auto"/>
      </w:pPr>
      <w:r>
        <w:rPr>
          <w:color w:val="000000"/>
          <w:lang w:eastAsia="ru-RU" w:bidi="ru-RU"/>
        </w:rPr>
        <w:t>УКАЗ</w:t>
      </w:r>
    </w:p>
    <w:p w:rsidR="00B466FD" w:rsidRDefault="00B466FD" w:rsidP="00B466FD">
      <w:pPr>
        <w:pStyle w:val="40"/>
        <w:spacing w:after="0" w:line="360" w:lineRule="auto"/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B466FD" w:rsidRDefault="00B466FD" w:rsidP="00B466FD">
      <w:pPr>
        <w:pStyle w:val="40"/>
        <w:spacing w:after="0" w:line="276" w:lineRule="auto"/>
      </w:pPr>
    </w:p>
    <w:p w:rsidR="00B466FD" w:rsidRDefault="00B466FD" w:rsidP="00B466FD">
      <w:pPr>
        <w:pStyle w:val="40"/>
        <w:spacing w:after="0" w:line="276" w:lineRule="auto"/>
      </w:pPr>
    </w:p>
    <w:p w:rsidR="00B466FD" w:rsidRDefault="00B466FD" w:rsidP="00B466FD">
      <w:pPr>
        <w:pStyle w:val="40"/>
        <w:spacing w:after="0" w:line="276" w:lineRule="auto"/>
      </w:pPr>
      <w:r>
        <w:rPr>
          <w:color w:val="000000"/>
          <w:lang w:eastAsia="ru-RU" w:bidi="ru-RU"/>
        </w:rPr>
        <w:t xml:space="preserve">О внесении изменения в Указ Главы Донецкой Народной Республики </w:t>
      </w:r>
      <w:r>
        <w:rPr>
          <w:color w:val="000000"/>
          <w:lang w:eastAsia="ru-RU" w:bidi="ru-RU"/>
        </w:rPr>
        <w:br/>
        <w:t xml:space="preserve">от 31 августа 2017 года № 226 «О государственной регистрации производных вещных прав на земельные участки </w:t>
      </w:r>
      <w:r w:rsidR="005A28EA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сельскохозяйственного назначения»</w:t>
      </w:r>
    </w:p>
    <w:p w:rsidR="00B466FD" w:rsidRDefault="00B466FD" w:rsidP="00B466FD">
      <w:pPr>
        <w:pStyle w:val="40"/>
        <w:spacing w:after="0" w:line="276" w:lineRule="auto"/>
      </w:pPr>
    </w:p>
    <w:p w:rsidR="00B466FD" w:rsidRDefault="00B466FD" w:rsidP="00B466FD">
      <w:pPr>
        <w:pStyle w:val="40"/>
        <w:spacing w:after="0" w:line="276" w:lineRule="auto"/>
      </w:pPr>
    </w:p>
    <w:p w:rsidR="00B466FD" w:rsidRDefault="00B466FD" w:rsidP="00B466FD">
      <w:pPr>
        <w:pStyle w:val="1"/>
        <w:spacing w:before="0" w:after="0" w:line="276" w:lineRule="auto"/>
        <w:ind w:left="20" w:right="20" w:firstLine="720"/>
      </w:pPr>
      <w:r>
        <w:rPr>
          <w:color w:val="000000"/>
          <w:lang w:eastAsia="ru-RU" w:bidi="ru-RU"/>
        </w:rPr>
        <w:t xml:space="preserve">В целях обеспечения продовольственной безопасности Донецкой Народной Республики, рационального и эффективного использования земель сельскохозяйственного назначения, недопущения неиспользования сельскохозяйственных угодий, а также их незаконного использования, упрощения (оптимизации) процедуры проведения государственной регистрации производных вещных прав на земельные участки, руководствуясь статьями 59, 60 </w:t>
      </w:r>
      <w:hyperlink r:id="rId6" w:history="1">
        <w:r w:rsidRPr="00DA06FE">
          <w:rPr>
            <w:rStyle w:val="a6"/>
            <w:lang w:eastAsia="ru-RU" w:bidi="ru-RU"/>
          </w:rPr>
          <w:t>Конституции Донецкой Народной Республики</w:t>
        </w:r>
      </w:hyperlink>
      <w:r>
        <w:rPr>
          <w:color w:val="000000"/>
          <w:lang w:eastAsia="ru-RU" w:bidi="ru-RU"/>
        </w:rPr>
        <w:t>,</w:t>
      </w:r>
    </w:p>
    <w:p w:rsidR="00B466FD" w:rsidRDefault="00B466FD" w:rsidP="00B466FD">
      <w:pPr>
        <w:pStyle w:val="1"/>
        <w:spacing w:before="0" w:after="0" w:line="276" w:lineRule="auto"/>
        <w:ind w:left="20" w:right="20" w:firstLine="720"/>
      </w:pPr>
    </w:p>
    <w:p w:rsidR="00B466FD" w:rsidRDefault="00B466FD" w:rsidP="00B466FD">
      <w:pPr>
        <w:pStyle w:val="1"/>
        <w:spacing w:before="0" w:after="0" w:line="276" w:lineRule="auto"/>
        <w:ind w:left="20"/>
        <w:jc w:val="left"/>
      </w:pPr>
      <w:r>
        <w:rPr>
          <w:color w:val="000000"/>
          <w:lang w:eastAsia="ru-RU" w:bidi="ru-RU"/>
        </w:rPr>
        <w:t>ПОСТАНОВЛЯЮ:</w:t>
      </w:r>
    </w:p>
    <w:p w:rsidR="00B466FD" w:rsidRDefault="00B466FD" w:rsidP="00B466FD">
      <w:pPr>
        <w:pStyle w:val="1"/>
        <w:spacing w:before="0" w:after="0" w:line="276" w:lineRule="auto"/>
        <w:ind w:left="20"/>
        <w:jc w:val="left"/>
      </w:pPr>
    </w:p>
    <w:p w:rsidR="00B466FD" w:rsidRPr="00B466FD" w:rsidRDefault="00B466FD" w:rsidP="00B466FD">
      <w:pPr>
        <w:pStyle w:val="1"/>
        <w:numPr>
          <w:ilvl w:val="0"/>
          <w:numId w:val="1"/>
        </w:numPr>
        <w:tabs>
          <w:tab w:val="left" w:pos="1105"/>
        </w:tabs>
        <w:spacing w:before="0" w:after="0" w:line="276" w:lineRule="auto"/>
        <w:ind w:left="20" w:right="20" w:firstLine="720"/>
      </w:pPr>
      <w:r>
        <w:rPr>
          <w:color w:val="000000"/>
          <w:lang w:eastAsia="ru-RU" w:bidi="ru-RU"/>
        </w:rPr>
        <w:t xml:space="preserve">Внести изменение в пункт 1 </w:t>
      </w:r>
      <w:hyperlink r:id="rId7" w:history="1">
        <w:r w:rsidRPr="00DA06FE">
          <w:rPr>
            <w:rStyle w:val="a6"/>
            <w:lang w:eastAsia="ru-RU" w:bidi="ru-RU"/>
          </w:rPr>
          <w:t>Указа Главы Донецкой Народной Республики от 31 августа 2017 года № 226 «О государственной регистрации производных вещных прав на земельные участки сельскохозяйственного назначения»</w:t>
        </w:r>
      </w:hyperlink>
      <w:r>
        <w:rPr>
          <w:color w:val="000000"/>
          <w:lang w:eastAsia="ru-RU" w:bidi="ru-RU"/>
        </w:rPr>
        <w:t>, заменив слова «до 01 сентября 2018 года» словами «до 31 декабря 2019 года».</w:t>
      </w:r>
    </w:p>
    <w:p w:rsidR="00B466FD" w:rsidRPr="005A28EA" w:rsidRDefault="00B466FD" w:rsidP="00B466FD">
      <w:pPr>
        <w:pStyle w:val="1"/>
        <w:numPr>
          <w:ilvl w:val="0"/>
          <w:numId w:val="1"/>
        </w:numPr>
        <w:tabs>
          <w:tab w:val="left" w:pos="1105"/>
        </w:tabs>
        <w:spacing w:before="0" w:after="0" w:line="276" w:lineRule="auto"/>
        <w:ind w:left="20" w:right="20" w:firstLine="720"/>
      </w:pPr>
      <w:r>
        <w:rPr>
          <w:color w:val="000000"/>
          <w:lang w:eastAsia="ru-RU" w:bidi="ru-RU"/>
        </w:rPr>
        <w:t xml:space="preserve">  Настоящий Указ вступает в силу со дня его подписания</w:t>
      </w:r>
      <w:r w:rsidR="005A28EA">
        <w:rPr>
          <w:color w:val="000000"/>
          <w:lang w:eastAsia="ru-RU" w:bidi="ru-RU"/>
        </w:rPr>
        <w:t xml:space="preserve"> и распространяется на отношения, возникшие с 01 сентября 2018 года.</w:t>
      </w: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  <w:rPr>
          <w:color w:val="000000"/>
          <w:lang w:eastAsia="ru-RU" w:bidi="ru-RU"/>
        </w:rPr>
      </w:pP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  <w:rPr>
          <w:color w:val="000000"/>
          <w:lang w:eastAsia="ru-RU" w:bidi="ru-RU"/>
        </w:rPr>
      </w:pP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  <w:rPr>
          <w:b/>
          <w:color w:val="000000"/>
          <w:lang w:eastAsia="ru-RU" w:bidi="ru-RU"/>
        </w:rPr>
      </w:pPr>
      <w:r w:rsidRPr="005A28EA">
        <w:rPr>
          <w:b/>
          <w:color w:val="000000"/>
          <w:lang w:eastAsia="ru-RU" w:bidi="ru-RU"/>
        </w:rPr>
        <w:t xml:space="preserve">Глава </w:t>
      </w:r>
      <w:r w:rsidRPr="005A28EA">
        <w:rPr>
          <w:b/>
          <w:color w:val="000000"/>
          <w:lang w:eastAsia="ru-RU" w:bidi="ru-RU"/>
        </w:rPr>
        <w:br/>
        <w:t xml:space="preserve">Донецкой Народной Республики      </w:t>
      </w:r>
      <w:r>
        <w:rPr>
          <w:b/>
          <w:color w:val="000000"/>
          <w:lang w:eastAsia="ru-RU" w:bidi="ru-RU"/>
        </w:rPr>
        <w:t xml:space="preserve">                            </w:t>
      </w:r>
      <w:r w:rsidRPr="005A28EA">
        <w:rPr>
          <w:b/>
          <w:color w:val="000000"/>
          <w:lang w:eastAsia="ru-RU" w:bidi="ru-RU"/>
        </w:rPr>
        <w:t xml:space="preserve">Д. В. Пушилин </w:t>
      </w: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  <w:rPr>
          <w:b/>
          <w:color w:val="000000"/>
          <w:lang w:eastAsia="ru-RU" w:bidi="ru-RU"/>
        </w:rPr>
      </w:pP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</w:pPr>
      <w:r>
        <w:lastRenderedPageBreak/>
        <w:t>г. Донецк</w:t>
      </w:r>
    </w:p>
    <w:p w:rsid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</w:pPr>
      <w:r>
        <w:t>«</w:t>
      </w:r>
      <w:r>
        <w:rPr>
          <w:u w:val="single"/>
        </w:rPr>
        <w:t>6</w:t>
      </w:r>
      <w:r>
        <w:t xml:space="preserve">»  </w:t>
      </w:r>
      <w:r>
        <w:rPr>
          <w:u w:val="single"/>
        </w:rPr>
        <w:t>декабря</w:t>
      </w:r>
      <w:r w:rsidRPr="005A28EA">
        <w:t xml:space="preserve">  </w:t>
      </w:r>
      <w:r>
        <w:t xml:space="preserve"> 2018 года </w:t>
      </w:r>
    </w:p>
    <w:p w:rsidR="005A28EA" w:rsidRPr="005A28EA" w:rsidRDefault="005A28EA" w:rsidP="005A28EA">
      <w:pPr>
        <w:pStyle w:val="1"/>
        <w:tabs>
          <w:tab w:val="left" w:pos="1105"/>
        </w:tabs>
        <w:spacing w:before="0" w:after="0" w:line="276" w:lineRule="auto"/>
        <w:ind w:right="20"/>
      </w:pPr>
      <w:r>
        <w:t xml:space="preserve">№ 129  </w:t>
      </w:r>
    </w:p>
    <w:p w:rsidR="00B466FD" w:rsidRDefault="00B466FD" w:rsidP="00B466FD">
      <w:pPr>
        <w:ind w:firstLine="0"/>
      </w:pPr>
    </w:p>
    <w:sectPr w:rsidR="00B466FD" w:rsidSect="00784730">
      <w:pgSz w:w="11906" w:h="16838"/>
      <w:pgMar w:top="1276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021E"/>
    <w:multiLevelType w:val="multilevel"/>
    <w:tmpl w:val="E46CA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6FD"/>
    <w:rsid w:val="004F3A0A"/>
    <w:rsid w:val="005A28EA"/>
    <w:rsid w:val="00784730"/>
    <w:rsid w:val="00811FF3"/>
    <w:rsid w:val="00B466FD"/>
    <w:rsid w:val="00DA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B466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B466FD"/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466FD"/>
    <w:pPr>
      <w:widowControl w:val="0"/>
      <w:spacing w:after="4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B466FD"/>
    <w:pPr>
      <w:widowControl w:val="0"/>
      <w:spacing w:before="180" w:after="300" w:line="341" w:lineRule="exact"/>
      <w:ind w:right="0"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466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6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A06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226-ot-31-08-2017-goda-o-gosudarstvennoj-registratsii-proizvodnyh-veshhnyh-nrav-na-zemelnye-uchastki-selskohozyajstvennogo-naznach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2018-12-07T09:59:00Z</dcterms:created>
  <dcterms:modified xsi:type="dcterms:W3CDTF">2018-12-07T12:12:00Z</dcterms:modified>
</cp:coreProperties>
</file>