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7" w:rsidRPr="009A6783" w:rsidRDefault="00453DA4" w:rsidP="006B43A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67" w:rsidRPr="009A6783" w:rsidRDefault="00076567" w:rsidP="006B43A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A6783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76567" w:rsidRDefault="00076567" w:rsidP="006B43A1">
      <w:pPr>
        <w:spacing w:after="0"/>
        <w:jc w:val="center"/>
        <w:rPr>
          <w:rFonts w:ascii="Times New Roman" w:hAnsi="Times New Roman"/>
          <w:b/>
          <w:sz w:val="28"/>
        </w:rPr>
      </w:pPr>
      <w:r w:rsidRPr="009A6783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076567" w:rsidRDefault="00076567" w:rsidP="006B43A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76567" w:rsidRDefault="00076567" w:rsidP="006B43A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76567" w:rsidRDefault="00076567" w:rsidP="006B43A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НЕКОТОРЫЕ ЗАКОНЫ </w:t>
      </w:r>
    </w:p>
    <w:p w:rsidR="00076567" w:rsidRDefault="00076567" w:rsidP="006B43A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ДОНЕЦКОЙ НАРОДНОЙ РЕСПУБЛИКИ </w:t>
      </w:r>
    </w:p>
    <w:p w:rsidR="00076567" w:rsidRDefault="00076567" w:rsidP="006B43A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76567" w:rsidRDefault="00076567" w:rsidP="006B43A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76567" w:rsidRPr="009A6783" w:rsidRDefault="00076567" w:rsidP="006B43A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6783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21</w:t>
      </w:r>
      <w:r w:rsidRPr="009A6783">
        <w:rPr>
          <w:rFonts w:ascii="Times New Roman" w:hAnsi="Times New Roman"/>
          <w:b/>
          <w:sz w:val="28"/>
          <w:szCs w:val="28"/>
        </w:rPr>
        <w:t xml:space="preserve"> декабря 2018 года</w:t>
      </w:r>
    </w:p>
    <w:p w:rsidR="00076567" w:rsidRDefault="00076567" w:rsidP="006B43A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76567" w:rsidRDefault="00076567" w:rsidP="006B43A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76567" w:rsidRDefault="0007656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076567" w:rsidRDefault="0007656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hyperlink r:id="rId7" w:history="1">
        <w:r w:rsidRPr="00832783">
          <w:rPr>
            <w:rStyle w:val="aff6"/>
            <w:rFonts w:ascii="Times New Roman" w:hAnsi="Times New Roman"/>
            <w:sz w:val="28"/>
          </w:rPr>
          <w:t xml:space="preserve">Закон Донецкой Народной Республики от 20 марта 2015 года </w:t>
        </w:r>
        <w:r w:rsidRPr="00832783">
          <w:rPr>
            <w:rStyle w:val="aff6"/>
            <w:rFonts w:ascii="Times New Roman" w:hAnsi="Times New Roman"/>
            <w:sz w:val="28"/>
          </w:rPr>
          <w:br/>
          <w:t>№ 26-IНС «О судебном сборе»</w:t>
        </w:r>
      </w:hyperlink>
      <w:r>
        <w:rPr>
          <w:rFonts w:ascii="Times New Roman" w:hAnsi="Times New Roman"/>
          <w:sz w:val="28"/>
        </w:rPr>
        <w:t xml:space="preserve"> (опубликован на официальном сайте Народного Совета Донецкой Народной Республики 21 апреля 2015 года) следующие изменения: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>в статье 3: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слова «, арбитражные суды» исключить;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слово «кассационных» заменить словами «апелляционных и кассационных»;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  <w:t>в статье 4: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часть 1 дополнить пунктом 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  <w:t xml:space="preserve">при подаче апелляционных жалоб на судебные решения, заявлений о пересмотре судебного решения по новым или вновь открывшимся обстоятельствам, на не вступившие в законную силу решения по спорам неимущественного характера – 50 процентов от ставки судебного сбора, подлежащей уплате при подаче искового заявления, а по спорам </w:t>
      </w:r>
      <w:r>
        <w:rPr>
          <w:rFonts w:ascii="Times New Roman" w:hAnsi="Times New Roman"/>
          <w:sz w:val="28"/>
        </w:rPr>
        <w:lastRenderedPageBreak/>
        <w:t xml:space="preserve">имущественного характера – 50 процентов от ставки, исчисленной исходя из оспариваемой суммы;»; 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часть 1 дополнить пунктом 13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«13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  <w:t>при подаче в установленных законом случаях апелляционной жалобы на определение суда – 200 рублей;»;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  <w:t xml:space="preserve">пункт 14 части 1 после слов «судебного решения по» дополнить словами «новым или»; 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  <w:t>в абзаце первом части 2 слова «в арбитражных судах» заменить словами «в судах общей юрисдикции»;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ab/>
        <w:t>часть 2 дополнить пунктом 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  <w:t>при подаче апелляционной жалобы на судебное решение – 50 процентов размера ставки судебного сбора, подлежащей уплате при подаче искового или иного заявления;»;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ab/>
        <w:t>часть 2 дополнить пунктом 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  <w:t>при подаче в установленных законом случаях апелляционной жалобы на определение суда – 300 рублей;»;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z w:val="28"/>
        </w:rPr>
        <w:tab/>
        <w:t>часть 2 дополнить пунктом 17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  <w:t>при подаче апелляционной жалобы на судебные решения по делу о банкротстве – 500 рублей;»;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  <w:t>в статье 5: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в пункте 16 части 1 слова «Министерство юстиции Донецкой Народной Республики» заменить словами «республиканский орган исполнительной власти, реализующий государственную политику в сфере юстиции,»;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в пункте 13 части 2 слово «(досудебного)» исключить;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</w:t>
      </w:r>
      <w:r>
        <w:rPr>
          <w:rFonts w:ascii="Times New Roman" w:hAnsi="Times New Roman"/>
          <w:sz w:val="28"/>
        </w:rPr>
        <w:tab/>
        <w:t>пункт 22 части 2 дополнить словами «Донецкой Народной Республики»;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  <w:t>в пункте 24 части 2 слова «Министерства государственной безопасности Донецкой Народной Республики» заменить словами «республиканского органа исполнительной власти, реализующего государственную политику в сфере государственной безопасности», слова «Министерства внутренних дел Донецкой Народной Республики» заменить словами «республиканского органа исполнительной власти, реализующего государственную политику в сфере внутренних дел»;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  <w:t xml:space="preserve">в части 3 статьи 6 слова «первой этой» заменить словами </w:t>
      </w:r>
      <w:r>
        <w:rPr>
          <w:rFonts w:ascii="Times New Roman" w:hAnsi="Times New Roman"/>
          <w:sz w:val="28"/>
        </w:rPr>
        <w:br/>
        <w:t>«1 настоящей».</w:t>
      </w:r>
    </w:p>
    <w:p w:rsidR="00076567" w:rsidRDefault="0007656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:rsidR="00076567" w:rsidRDefault="0007656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hyperlink r:id="rId8" w:history="1">
        <w:r w:rsidRPr="00832783">
          <w:rPr>
            <w:rStyle w:val="aff6"/>
            <w:rFonts w:ascii="Times New Roman" w:hAnsi="Times New Roman"/>
            <w:sz w:val="28"/>
          </w:rPr>
          <w:t>Закон Донецкой Народной Республики от 31 августа 2018 года № 241-IHC «О судебной системе Донецкой Народной Республики»</w:t>
        </w:r>
      </w:hyperlink>
      <w:r>
        <w:rPr>
          <w:rFonts w:ascii="Times New Roman" w:hAnsi="Times New Roman"/>
          <w:sz w:val="28"/>
        </w:rPr>
        <w:t xml:space="preserve"> (опубликован на официальном сайте Народного Совета Донецкой Народной Республики 10 сентября 2018 года) следующие изменения: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2 статьи 24 после слов «Совет судей Донецкой Народной Республики» дополнить словами «, Экзаменационную комиссию по приему квалификационного экзамена на должность судьи Донецкой Народной Республики»;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  <w:t>в статье 26: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в части 1 слова «и входящие в его систему органы организационно обеспечивают» заменить словами «организационно обеспечивает», слово «предоставляют» заменить словом «предоставляет»;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в части 5 слова «и входящих в его систему органов» исключить;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  <w:t>заключительные и переходные положения: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дополнить частью 13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«13.</w:t>
      </w:r>
      <w:r>
        <w:rPr>
          <w:rFonts w:ascii="Times New Roman" w:hAnsi="Times New Roman"/>
          <w:sz w:val="28"/>
        </w:rPr>
        <w:tab/>
        <w:t>Статья 24, часть 5 статьи 28 настоящего Закона вступают в силу с момента вступления в силу закона Донецкой Народной Республики об органах судейского сообщества.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Положения частей 3, 4 статьи 28 настоящего Закона в части полномочий Совета судей Донецкой Народной Республики вступают в силу с момента вступления в силу закона Донецкой Народной Республики об органах судейского сообщества.»;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дополнить частью 14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«14.</w:t>
      </w:r>
      <w:r>
        <w:rPr>
          <w:rFonts w:ascii="Times New Roman" w:hAnsi="Times New Roman"/>
          <w:sz w:val="28"/>
        </w:rPr>
        <w:tab/>
        <w:t>Положения части 1 статьи 25 настоящего Закона в части обеспечения деятельности Верховного Суда Донецкой Народной Республики вступают в силу с момента вступления в силу закона Донецкой Народной Республики о Верховном Суде Донецкой Народной Республики.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вступления в силу закона, указанного в абзаце первом настоящей части, обеспечение деятельности Верховного Суда Донецкой Народной Республики осуществляется Судебным департаментом при Верховном Суде Донецкой Народной Республики.»;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  <w:t>дополнить частью 15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«15.</w:t>
      </w:r>
      <w:r>
        <w:rPr>
          <w:rFonts w:ascii="Times New Roman" w:hAnsi="Times New Roman"/>
          <w:sz w:val="28"/>
        </w:rPr>
        <w:tab/>
        <w:t>Статья 26 настоящего Закона вступает в силу с 1 апреля 2019 года.».</w:t>
      </w:r>
    </w:p>
    <w:p w:rsidR="00076567" w:rsidRDefault="00076567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3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hyperlink r:id="rId9" w:history="1">
        <w:r w:rsidRPr="00832783">
          <w:rPr>
            <w:rStyle w:val="aff6"/>
            <w:rFonts w:ascii="Times New Roman" w:hAnsi="Times New Roman"/>
            <w:sz w:val="28"/>
          </w:rPr>
          <w:t>Закон Донецкой Народной Республики от 31 августа 2018 года № 242-IHC «О статусе судей»</w:t>
        </w:r>
      </w:hyperlink>
      <w:r>
        <w:rPr>
          <w:rFonts w:ascii="Times New Roman" w:hAnsi="Times New Roman"/>
          <w:sz w:val="28"/>
        </w:rPr>
        <w:t xml:space="preserve"> (опубликован на официальном сайте Народного Совета Донецкой Народной Республики 10 сентября 2018 года) следующие изменения: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>статью 28: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дополнить частью 4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</w:t>
      </w:r>
      <w:r>
        <w:rPr>
          <w:rFonts w:ascii="Times New Roman" w:hAnsi="Times New Roman"/>
          <w:sz w:val="28"/>
        </w:rPr>
        <w:tab/>
        <w:t xml:space="preserve">На судей Донецкой Народной Республики, которые подвергались (подвергаются) уголовному преследованию либо были осуждены на территории Украины в связи с осуществлением своей профессиональной </w:t>
      </w:r>
      <w:r>
        <w:rPr>
          <w:rFonts w:ascii="Times New Roman" w:hAnsi="Times New Roman"/>
          <w:sz w:val="28"/>
        </w:rPr>
        <w:lastRenderedPageBreak/>
        <w:t>деятельности в Донецкой Народной Республике, не распространяются требования пункта 2 части 1 статьи 4 и пункта 2 части 1 статьи 18 настоящего Закона.»;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дополнить частью 5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</w:t>
      </w:r>
      <w:r>
        <w:rPr>
          <w:rFonts w:ascii="Times New Roman" w:hAnsi="Times New Roman"/>
          <w:sz w:val="28"/>
        </w:rPr>
        <w:tab/>
        <w:t>Положения статьи 5 настоящего Закона в части полномочий Совета судей Донецкой Народной Республики вступают в силу с момента вступления в силу закона Донецкой Народной Республики об органах судейского сообщества. До вступления в силу указанных положений статьи 5 настоящего Закона перечень заболеваний, препятствующих назначению на должность судьи, утверждается Верховным Судом Донецкой Народной Республики на основании представления республиканского органа исполнительной власти, реализующего государственную политику в сфере здравоохранения.»;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  <w:t>дополнить частью 6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«6.</w:t>
      </w:r>
      <w:r>
        <w:rPr>
          <w:rFonts w:ascii="Times New Roman" w:hAnsi="Times New Roman"/>
          <w:sz w:val="28"/>
        </w:rPr>
        <w:tab/>
        <w:t xml:space="preserve">Часть 4 статьи 6, пункт 2 части 1 статьи 9, абзац второй части 9 </w:t>
      </w:r>
      <w:r>
        <w:rPr>
          <w:rFonts w:ascii="Times New Roman" w:hAnsi="Times New Roman"/>
          <w:sz w:val="28"/>
        </w:rPr>
        <w:br/>
        <w:t>статьи 22 настоящего Закона вступают в силу с момента вступления в силу закона Донецкой Народной Республики об органах судейского сообщества.»;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  <w:t>дополнить частью 7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«7.</w:t>
      </w:r>
      <w:r>
        <w:rPr>
          <w:rFonts w:ascii="Times New Roman" w:hAnsi="Times New Roman"/>
          <w:sz w:val="28"/>
        </w:rPr>
        <w:tab/>
        <w:t>Положения частей 1, 3–16, 21 статьи 22 настоящего Закона вступают в силу с момента образования Конституционного Суда Донецкой Народной Республики и установления Главой Донецкой Народной Республики размера должностного оклада Председателя Конституционного Суда Донецкой Народной Республики.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вступления в силу положений части 1, 3–16, 21 статьи 22 настоящего Закона денежное содержание судей Донецкой Народной Республики устанавливается Главой Донецкой Народной Республики.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Положения частей 17, 20 статьи 22 настоящего Закона вступают в силу с момента принятия закона о Республиканском бюджете Донецкой Народной Республики.»;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ab/>
        <w:t>дополнить частью 8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«8.</w:t>
      </w:r>
      <w:r>
        <w:rPr>
          <w:rFonts w:ascii="Times New Roman" w:hAnsi="Times New Roman"/>
          <w:sz w:val="28"/>
        </w:rPr>
        <w:tab/>
        <w:t>Положения части 1 статьи 17 настоящего Закона в части полномочий Республиканского съезда судей вступают в силу с момента вступления в силу закона Донецкой Народной Республики об органах судейского сообщества. До вступления в силу указанных положений части 1 статьи 17 настоящего Закона Кодекс судейской этики утверждается Председателем Верховного Суда Донецкой Народной Республики.»;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ab/>
        <w:t>дополнить частью 9 следующего содержания: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C8609A">
        <w:rPr>
          <w:rFonts w:ascii="Times New Roman" w:hAnsi="Times New Roman"/>
          <w:sz w:val="28"/>
        </w:rPr>
        <w:t>«9.</w:t>
      </w:r>
      <w:r w:rsidRPr="00C8609A">
        <w:rPr>
          <w:rFonts w:ascii="Times New Roman" w:hAnsi="Times New Roman"/>
          <w:sz w:val="28"/>
        </w:rPr>
        <w:tab/>
        <w:t>Глава Донецкой Народной Республики до вступления в силу закона Донецкой Народной Республики об органах судейского сообщества создает Временную квалификационную коллегию Донецкой Народной Республики и Временную экзаменационную комиссию по приему квалификационного экзамена на должность судьи Донецкой Народной Республики, для решения вопросов, возложенных настоящим Законом и Законом Донецкой Народной Республики от 31 августа 2018 года № 241-IHC «О судебной системе Донецкой Народной Республики</w:t>
      </w:r>
      <w:r>
        <w:rPr>
          <w:rFonts w:ascii="Times New Roman" w:hAnsi="Times New Roman"/>
          <w:sz w:val="28"/>
        </w:rPr>
        <w:t>»</w:t>
      </w:r>
      <w:r w:rsidRPr="00C8609A">
        <w:rPr>
          <w:rFonts w:ascii="Times New Roman" w:hAnsi="Times New Roman"/>
          <w:sz w:val="28"/>
        </w:rPr>
        <w:t xml:space="preserve"> на Квалификационную коллегию судей Донецкой Народной Республики и Экзаменационную комиссию по приему квалификационного экзамена на должность судьи Донецкой Народной Республики».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вступления в силу закона Донецкой Народной Республики об органах судейского сообщества порядок осуществления деятельности, состав и полномочия Временной квалификационной коллегии судей Донецкой Народной Республики и Временной экзаменационной комиссии по приему квалификационного экзамена на должность судьи Донецкой Народной Республики утверждаются Главой Донецкой Народной Республики.»;</w:t>
      </w:r>
    </w:p>
    <w:p w:rsidR="00076567" w:rsidRDefault="0007656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  <w:t>в приложении 3:</w:t>
      </w:r>
    </w:p>
    <w:p w:rsidR="00076567" w:rsidRDefault="00076567" w:rsidP="00523F8E">
      <w:pPr>
        <w:tabs>
          <w:tab w:val="left" w:pos="1134"/>
        </w:tabs>
        <w:spacing w:before="360" w:after="4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строку 1.3 изложить в следующей редакции: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4"/>
        <w:gridCol w:w="3687"/>
        <w:gridCol w:w="1984"/>
        <w:gridCol w:w="3063"/>
      </w:tblGrid>
      <w:tr w:rsidR="00076567" w:rsidTr="000322F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67" w:rsidRDefault="00076567">
            <w:pPr>
              <w:spacing w:after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 Верховного Суда – глава палаты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</w:pPr>
            <w:r>
              <w:rPr>
                <w:rFonts w:ascii="Times New Roman" w:hAnsi="Times New Roman"/>
                <w:sz w:val="28"/>
              </w:rPr>
              <w:t>7,4</w:t>
            </w:r>
          </w:p>
        </w:tc>
      </w:tr>
    </w:tbl>
    <w:p w:rsidR="00076567" w:rsidRDefault="00076567" w:rsidP="00523F8E">
      <w:pPr>
        <w:tabs>
          <w:tab w:val="left" w:pos="1134"/>
        </w:tabs>
        <w:spacing w:before="44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строку 1.4 изложить в следующей редакции: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4"/>
        <w:gridCol w:w="3687"/>
        <w:gridCol w:w="1984"/>
        <w:gridCol w:w="3205"/>
      </w:tblGrid>
      <w:tr w:rsidR="00076567" w:rsidTr="000322F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67" w:rsidRDefault="00076567">
            <w:pPr>
              <w:spacing w:after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Апелляционной палаты Верховного Суда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</w:pPr>
            <w:r>
              <w:rPr>
                <w:rFonts w:ascii="Times New Roman" w:hAnsi="Times New Roman"/>
                <w:sz w:val="28"/>
              </w:rPr>
              <w:t>6,9</w:t>
            </w:r>
          </w:p>
        </w:tc>
      </w:tr>
    </w:tbl>
    <w:p w:rsidR="00076567" w:rsidRDefault="00076567" w:rsidP="00523F8E">
      <w:pPr>
        <w:tabs>
          <w:tab w:val="left" w:pos="1134"/>
        </w:tabs>
        <w:spacing w:before="440" w:after="4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  <w:t>дополнить строкой 1.4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4"/>
        <w:gridCol w:w="3687"/>
        <w:gridCol w:w="1984"/>
        <w:gridCol w:w="3178"/>
      </w:tblGrid>
      <w:tr w:rsidR="00076567" w:rsidTr="000322F1">
        <w:trPr>
          <w:trHeight w:val="1332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67" w:rsidRDefault="00076567">
            <w:pPr>
              <w:spacing w:after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 Апелляционной палаты Верховного Суда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67" w:rsidRDefault="00076567">
            <w:pPr>
              <w:spacing w:after="360"/>
              <w:jc w:val="center"/>
            </w:pPr>
            <w:r>
              <w:rPr>
                <w:rFonts w:ascii="Times New Roman" w:hAnsi="Times New Roman"/>
                <w:sz w:val="28"/>
              </w:rPr>
              <w:t>6,9</w:t>
            </w:r>
          </w:p>
        </w:tc>
      </w:tr>
    </w:tbl>
    <w:p w:rsidR="00076567" w:rsidRDefault="00076567" w:rsidP="00523F8E">
      <w:pPr>
        <w:tabs>
          <w:tab w:val="left" w:pos="1134"/>
        </w:tabs>
        <w:spacing w:before="44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4</w:t>
      </w:r>
    </w:p>
    <w:p w:rsidR="00076567" w:rsidRDefault="00076567" w:rsidP="006B43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1 и 2 статьи 1 настоящего Закона вступают в силу с</w:t>
      </w:r>
      <w:r>
        <w:rPr>
          <w:rFonts w:ascii="Times New Roman" w:hAnsi="Times New Roman"/>
          <w:sz w:val="28"/>
        </w:rPr>
        <w:br/>
        <w:t>1 января 2019 года.</w:t>
      </w:r>
    </w:p>
    <w:p w:rsidR="00076567" w:rsidRDefault="00076567" w:rsidP="006B43A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76567" w:rsidRDefault="00076567" w:rsidP="006B43A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76567" w:rsidRDefault="00076567" w:rsidP="006B43A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76567" w:rsidRDefault="00076567" w:rsidP="006B43A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76567" w:rsidRPr="009A6783" w:rsidRDefault="00076567" w:rsidP="000322F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 xml:space="preserve">Глава </w:t>
      </w:r>
    </w:p>
    <w:p w:rsidR="00076567" w:rsidRPr="009A6783" w:rsidRDefault="00076567" w:rsidP="000322F1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  <w:t>Д.В.</w:t>
      </w:r>
      <w:r>
        <w:rPr>
          <w:rFonts w:ascii="Times New Roman" w:hAnsi="Times New Roman"/>
          <w:sz w:val="28"/>
          <w:szCs w:val="28"/>
        </w:rPr>
        <w:t> </w:t>
      </w:r>
      <w:r w:rsidRPr="009A6783">
        <w:rPr>
          <w:rFonts w:ascii="Times New Roman" w:hAnsi="Times New Roman"/>
          <w:sz w:val="28"/>
          <w:szCs w:val="28"/>
        </w:rPr>
        <w:t>Пушилин</w:t>
      </w:r>
    </w:p>
    <w:p w:rsidR="00076567" w:rsidRPr="009A6783" w:rsidRDefault="00076567" w:rsidP="000322F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г. Донецк</w:t>
      </w:r>
    </w:p>
    <w:p w:rsidR="00076567" w:rsidRPr="009A6783" w:rsidRDefault="00076567" w:rsidP="000322F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A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9A6783">
        <w:rPr>
          <w:rFonts w:ascii="Times New Roman" w:hAnsi="Times New Roman"/>
          <w:sz w:val="28"/>
          <w:szCs w:val="28"/>
        </w:rPr>
        <w:t xml:space="preserve"> 2018 года</w:t>
      </w:r>
    </w:p>
    <w:p w:rsidR="00832783" w:rsidRDefault="00076567" w:rsidP="000322F1">
      <w:pPr>
        <w:tabs>
          <w:tab w:val="left" w:pos="7797"/>
        </w:tabs>
        <w:spacing w:after="120" w:line="240" w:lineRule="auto"/>
        <w:jc w:val="both"/>
      </w:pPr>
      <w:r>
        <w:rPr>
          <w:rFonts w:ascii="Times New Roman" w:hAnsi="Times New Roman"/>
          <w:sz w:val="28"/>
          <w:szCs w:val="28"/>
        </w:rPr>
        <w:t>№ 07-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НС</w:t>
      </w:r>
    </w:p>
    <w:p w:rsidR="00832783" w:rsidRPr="00832783" w:rsidRDefault="00832783" w:rsidP="00832783"/>
    <w:p w:rsidR="00832783" w:rsidRDefault="00832783" w:rsidP="00832783"/>
    <w:p w:rsidR="00076567" w:rsidRPr="00832783" w:rsidRDefault="00453DA4" w:rsidP="00832783">
      <w:pPr>
        <w:ind w:firstLine="708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19050" t="0" r="0" b="0"/>
            <wp:wrapSquare wrapText="bothSides"/>
            <wp:docPr id="3" name="Рисунок 1" descr="http://qrcoder.ru/code/?https%3A%2F%2Fdnrsovet.su%2Fzakonodatelnaya-deyatelnost%2Fprinyatye%2Fzakony%2Fzakon-donetskoj-narodnoj-respubliki-o-vnesenii-izmenenij-v-nekotorye-zakony-donetskoj-narodnoj-respubliki-6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dnrsovet.su%2Fzakonodatelnaya-deyatelnost%2Fprinyatye%2Fzakony%2Fzakon-donetskoj-narodnoj-respubliki-o-vnesenii-izmenenij-v-nekotorye-zakony-donetskoj-narodnoj-respubliki-6%2F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76567" w:rsidRPr="00832783" w:rsidSect="006B43A1">
      <w:headerReference w:type="default" r:id="rId11"/>
      <w:pgSz w:w="11906" w:h="16838"/>
      <w:pgMar w:top="1134" w:right="567" w:bottom="1134" w:left="1701" w:header="70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E8" w:rsidRDefault="00E033E8">
      <w:pPr>
        <w:spacing w:after="0" w:line="240" w:lineRule="auto"/>
      </w:pPr>
      <w:r>
        <w:separator/>
      </w:r>
    </w:p>
  </w:endnote>
  <w:endnote w:type="continuationSeparator" w:id="0">
    <w:p w:rsidR="00E033E8" w:rsidRDefault="00E0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E8" w:rsidRDefault="00E033E8">
      <w:pPr>
        <w:spacing w:after="0" w:line="240" w:lineRule="auto"/>
      </w:pPr>
      <w:r>
        <w:separator/>
      </w:r>
    </w:p>
  </w:footnote>
  <w:footnote w:type="continuationSeparator" w:id="0">
    <w:p w:rsidR="00E033E8" w:rsidRDefault="00E0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67" w:rsidRPr="00C8609A" w:rsidRDefault="0056323B" w:rsidP="006B43A1">
    <w:pPr>
      <w:pStyle w:val="ac"/>
      <w:jc w:val="center"/>
      <w:rPr>
        <w:rFonts w:ascii="Times New Roman" w:hAnsi="Times New Roman"/>
        <w:sz w:val="24"/>
      </w:rPr>
    </w:pPr>
    <w:r w:rsidRPr="00C8609A">
      <w:rPr>
        <w:rFonts w:ascii="Times New Roman" w:hAnsi="Times New Roman"/>
        <w:sz w:val="24"/>
      </w:rPr>
      <w:fldChar w:fldCharType="begin"/>
    </w:r>
    <w:r w:rsidR="00076567" w:rsidRPr="00C8609A">
      <w:rPr>
        <w:rFonts w:ascii="Times New Roman" w:hAnsi="Times New Roman"/>
        <w:sz w:val="24"/>
      </w:rPr>
      <w:instrText xml:space="preserve"> PAGE </w:instrText>
    </w:r>
    <w:r w:rsidRPr="00C8609A">
      <w:rPr>
        <w:rFonts w:ascii="Times New Roman" w:hAnsi="Times New Roman"/>
        <w:sz w:val="24"/>
      </w:rPr>
      <w:fldChar w:fldCharType="separate"/>
    </w:r>
    <w:r w:rsidR="00453DA4">
      <w:rPr>
        <w:rFonts w:ascii="Times New Roman" w:hAnsi="Times New Roman"/>
        <w:noProof/>
        <w:sz w:val="24"/>
      </w:rPr>
      <w:t>2</w:t>
    </w:r>
    <w:r w:rsidRPr="00C8609A">
      <w:rPr>
        <w:rFonts w:ascii="Times New Roman" w:hAnsi="Times New Roman"/>
        <w:sz w:val="24"/>
      </w:rPr>
      <w:fldChar w:fldCharType="end"/>
    </w:r>
  </w:p>
  <w:p w:rsidR="00076567" w:rsidRDefault="00076567" w:rsidP="006B43A1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29"/>
    <w:rsid w:val="000322F1"/>
    <w:rsid w:val="00064A83"/>
    <w:rsid w:val="00076567"/>
    <w:rsid w:val="001315F1"/>
    <w:rsid w:val="002368D2"/>
    <w:rsid w:val="0025514C"/>
    <w:rsid w:val="002C7AEC"/>
    <w:rsid w:val="00453DA4"/>
    <w:rsid w:val="005112B6"/>
    <w:rsid w:val="00523F8E"/>
    <w:rsid w:val="0056323B"/>
    <w:rsid w:val="00585C24"/>
    <w:rsid w:val="00622A46"/>
    <w:rsid w:val="00695BDE"/>
    <w:rsid w:val="006B43A1"/>
    <w:rsid w:val="006C79F6"/>
    <w:rsid w:val="007073FD"/>
    <w:rsid w:val="0074442A"/>
    <w:rsid w:val="00832783"/>
    <w:rsid w:val="00853EC6"/>
    <w:rsid w:val="00870799"/>
    <w:rsid w:val="0090604B"/>
    <w:rsid w:val="00995C2C"/>
    <w:rsid w:val="009A6783"/>
    <w:rsid w:val="009C04D0"/>
    <w:rsid w:val="00AB2E9F"/>
    <w:rsid w:val="00B378CB"/>
    <w:rsid w:val="00BA0E30"/>
    <w:rsid w:val="00C066E1"/>
    <w:rsid w:val="00C8609A"/>
    <w:rsid w:val="00D309B1"/>
    <w:rsid w:val="00D45FD1"/>
    <w:rsid w:val="00D757BD"/>
    <w:rsid w:val="00E033E8"/>
    <w:rsid w:val="00E10C77"/>
    <w:rsid w:val="00E80750"/>
    <w:rsid w:val="00E915DD"/>
    <w:rsid w:val="00ED50DA"/>
    <w:rsid w:val="00F04A4A"/>
    <w:rsid w:val="00F76EDC"/>
    <w:rsid w:val="00F95F4F"/>
    <w:rsid w:val="00FA1429"/>
    <w:rsid w:val="00FC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A0E30"/>
    <w:pPr>
      <w:spacing w:after="200" w:line="276" w:lineRule="auto"/>
    </w:pPr>
    <w:rPr>
      <w:rFonts w:ascii="Calibri" w:hAnsi="Calibri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A0E3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BA0E3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BA0E30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A0E30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A0E3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A0E30"/>
    <w:pPr>
      <w:keepNext/>
      <w:keepLines/>
      <w:spacing w:before="200" w:after="0"/>
      <w:outlineLvl w:val="5"/>
    </w:pPr>
    <w:rPr>
      <w:rFonts w:ascii="Cambria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A0E30"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A0E30"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BA0E3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E3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A0E30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A0E30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A0E30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A0E3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BA0E30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BA0E30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BA0E30"/>
    <w:rPr>
      <w:rFonts w:ascii="Cambria" w:hAnsi="Cambria" w:cs="Times New Roman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BA0E30"/>
    <w:rPr>
      <w:rFonts w:ascii="Cambria" w:hAnsi="Cambria" w:cs="Times New Roman"/>
      <w:i/>
      <w:color w:val="404040"/>
      <w:sz w:val="20"/>
    </w:rPr>
  </w:style>
  <w:style w:type="character" w:customStyle="1" w:styleId="WW8Num1z0">
    <w:name w:val="WW8Num1z0"/>
    <w:uiPriority w:val="99"/>
    <w:rsid w:val="00BA0E30"/>
  </w:style>
  <w:style w:type="character" w:customStyle="1" w:styleId="WW8Num2z0">
    <w:name w:val="WW8Num2z0"/>
    <w:uiPriority w:val="99"/>
    <w:rsid w:val="00BA0E30"/>
  </w:style>
  <w:style w:type="character" w:customStyle="1" w:styleId="WW8Num2z1">
    <w:name w:val="WW8Num2z1"/>
    <w:uiPriority w:val="99"/>
    <w:rsid w:val="00BA0E30"/>
  </w:style>
  <w:style w:type="character" w:customStyle="1" w:styleId="WW8Num2z2">
    <w:name w:val="WW8Num2z2"/>
    <w:uiPriority w:val="99"/>
    <w:rsid w:val="00BA0E30"/>
  </w:style>
  <w:style w:type="character" w:customStyle="1" w:styleId="WW8Num2z3">
    <w:name w:val="WW8Num2z3"/>
    <w:uiPriority w:val="99"/>
    <w:rsid w:val="00BA0E30"/>
  </w:style>
  <w:style w:type="character" w:customStyle="1" w:styleId="WW8Num2z4">
    <w:name w:val="WW8Num2z4"/>
    <w:uiPriority w:val="99"/>
    <w:rsid w:val="00BA0E30"/>
  </w:style>
  <w:style w:type="character" w:customStyle="1" w:styleId="WW8Num2z5">
    <w:name w:val="WW8Num2z5"/>
    <w:uiPriority w:val="99"/>
    <w:rsid w:val="00BA0E30"/>
  </w:style>
  <w:style w:type="character" w:customStyle="1" w:styleId="WW8Num2z6">
    <w:name w:val="WW8Num2z6"/>
    <w:uiPriority w:val="99"/>
    <w:rsid w:val="00BA0E30"/>
  </w:style>
  <w:style w:type="character" w:customStyle="1" w:styleId="WW8Num2z7">
    <w:name w:val="WW8Num2z7"/>
    <w:uiPriority w:val="99"/>
    <w:rsid w:val="00BA0E30"/>
  </w:style>
  <w:style w:type="character" w:customStyle="1" w:styleId="WW8Num2z8">
    <w:name w:val="WW8Num2z8"/>
    <w:uiPriority w:val="99"/>
    <w:rsid w:val="00BA0E30"/>
  </w:style>
  <w:style w:type="character" w:customStyle="1" w:styleId="WW8Num3z0">
    <w:name w:val="WW8Num3z0"/>
    <w:uiPriority w:val="99"/>
    <w:rsid w:val="00BA0E30"/>
  </w:style>
  <w:style w:type="character" w:customStyle="1" w:styleId="WW8Num3z1">
    <w:name w:val="WW8Num3z1"/>
    <w:uiPriority w:val="99"/>
    <w:rsid w:val="00BA0E30"/>
  </w:style>
  <w:style w:type="character" w:customStyle="1" w:styleId="WW8Num3z2">
    <w:name w:val="WW8Num3z2"/>
    <w:uiPriority w:val="99"/>
    <w:rsid w:val="00BA0E30"/>
  </w:style>
  <w:style w:type="character" w:customStyle="1" w:styleId="WW8Num3z3">
    <w:name w:val="WW8Num3z3"/>
    <w:uiPriority w:val="99"/>
    <w:rsid w:val="00BA0E30"/>
  </w:style>
  <w:style w:type="character" w:customStyle="1" w:styleId="WW8Num3z4">
    <w:name w:val="WW8Num3z4"/>
    <w:uiPriority w:val="99"/>
    <w:rsid w:val="00BA0E30"/>
  </w:style>
  <w:style w:type="character" w:customStyle="1" w:styleId="WW8Num3z5">
    <w:name w:val="WW8Num3z5"/>
    <w:uiPriority w:val="99"/>
    <w:rsid w:val="00BA0E30"/>
  </w:style>
  <w:style w:type="character" w:customStyle="1" w:styleId="WW8Num3z6">
    <w:name w:val="WW8Num3z6"/>
    <w:uiPriority w:val="99"/>
    <w:rsid w:val="00BA0E30"/>
  </w:style>
  <w:style w:type="character" w:customStyle="1" w:styleId="WW8Num3z7">
    <w:name w:val="WW8Num3z7"/>
    <w:uiPriority w:val="99"/>
    <w:rsid w:val="00BA0E30"/>
  </w:style>
  <w:style w:type="character" w:customStyle="1" w:styleId="WW8Num3z8">
    <w:name w:val="WW8Num3z8"/>
    <w:uiPriority w:val="99"/>
    <w:rsid w:val="00BA0E30"/>
  </w:style>
  <w:style w:type="character" w:customStyle="1" w:styleId="WW8Num4z0">
    <w:name w:val="WW8Num4z0"/>
    <w:uiPriority w:val="99"/>
    <w:rsid w:val="00BA0E30"/>
  </w:style>
  <w:style w:type="character" w:customStyle="1" w:styleId="WW8Num4z1">
    <w:name w:val="WW8Num4z1"/>
    <w:uiPriority w:val="99"/>
    <w:rsid w:val="00BA0E30"/>
  </w:style>
  <w:style w:type="character" w:customStyle="1" w:styleId="WW8Num4z2">
    <w:name w:val="WW8Num4z2"/>
    <w:uiPriority w:val="99"/>
    <w:rsid w:val="00BA0E30"/>
  </w:style>
  <w:style w:type="character" w:customStyle="1" w:styleId="WW8Num4z3">
    <w:name w:val="WW8Num4z3"/>
    <w:uiPriority w:val="99"/>
    <w:rsid w:val="00BA0E30"/>
  </w:style>
  <w:style w:type="character" w:customStyle="1" w:styleId="WW8Num4z4">
    <w:name w:val="WW8Num4z4"/>
    <w:uiPriority w:val="99"/>
    <w:rsid w:val="00BA0E30"/>
  </w:style>
  <w:style w:type="character" w:customStyle="1" w:styleId="WW8Num4z5">
    <w:name w:val="WW8Num4z5"/>
    <w:uiPriority w:val="99"/>
    <w:rsid w:val="00BA0E30"/>
  </w:style>
  <w:style w:type="character" w:customStyle="1" w:styleId="WW8Num4z6">
    <w:name w:val="WW8Num4z6"/>
    <w:uiPriority w:val="99"/>
    <w:rsid w:val="00BA0E30"/>
  </w:style>
  <w:style w:type="character" w:customStyle="1" w:styleId="WW8Num4z7">
    <w:name w:val="WW8Num4z7"/>
    <w:uiPriority w:val="99"/>
    <w:rsid w:val="00BA0E30"/>
  </w:style>
  <w:style w:type="character" w:customStyle="1" w:styleId="WW8Num4z8">
    <w:name w:val="WW8Num4z8"/>
    <w:uiPriority w:val="99"/>
    <w:rsid w:val="00BA0E30"/>
  </w:style>
  <w:style w:type="character" w:customStyle="1" w:styleId="11">
    <w:name w:val="Основной шрифт абзаца1"/>
    <w:uiPriority w:val="99"/>
    <w:rsid w:val="00BA0E30"/>
  </w:style>
  <w:style w:type="character" w:customStyle="1" w:styleId="12">
    <w:name w:val="Основной текст1"/>
    <w:uiPriority w:val="99"/>
    <w:rsid w:val="00BA0E30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vertAlign w:val="baseline"/>
      <w:lang w:val="ru-RU"/>
    </w:rPr>
  </w:style>
  <w:style w:type="character" w:customStyle="1" w:styleId="a3">
    <w:name w:val="Верхний колонтитул Знак"/>
    <w:uiPriority w:val="99"/>
    <w:rsid w:val="00BA0E30"/>
  </w:style>
  <w:style w:type="character" w:customStyle="1" w:styleId="a4">
    <w:name w:val="Нижний колонтитул Знак"/>
    <w:uiPriority w:val="99"/>
    <w:rsid w:val="00BA0E30"/>
  </w:style>
  <w:style w:type="character" w:customStyle="1" w:styleId="a5">
    <w:name w:val="Текст выноски Знак"/>
    <w:uiPriority w:val="99"/>
    <w:rsid w:val="00BA0E30"/>
    <w:rPr>
      <w:rFonts w:ascii="Tahoma" w:hAnsi="Tahoma"/>
      <w:sz w:val="16"/>
    </w:rPr>
  </w:style>
  <w:style w:type="character" w:customStyle="1" w:styleId="13">
    <w:name w:val="Знак примечания1"/>
    <w:uiPriority w:val="99"/>
    <w:rsid w:val="00BA0E30"/>
    <w:rPr>
      <w:sz w:val="16"/>
    </w:rPr>
  </w:style>
  <w:style w:type="character" w:customStyle="1" w:styleId="a6">
    <w:name w:val="Текст примечания Знак"/>
    <w:uiPriority w:val="99"/>
    <w:rsid w:val="00BA0E30"/>
  </w:style>
  <w:style w:type="character" w:customStyle="1" w:styleId="a7">
    <w:name w:val="Тема примечания Знак"/>
    <w:uiPriority w:val="99"/>
    <w:rsid w:val="00BA0E30"/>
    <w:rPr>
      <w:b/>
    </w:rPr>
  </w:style>
  <w:style w:type="paragraph" w:customStyle="1" w:styleId="Heading">
    <w:name w:val="Heading"/>
    <w:basedOn w:val="a"/>
    <w:next w:val="a8"/>
    <w:uiPriority w:val="99"/>
    <w:rsid w:val="00BA0E30"/>
    <w:pPr>
      <w:keepNext/>
      <w:spacing w:before="240" w:after="120"/>
    </w:pPr>
    <w:rPr>
      <w:rFonts w:ascii="Liberation Sans" w:hAnsi="Liberation Sans" w:cs="FreeSans"/>
      <w:sz w:val="28"/>
    </w:rPr>
  </w:style>
  <w:style w:type="paragraph" w:styleId="a8">
    <w:name w:val="Body Text"/>
    <w:basedOn w:val="a"/>
    <w:link w:val="a9"/>
    <w:uiPriority w:val="99"/>
    <w:rsid w:val="00BA0E30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paragraph" w:styleId="aa">
    <w:name w:val="List"/>
    <w:basedOn w:val="a8"/>
    <w:uiPriority w:val="99"/>
    <w:rsid w:val="00BA0E30"/>
    <w:rPr>
      <w:rFonts w:cs="FreeSans"/>
    </w:rPr>
  </w:style>
  <w:style w:type="paragraph" w:styleId="ab">
    <w:name w:val="caption"/>
    <w:basedOn w:val="a"/>
    <w:uiPriority w:val="99"/>
    <w:qFormat/>
    <w:rsid w:val="00BA0E30"/>
    <w:pPr>
      <w:spacing w:before="120" w:after="120"/>
    </w:pPr>
    <w:rPr>
      <w:rFonts w:cs="FreeSans"/>
      <w:i/>
      <w:sz w:val="24"/>
    </w:rPr>
  </w:style>
  <w:style w:type="paragraph" w:customStyle="1" w:styleId="Index">
    <w:name w:val="Index"/>
    <w:basedOn w:val="a"/>
    <w:uiPriority w:val="99"/>
    <w:rsid w:val="00BA0E30"/>
    <w:rPr>
      <w:rFonts w:cs="FreeSans"/>
    </w:rPr>
  </w:style>
  <w:style w:type="paragraph" w:styleId="ac">
    <w:name w:val="header"/>
    <w:basedOn w:val="a"/>
    <w:link w:val="14"/>
    <w:uiPriority w:val="99"/>
    <w:rsid w:val="00BA0E30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14">
    <w:name w:val="Верхний колонтитул Знак1"/>
    <w:basedOn w:val="a0"/>
    <w:link w:val="ac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paragraph" w:styleId="ad">
    <w:name w:val="footer"/>
    <w:basedOn w:val="a"/>
    <w:link w:val="15"/>
    <w:uiPriority w:val="99"/>
    <w:rsid w:val="00BA0E30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15">
    <w:name w:val="Нижний колонтитул Знак1"/>
    <w:basedOn w:val="a0"/>
    <w:link w:val="ad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paragraph" w:customStyle="1" w:styleId="16">
    <w:name w:val="Текст выноски1"/>
    <w:basedOn w:val="a"/>
    <w:uiPriority w:val="99"/>
    <w:rsid w:val="00BA0E30"/>
    <w:pPr>
      <w:spacing w:after="0" w:line="240" w:lineRule="auto"/>
    </w:pPr>
    <w:rPr>
      <w:rFonts w:ascii="Tahoma" w:hAnsi="Tahoma" w:cs="Tahoma"/>
      <w:sz w:val="16"/>
    </w:rPr>
  </w:style>
  <w:style w:type="paragraph" w:customStyle="1" w:styleId="17">
    <w:name w:val="Текст примечания1"/>
    <w:basedOn w:val="a"/>
    <w:uiPriority w:val="99"/>
    <w:rsid w:val="00BA0E30"/>
    <w:rPr>
      <w:sz w:val="20"/>
    </w:rPr>
  </w:style>
  <w:style w:type="paragraph" w:customStyle="1" w:styleId="18">
    <w:name w:val="Тема примечания1"/>
    <w:basedOn w:val="17"/>
    <w:next w:val="17"/>
    <w:uiPriority w:val="99"/>
    <w:rsid w:val="00BA0E30"/>
    <w:rPr>
      <w:b/>
    </w:rPr>
  </w:style>
  <w:style w:type="paragraph" w:customStyle="1" w:styleId="TableContents">
    <w:name w:val="Table Contents"/>
    <w:basedOn w:val="a"/>
    <w:uiPriority w:val="99"/>
    <w:rsid w:val="00BA0E30"/>
  </w:style>
  <w:style w:type="paragraph" w:customStyle="1" w:styleId="TableHeading">
    <w:name w:val="Table Heading"/>
    <w:basedOn w:val="TableContents"/>
    <w:uiPriority w:val="99"/>
    <w:rsid w:val="00BA0E30"/>
    <w:pPr>
      <w:jc w:val="center"/>
    </w:pPr>
    <w:rPr>
      <w:b/>
    </w:rPr>
  </w:style>
  <w:style w:type="character" w:styleId="ae">
    <w:name w:val="Intense Reference"/>
    <w:basedOn w:val="a0"/>
    <w:uiPriority w:val="99"/>
    <w:qFormat/>
    <w:rsid w:val="00BA0E30"/>
    <w:rPr>
      <w:rFonts w:cs="Times New Roman"/>
      <w:b/>
      <w:smallCaps/>
      <w:color w:val="C0504D"/>
      <w:spacing w:val="5"/>
      <w:u w:val="single"/>
    </w:rPr>
  </w:style>
  <w:style w:type="character" w:styleId="af">
    <w:name w:val="Strong"/>
    <w:basedOn w:val="a0"/>
    <w:uiPriority w:val="99"/>
    <w:qFormat/>
    <w:rsid w:val="00BA0E30"/>
    <w:rPr>
      <w:rFonts w:cs="Times New Roman"/>
      <w:b/>
    </w:rPr>
  </w:style>
  <w:style w:type="character" w:styleId="af0">
    <w:name w:val="Subtle Reference"/>
    <w:basedOn w:val="a0"/>
    <w:uiPriority w:val="99"/>
    <w:qFormat/>
    <w:rsid w:val="00BA0E30"/>
    <w:rPr>
      <w:rFonts w:cs="Times New Roman"/>
      <w:smallCaps/>
      <w:color w:val="C0504D"/>
      <w:u w:val="single"/>
    </w:rPr>
  </w:style>
  <w:style w:type="character" w:customStyle="1" w:styleId="EndnoteTextChar">
    <w:name w:val="Endnote Text Char"/>
    <w:uiPriority w:val="99"/>
    <w:semiHidden/>
    <w:locked/>
    <w:rsid w:val="00BA0E30"/>
    <w:rPr>
      <w:sz w:val="20"/>
    </w:rPr>
  </w:style>
  <w:style w:type="character" w:customStyle="1" w:styleId="FootnoteTextChar">
    <w:name w:val="Footnote Text Char"/>
    <w:uiPriority w:val="99"/>
    <w:semiHidden/>
    <w:locked/>
    <w:rsid w:val="00BA0E30"/>
    <w:rPr>
      <w:sz w:val="20"/>
    </w:rPr>
  </w:style>
  <w:style w:type="paragraph" w:styleId="af1">
    <w:name w:val="footnote text"/>
    <w:basedOn w:val="a"/>
    <w:link w:val="af2"/>
    <w:uiPriority w:val="99"/>
    <w:semiHidden/>
    <w:rsid w:val="00BA0E30"/>
    <w:pPr>
      <w:spacing w:after="0" w:line="240" w:lineRule="auto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paragraph" w:styleId="af3">
    <w:name w:val="envelope address"/>
    <w:basedOn w:val="a"/>
    <w:uiPriority w:val="99"/>
    <w:rsid w:val="00BA0E30"/>
    <w:pPr>
      <w:spacing w:after="0" w:line="240" w:lineRule="auto"/>
      <w:ind w:left="2880"/>
    </w:pPr>
    <w:rPr>
      <w:rFonts w:ascii="Cambria" w:hAnsi="Cambria"/>
      <w:sz w:val="24"/>
    </w:rPr>
  </w:style>
  <w:style w:type="character" w:styleId="af4">
    <w:name w:val="Emphasis"/>
    <w:basedOn w:val="a0"/>
    <w:uiPriority w:val="99"/>
    <w:qFormat/>
    <w:rsid w:val="00BA0E30"/>
    <w:rPr>
      <w:rFonts w:cs="Times New Roman"/>
      <w:i/>
    </w:rPr>
  </w:style>
  <w:style w:type="character" w:styleId="af5">
    <w:name w:val="footnote reference"/>
    <w:basedOn w:val="a0"/>
    <w:uiPriority w:val="99"/>
    <w:semiHidden/>
    <w:rsid w:val="00BA0E30"/>
    <w:rPr>
      <w:rFonts w:cs="Times New Roman"/>
      <w:vertAlign w:val="superscript"/>
    </w:rPr>
  </w:style>
  <w:style w:type="character" w:customStyle="1" w:styleId="IntenseQuoteChar">
    <w:name w:val="Intense Quote Char"/>
    <w:uiPriority w:val="99"/>
    <w:locked/>
    <w:rsid w:val="00BA0E30"/>
    <w:rPr>
      <w:b/>
      <w:i/>
      <w:color w:val="4F81BD"/>
    </w:rPr>
  </w:style>
  <w:style w:type="paragraph" w:styleId="af6">
    <w:name w:val="Subtitle"/>
    <w:basedOn w:val="a"/>
    <w:next w:val="a"/>
    <w:link w:val="af7"/>
    <w:uiPriority w:val="99"/>
    <w:qFormat/>
    <w:rsid w:val="00BA0E30"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BA0E30"/>
    <w:rPr>
      <w:rFonts w:ascii="Cambria" w:hAnsi="Cambria" w:cs="Times New Roman"/>
      <w:i/>
      <w:color w:val="4F81BD"/>
      <w:spacing w:val="15"/>
      <w:sz w:val="24"/>
    </w:rPr>
  </w:style>
  <w:style w:type="character" w:customStyle="1" w:styleId="TitleChar">
    <w:name w:val="Title Char"/>
    <w:uiPriority w:val="99"/>
    <w:locked/>
    <w:rsid w:val="00BA0E30"/>
    <w:rPr>
      <w:rFonts w:ascii="Cambria" w:hAnsi="Cambria"/>
      <w:color w:val="17365D"/>
      <w:spacing w:val="5"/>
      <w:sz w:val="52"/>
    </w:rPr>
  </w:style>
  <w:style w:type="paragraph" w:styleId="af8">
    <w:name w:val="List Paragraph"/>
    <w:basedOn w:val="a"/>
    <w:uiPriority w:val="99"/>
    <w:qFormat/>
    <w:rsid w:val="00BA0E30"/>
    <w:pPr>
      <w:ind w:left="720"/>
      <w:contextualSpacing/>
    </w:pPr>
  </w:style>
  <w:style w:type="character" w:styleId="af9">
    <w:name w:val="Book Title"/>
    <w:basedOn w:val="a0"/>
    <w:uiPriority w:val="99"/>
    <w:qFormat/>
    <w:rsid w:val="00BA0E30"/>
    <w:rPr>
      <w:rFonts w:cs="Times New Roman"/>
      <w:b/>
      <w:smallCaps/>
      <w:spacing w:val="5"/>
    </w:rPr>
  </w:style>
  <w:style w:type="character" w:styleId="afa">
    <w:name w:val="Subtle Emphasis"/>
    <w:basedOn w:val="a0"/>
    <w:uiPriority w:val="99"/>
    <w:qFormat/>
    <w:rsid w:val="00BA0E30"/>
    <w:rPr>
      <w:rFonts w:cs="Times New Roman"/>
      <w:i/>
      <w:color w:val="808080"/>
    </w:rPr>
  </w:style>
  <w:style w:type="paragraph" w:styleId="afb">
    <w:name w:val="endnote text"/>
    <w:basedOn w:val="a"/>
    <w:link w:val="afc"/>
    <w:uiPriority w:val="99"/>
    <w:semiHidden/>
    <w:rsid w:val="00BA0E30"/>
    <w:pPr>
      <w:spacing w:after="0" w:line="240" w:lineRule="auto"/>
    </w:pPr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character" w:customStyle="1" w:styleId="QuoteChar">
    <w:name w:val="Quote Char"/>
    <w:uiPriority w:val="99"/>
    <w:locked/>
    <w:rsid w:val="00BA0E30"/>
    <w:rPr>
      <w:i/>
      <w:color w:val="000000"/>
    </w:rPr>
  </w:style>
  <w:style w:type="paragraph" w:styleId="21">
    <w:name w:val="envelope return"/>
    <w:basedOn w:val="a"/>
    <w:uiPriority w:val="99"/>
    <w:rsid w:val="00BA0E30"/>
    <w:pPr>
      <w:spacing w:after="0" w:line="240" w:lineRule="auto"/>
    </w:pPr>
    <w:rPr>
      <w:rFonts w:ascii="Cambria" w:hAnsi="Cambria"/>
      <w:sz w:val="20"/>
    </w:rPr>
  </w:style>
  <w:style w:type="paragraph" w:styleId="afd">
    <w:name w:val="No Spacing"/>
    <w:uiPriority w:val="99"/>
    <w:qFormat/>
    <w:rsid w:val="00BA0E30"/>
    <w:rPr>
      <w:sz w:val="20"/>
      <w:szCs w:val="20"/>
    </w:rPr>
  </w:style>
  <w:style w:type="character" w:styleId="afe">
    <w:name w:val="endnote reference"/>
    <w:basedOn w:val="a0"/>
    <w:uiPriority w:val="99"/>
    <w:semiHidden/>
    <w:rsid w:val="00BA0E30"/>
    <w:rPr>
      <w:rFonts w:cs="Times New Roman"/>
      <w:vertAlign w:val="superscript"/>
    </w:rPr>
  </w:style>
  <w:style w:type="paragraph" w:styleId="aff">
    <w:name w:val="Title"/>
    <w:basedOn w:val="a"/>
    <w:next w:val="a"/>
    <w:link w:val="aff0"/>
    <w:uiPriority w:val="99"/>
    <w:qFormat/>
    <w:rsid w:val="00BA0E30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0">
    <w:name w:val="Название Знак"/>
    <w:basedOn w:val="a0"/>
    <w:link w:val="aff"/>
    <w:uiPriority w:val="99"/>
    <w:locked/>
    <w:rsid w:val="007073FD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22">
    <w:name w:val="Quote"/>
    <w:basedOn w:val="a"/>
    <w:next w:val="a"/>
    <w:link w:val="23"/>
    <w:uiPriority w:val="99"/>
    <w:qFormat/>
    <w:rsid w:val="00BA0E30"/>
    <w:rPr>
      <w:i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073FD"/>
    <w:rPr>
      <w:rFonts w:ascii="Calibri" w:hAnsi="Calibri" w:cs="Times New Roman"/>
      <w:i/>
      <w:iCs/>
      <w:color w:val="000000"/>
      <w:sz w:val="20"/>
      <w:szCs w:val="20"/>
      <w:lang w:eastAsia="zh-CN"/>
    </w:rPr>
  </w:style>
  <w:style w:type="character" w:styleId="aff1">
    <w:name w:val="Intense Emphasis"/>
    <w:basedOn w:val="a0"/>
    <w:uiPriority w:val="99"/>
    <w:qFormat/>
    <w:rsid w:val="00BA0E30"/>
    <w:rPr>
      <w:rFonts w:cs="Times New Roman"/>
      <w:b/>
      <w:i/>
      <w:color w:val="4F81BD"/>
    </w:rPr>
  </w:style>
  <w:style w:type="paragraph" w:styleId="aff2">
    <w:name w:val="Intense Quote"/>
    <w:basedOn w:val="a"/>
    <w:next w:val="a"/>
    <w:link w:val="aff3"/>
    <w:uiPriority w:val="99"/>
    <w:qFormat/>
    <w:rsid w:val="00BA0E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ff3">
    <w:name w:val="Выделенная цитата Знак"/>
    <w:basedOn w:val="a0"/>
    <w:link w:val="aff2"/>
    <w:uiPriority w:val="99"/>
    <w:locked/>
    <w:rsid w:val="007073FD"/>
    <w:rPr>
      <w:rFonts w:ascii="Calibri" w:hAnsi="Calibri" w:cs="Times New Roman"/>
      <w:b/>
      <w:bCs/>
      <w:i/>
      <w:iCs/>
      <w:color w:val="4F81BD"/>
      <w:sz w:val="20"/>
      <w:szCs w:val="20"/>
      <w:lang w:eastAsia="zh-CN"/>
    </w:rPr>
  </w:style>
  <w:style w:type="paragraph" w:styleId="aff4">
    <w:name w:val="Plain Text"/>
    <w:basedOn w:val="a"/>
    <w:link w:val="aff5"/>
    <w:uiPriority w:val="99"/>
    <w:semiHidden/>
    <w:rsid w:val="00BA0E30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aff5">
    <w:name w:val="Текст Знак"/>
    <w:basedOn w:val="a0"/>
    <w:link w:val="aff4"/>
    <w:uiPriority w:val="99"/>
    <w:locked/>
    <w:rsid w:val="00BA0E30"/>
    <w:rPr>
      <w:rFonts w:ascii="Courier New" w:hAnsi="Courier New" w:cs="Courier New"/>
      <w:sz w:val="21"/>
    </w:rPr>
  </w:style>
  <w:style w:type="character" w:styleId="aff6">
    <w:name w:val="Hyperlink"/>
    <w:basedOn w:val="a0"/>
    <w:uiPriority w:val="99"/>
    <w:rsid w:val="00BA0E30"/>
    <w:rPr>
      <w:rFonts w:cs="Times New Roman"/>
      <w:color w:val="0000FF"/>
      <w:u w:val="single"/>
    </w:rPr>
  </w:style>
  <w:style w:type="paragraph" w:styleId="aff7">
    <w:name w:val="Balloon Text"/>
    <w:basedOn w:val="a"/>
    <w:link w:val="19"/>
    <w:uiPriority w:val="99"/>
    <w:semiHidden/>
    <w:rsid w:val="00E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f7"/>
    <w:uiPriority w:val="99"/>
    <w:semiHidden/>
    <w:locked/>
    <w:rsid w:val="00ED50DA"/>
    <w:rPr>
      <w:rFonts w:ascii="Tahoma" w:hAnsi="Tahoma" w:cs="Tahoma"/>
      <w:sz w:val="16"/>
      <w:szCs w:val="16"/>
      <w:lang w:eastAsia="zh-CN"/>
    </w:rPr>
  </w:style>
  <w:style w:type="character" w:styleId="aff8">
    <w:name w:val="annotation reference"/>
    <w:basedOn w:val="a0"/>
    <w:uiPriority w:val="99"/>
    <w:semiHidden/>
    <w:rsid w:val="00ED50DA"/>
    <w:rPr>
      <w:rFonts w:cs="Times New Roman"/>
      <w:sz w:val="16"/>
      <w:szCs w:val="16"/>
    </w:rPr>
  </w:style>
  <w:style w:type="paragraph" w:styleId="aff9">
    <w:name w:val="annotation text"/>
    <w:basedOn w:val="a"/>
    <w:link w:val="1a"/>
    <w:uiPriority w:val="99"/>
    <w:semiHidden/>
    <w:rsid w:val="00ED50DA"/>
    <w:pPr>
      <w:spacing w:line="240" w:lineRule="auto"/>
    </w:pPr>
    <w:rPr>
      <w:sz w:val="20"/>
    </w:rPr>
  </w:style>
  <w:style w:type="character" w:customStyle="1" w:styleId="1a">
    <w:name w:val="Текст примечания Знак1"/>
    <w:basedOn w:val="a0"/>
    <w:link w:val="aff9"/>
    <w:uiPriority w:val="99"/>
    <w:semiHidden/>
    <w:locked/>
    <w:rsid w:val="00ED50DA"/>
    <w:rPr>
      <w:rFonts w:ascii="Calibri" w:hAnsi="Calibri" w:cs="Times New Roman"/>
      <w:lang w:eastAsia="zh-CN"/>
    </w:rPr>
  </w:style>
  <w:style w:type="paragraph" w:styleId="affa">
    <w:name w:val="annotation subject"/>
    <w:basedOn w:val="aff9"/>
    <w:next w:val="aff9"/>
    <w:link w:val="1b"/>
    <w:uiPriority w:val="99"/>
    <w:semiHidden/>
    <w:rsid w:val="00ED50DA"/>
    <w:rPr>
      <w:b/>
      <w:bCs/>
    </w:rPr>
  </w:style>
  <w:style w:type="character" w:customStyle="1" w:styleId="1b">
    <w:name w:val="Тема примечания Знак1"/>
    <w:basedOn w:val="1a"/>
    <w:link w:val="affa"/>
    <w:uiPriority w:val="99"/>
    <w:semiHidden/>
    <w:locked/>
    <w:rsid w:val="00ED50DA"/>
    <w:rPr>
      <w:rFonts w:ascii="Calibri" w:hAnsi="Calibri" w:cs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241-ihc-o-sudebnoj-sisteme-donetskoj-narodnoj-respubli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nr-online.ru/download/26-ins-o-sudebnom-sbor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242-ihc-o-statuse-sudej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artur.abdulgalimov</dc:creator>
  <cp:lastModifiedBy>Кубра</cp:lastModifiedBy>
  <cp:revision>2</cp:revision>
  <cp:lastPrinted>2018-12-21T13:12:00Z</cp:lastPrinted>
  <dcterms:created xsi:type="dcterms:W3CDTF">2018-12-28T08:46:00Z</dcterms:created>
  <dcterms:modified xsi:type="dcterms:W3CDTF">2018-12-28T08:46:00Z</dcterms:modified>
</cp:coreProperties>
</file>