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0A" w:rsidRDefault="001E2E1D" w:rsidP="007177DD">
      <w:pPr>
        <w:pStyle w:val="10"/>
        <w:keepNext/>
        <w:keepLines/>
        <w:spacing w:after="0" w:line="360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F385D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7177DD" w:rsidRDefault="007177DD" w:rsidP="007177DD">
      <w:pPr>
        <w:pStyle w:val="10"/>
        <w:keepNext/>
        <w:keepLines/>
        <w:spacing w:after="0" w:line="276" w:lineRule="auto"/>
      </w:pPr>
    </w:p>
    <w:p w:rsidR="005F385D" w:rsidRDefault="001E2E1D" w:rsidP="007177DD">
      <w:pPr>
        <w:pStyle w:val="20"/>
        <w:spacing w:before="0" w:after="0" w:line="276" w:lineRule="auto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7177DD" w:rsidRDefault="007177DD" w:rsidP="007177DD">
      <w:pPr>
        <w:pStyle w:val="20"/>
        <w:spacing w:before="0" w:after="0" w:line="276" w:lineRule="auto"/>
        <w:rPr>
          <w:rStyle w:val="215pt"/>
          <w:b/>
          <w:bCs/>
        </w:rPr>
      </w:pPr>
    </w:p>
    <w:p w:rsidR="002B370A" w:rsidRDefault="001E2E1D" w:rsidP="007177DD">
      <w:pPr>
        <w:pStyle w:val="20"/>
        <w:spacing w:before="0" w:after="0" w:line="276" w:lineRule="auto"/>
        <w:rPr>
          <w:rStyle w:val="22"/>
          <w:b/>
          <w:bCs/>
        </w:rPr>
      </w:pPr>
      <w:r>
        <w:rPr>
          <w:rStyle w:val="21"/>
          <w:b/>
          <w:bCs/>
        </w:rPr>
        <w:t xml:space="preserve">№13-18 от 22.07.2015 </w:t>
      </w:r>
      <w:r>
        <w:rPr>
          <w:rStyle w:val="22"/>
          <w:b/>
          <w:bCs/>
        </w:rPr>
        <w:t>г.</w:t>
      </w:r>
    </w:p>
    <w:p w:rsidR="007177DD" w:rsidRDefault="007177DD" w:rsidP="007177DD">
      <w:pPr>
        <w:pStyle w:val="20"/>
        <w:spacing w:before="0" w:after="0" w:line="276" w:lineRule="auto"/>
        <w:rPr>
          <w:rStyle w:val="22"/>
          <w:b/>
          <w:bCs/>
        </w:rPr>
      </w:pPr>
    </w:p>
    <w:p w:rsidR="005F385D" w:rsidRDefault="005F385D" w:rsidP="007177DD">
      <w:pPr>
        <w:pStyle w:val="20"/>
        <w:spacing w:before="0" w:after="0" w:line="276" w:lineRule="auto"/>
      </w:pPr>
    </w:p>
    <w:p w:rsidR="002B370A" w:rsidRDefault="001E2E1D" w:rsidP="007177DD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 xml:space="preserve">Об утверждении Временного порядка </w:t>
      </w:r>
      <w:r w:rsidR="005F385D">
        <w:rPr>
          <w:rStyle w:val="21"/>
          <w:b/>
          <w:bCs/>
        </w:rPr>
        <w:br/>
      </w:r>
      <w:r>
        <w:rPr>
          <w:rStyle w:val="21"/>
          <w:b/>
          <w:bCs/>
        </w:rPr>
        <w:t>о государственной исполнительной службе</w:t>
      </w:r>
    </w:p>
    <w:p w:rsidR="007177DD" w:rsidRDefault="007177DD" w:rsidP="007177DD">
      <w:pPr>
        <w:pStyle w:val="20"/>
        <w:spacing w:before="0" w:after="0" w:line="276" w:lineRule="auto"/>
        <w:rPr>
          <w:rStyle w:val="21"/>
          <w:b/>
          <w:bCs/>
        </w:rPr>
      </w:pPr>
    </w:p>
    <w:p w:rsidR="005F385D" w:rsidRDefault="005F385D" w:rsidP="007177DD">
      <w:pPr>
        <w:pStyle w:val="20"/>
        <w:spacing w:before="0" w:after="0" w:line="276" w:lineRule="auto"/>
      </w:pPr>
    </w:p>
    <w:p w:rsidR="002B370A" w:rsidRDefault="001E2E1D" w:rsidP="007177DD">
      <w:pPr>
        <w:pStyle w:val="23"/>
        <w:spacing w:before="120" w:after="120" w:line="276" w:lineRule="auto"/>
        <w:ind w:left="23" w:right="23" w:firstLine="862"/>
      </w:pPr>
      <w:r>
        <w:rPr>
          <w:rStyle w:val="12"/>
        </w:rPr>
        <w:t xml:space="preserve">В целях определения основ организации и деятельности государственной исполнительной службы, ее </w:t>
      </w:r>
      <w:r>
        <w:rPr>
          <w:rStyle w:val="12"/>
        </w:rPr>
        <w:t>задач, правового статуса работников органов государственной исполнительной службы и их социальную защиту, Совет Министров Донецкой народной Республики постановляет:</w:t>
      </w:r>
    </w:p>
    <w:p w:rsidR="002B370A" w:rsidRDefault="001E2E1D" w:rsidP="007177DD">
      <w:pPr>
        <w:pStyle w:val="23"/>
        <w:numPr>
          <w:ilvl w:val="0"/>
          <w:numId w:val="1"/>
        </w:numPr>
        <w:spacing w:before="120" w:after="120" w:line="276" w:lineRule="auto"/>
        <w:ind w:left="23" w:right="23" w:firstLine="862"/>
      </w:pPr>
      <w:r>
        <w:rPr>
          <w:rStyle w:val="12"/>
        </w:rPr>
        <w:t xml:space="preserve"> Утвердить Временный порядок о государственной исполнительной службе.</w:t>
      </w:r>
    </w:p>
    <w:p w:rsidR="002B370A" w:rsidRDefault="001E2E1D" w:rsidP="007177DD">
      <w:pPr>
        <w:pStyle w:val="23"/>
        <w:numPr>
          <w:ilvl w:val="0"/>
          <w:numId w:val="1"/>
        </w:numPr>
        <w:spacing w:before="120" w:after="120" w:line="276" w:lineRule="auto"/>
        <w:ind w:left="23" w:right="23" w:firstLine="862"/>
      </w:pPr>
      <w:r>
        <w:rPr>
          <w:rStyle w:val="12"/>
        </w:rPr>
        <w:t xml:space="preserve"> Признать </w:t>
      </w:r>
      <w:hyperlink r:id="rId7" w:history="1">
        <w:r w:rsidRPr="00EC0490">
          <w:rPr>
            <w:rStyle w:val="a3"/>
          </w:rPr>
          <w:t>Постановлен</w:t>
        </w:r>
        <w:r w:rsidRPr="00EC0490">
          <w:rPr>
            <w:rStyle w:val="a3"/>
          </w:rPr>
          <w:t>ие Совета Министров Донецкой Народной Республики от 09.04.2015 г. № 5-24 «Об утверждении Временного порядка о государственной исполнительной службе»</w:t>
        </w:r>
      </w:hyperlink>
      <w:r>
        <w:rPr>
          <w:rStyle w:val="12"/>
        </w:rPr>
        <w:t xml:space="preserve"> утратившим силу.</w:t>
      </w:r>
    </w:p>
    <w:p w:rsidR="002B370A" w:rsidRDefault="001E2E1D" w:rsidP="007177DD">
      <w:pPr>
        <w:pStyle w:val="23"/>
        <w:numPr>
          <w:ilvl w:val="0"/>
          <w:numId w:val="1"/>
        </w:numPr>
        <w:spacing w:before="120" w:after="120" w:line="276" w:lineRule="auto"/>
        <w:ind w:left="23" w:right="23" w:firstLine="862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опубликования.</w:t>
      </w:r>
    </w:p>
    <w:p w:rsidR="007177DD" w:rsidRDefault="007177DD" w:rsidP="007177DD">
      <w:pPr>
        <w:pStyle w:val="23"/>
        <w:spacing w:before="0" w:line="276" w:lineRule="auto"/>
        <w:ind w:right="20"/>
        <w:rPr>
          <w:rStyle w:val="12"/>
        </w:rPr>
      </w:pPr>
    </w:p>
    <w:p w:rsidR="007177DD" w:rsidRDefault="007177DD" w:rsidP="007177DD">
      <w:pPr>
        <w:pStyle w:val="23"/>
        <w:spacing w:before="0" w:line="276" w:lineRule="auto"/>
        <w:ind w:left="880" w:right="20"/>
      </w:pPr>
    </w:p>
    <w:p w:rsidR="007177DD" w:rsidRDefault="001E2E1D" w:rsidP="007177DD">
      <w:pPr>
        <w:pStyle w:val="20"/>
        <w:spacing w:before="0" w:after="0" w:line="276" w:lineRule="auto"/>
        <w:ind w:left="100"/>
        <w:jc w:val="left"/>
      </w:pPr>
      <w:r>
        <w:rPr>
          <w:rStyle w:val="a7"/>
          <w:b/>
          <w:bCs/>
        </w:rPr>
        <w:t>Председа</w:t>
      </w:r>
      <w:r w:rsidR="005F385D">
        <w:rPr>
          <w:rStyle w:val="a7"/>
          <w:b/>
          <w:bCs/>
        </w:rPr>
        <w:t xml:space="preserve">тель </w:t>
      </w:r>
      <w:r w:rsidR="005F385D">
        <w:rPr>
          <w:rStyle w:val="a7"/>
          <w:b/>
          <w:bCs/>
        </w:rPr>
        <w:br/>
      </w:r>
      <w:r>
        <w:rPr>
          <w:rStyle w:val="a7"/>
          <w:b/>
          <w:bCs/>
        </w:rPr>
        <w:t xml:space="preserve"> Совета Мин</w:t>
      </w:r>
      <w:r w:rsidR="007177DD">
        <w:rPr>
          <w:rStyle w:val="a7"/>
          <w:b/>
          <w:bCs/>
        </w:rPr>
        <w:t xml:space="preserve">истров                                                                           </w:t>
      </w:r>
      <w:r w:rsidR="007177DD">
        <w:rPr>
          <w:rStyle w:val="2Exact0"/>
          <w:b/>
          <w:bCs/>
        </w:rPr>
        <w:t>А.В. Захарченко</w:t>
      </w:r>
    </w:p>
    <w:p w:rsidR="002B370A" w:rsidRDefault="002B370A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a6"/>
        <w:spacing w:line="276" w:lineRule="auto"/>
        <w:ind w:left="20" w:right="5360"/>
        <w:jc w:val="left"/>
        <w:rPr>
          <w:rStyle w:val="a7"/>
          <w:b/>
          <w:bCs/>
        </w:rPr>
      </w:pPr>
    </w:p>
    <w:p w:rsidR="007177DD" w:rsidRDefault="007177DD" w:rsidP="007177DD">
      <w:pPr>
        <w:pStyle w:val="23"/>
        <w:spacing w:before="0" w:line="276" w:lineRule="auto"/>
        <w:ind w:left="4260"/>
        <w:jc w:val="left"/>
      </w:pPr>
    </w:p>
    <w:p w:rsidR="002B370A" w:rsidRDefault="001E2E1D" w:rsidP="007177DD">
      <w:pPr>
        <w:pStyle w:val="23"/>
        <w:spacing w:before="0" w:line="276" w:lineRule="auto"/>
        <w:ind w:left="4962"/>
        <w:jc w:val="left"/>
      </w:pPr>
      <w:r>
        <w:lastRenderedPageBreak/>
        <w:t>УТВЕРЖДЕНО:</w:t>
      </w:r>
    </w:p>
    <w:p w:rsidR="002B370A" w:rsidRDefault="001E2E1D" w:rsidP="007177DD">
      <w:pPr>
        <w:pStyle w:val="23"/>
        <w:spacing w:before="0" w:line="276" w:lineRule="auto"/>
        <w:ind w:left="4962"/>
        <w:jc w:val="left"/>
      </w:pPr>
      <w:r>
        <w:t xml:space="preserve">Постановлением Совета Министров Донецкой Народной Республики </w:t>
      </w:r>
      <w:r w:rsidR="007177DD">
        <w:br/>
      </w:r>
      <w:r>
        <w:t>от 22 июля 2015 года № 13-18</w:t>
      </w:r>
    </w:p>
    <w:p w:rsidR="005316BB" w:rsidRDefault="005316BB" w:rsidP="007177DD">
      <w:pPr>
        <w:pStyle w:val="23"/>
        <w:spacing w:before="0" w:line="276" w:lineRule="auto"/>
        <w:ind w:left="4962"/>
        <w:jc w:val="left"/>
      </w:pPr>
    </w:p>
    <w:p w:rsidR="005316BB" w:rsidRDefault="005316BB" w:rsidP="007177DD">
      <w:pPr>
        <w:pStyle w:val="23"/>
        <w:spacing w:before="0" w:line="276" w:lineRule="auto"/>
        <w:ind w:left="4962"/>
        <w:jc w:val="left"/>
      </w:pPr>
    </w:p>
    <w:p w:rsidR="002B370A" w:rsidRDefault="001E2E1D" w:rsidP="007177DD">
      <w:pPr>
        <w:pStyle w:val="25"/>
        <w:keepNext/>
        <w:keepLines/>
        <w:spacing w:before="0" w:line="276" w:lineRule="auto"/>
      </w:pPr>
      <w:bookmarkStart w:id="1" w:name="bookmark1"/>
      <w:r>
        <w:t>ВРЕМЕННЫЙ ПОРЯДОК</w:t>
      </w:r>
      <w:bookmarkEnd w:id="1"/>
    </w:p>
    <w:p w:rsidR="002B370A" w:rsidRDefault="001E2E1D" w:rsidP="007177DD">
      <w:pPr>
        <w:pStyle w:val="20"/>
        <w:spacing w:before="0" w:after="0" w:line="276" w:lineRule="auto"/>
        <w:ind w:firstLine="860"/>
        <w:jc w:val="both"/>
      </w:pPr>
      <w:r>
        <w:t>О ГОСУДАРСТВЕННОЙ ИСПОЛНИТЕЛЬНОЙ СЛУЖБЕ</w:t>
      </w:r>
    </w:p>
    <w:p w:rsidR="005316BB" w:rsidRDefault="005316BB" w:rsidP="007177DD">
      <w:pPr>
        <w:pStyle w:val="20"/>
        <w:spacing w:before="0" w:after="0" w:line="276" w:lineRule="auto"/>
        <w:ind w:firstLine="860"/>
        <w:jc w:val="both"/>
      </w:pPr>
    </w:p>
    <w:p w:rsidR="002B370A" w:rsidRDefault="001E2E1D" w:rsidP="005316BB">
      <w:pPr>
        <w:pStyle w:val="23"/>
        <w:tabs>
          <w:tab w:val="left" w:pos="7243"/>
        </w:tabs>
        <w:spacing w:before="0" w:line="276" w:lineRule="auto"/>
        <w:ind w:firstLine="860"/>
      </w:pPr>
      <w:r>
        <w:t xml:space="preserve">Настоящий Временный порядок (далее - Порядок) определяет основы организации и </w:t>
      </w:r>
      <w:r>
        <w:t>деятельности Государственной исполнительной службы, ее задачи, право</w:t>
      </w:r>
      <w:r w:rsidR="005316BB">
        <w:t>вой статус работников органов Г</w:t>
      </w:r>
      <w:r>
        <w:t>осударственной</w:t>
      </w:r>
      <w:r w:rsidR="005316BB">
        <w:t xml:space="preserve"> </w:t>
      </w:r>
      <w:r>
        <w:t>исполнительной службы и их социальную защиту.</w:t>
      </w:r>
    </w:p>
    <w:p w:rsidR="005316BB" w:rsidRDefault="005316BB" w:rsidP="005316BB">
      <w:pPr>
        <w:pStyle w:val="23"/>
        <w:tabs>
          <w:tab w:val="left" w:pos="7243"/>
        </w:tabs>
        <w:spacing w:before="0" w:line="276" w:lineRule="auto"/>
        <w:ind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</w:pPr>
      <w:r>
        <w:t>Раздел I. ОБЩИЕ ПОЛОЖЕНИЯ</w:t>
      </w:r>
    </w:p>
    <w:p w:rsidR="005316BB" w:rsidRDefault="005316BB" w:rsidP="007177DD">
      <w:pPr>
        <w:pStyle w:val="25"/>
        <w:keepNext/>
        <w:keepLines/>
        <w:spacing w:before="0" w:line="276" w:lineRule="auto"/>
      </w:pPr>
    </w:p>
    <w:p w:rsidR="002B370A" w:rsidRDefault="001E2E1D" w:rsidP="007177DD">
      <w:pPr>
        <w:pStyle w:val="25"/>
        <w:keepNext/>
        <w:keepLines/>
        <w:spacing w:before="0" w:line="276" w:lineRule="auto"/>
      </w:pPr>
      <w:bookmarkStart w:id="2" w:name="bookmark2"/>
      <w:r>
        <w:t>Статья 1. Задачи Государственной исполнительной службы</w:t>
      </w:r>
      <w:bookmarkEnd w:id="2"/>
    </w:p>
    <w:p w:rsidR="005316BB" w:rsidRDefault="005316BB" w:rsidP="007177DD">
      <w:pPr>
        <w:pStyle w:val="25"/>
        <w:keepNext/>
        <w:keepLines/>
        <w:spacing w:before="0" w:line="276" w:lineRule="auto"/>
      </w:pPr>
    </w:p>
    <w:p w:rsidR="002B370A" w:rsidRDefault="001E2E1D" w:rsidP="007177DD">
      <w:pPr>
        <w:pStyle w:val="23"/>
        <w:spacing w:before="0" w:line="276" w:lineRule="auto"/>
        <w:ind w:firstLine="860"/>
      </w:pPr>
      <w:r>
        <w:t>Государственна</w:t>
      </w:r>
      <w:r>
        <w:t>я исполнительная служба входит в систему органов Министерства юстиции Донецкой Народной Республики и осуществляет исполнение решений судов и других органов, а также должностных лиц (далее - решений), в соответствии с законами Донецкой Народной Республики.</w:t>
      </w:r>
    </w:p>
    <w:p w:rsidR="002B370A" w:rsidRDefault="005316BB" w:rsidP="005316BB">
      <w:pPr>
        <w:pStyle w:val="23"/>
        <w:tabs>
          <w:tab w:val="left" w:pos="2151"/>
          <w:tab w:val="right" w:pos="9351"/>
        </w:tabs>
        <w:spacing w:before="0" w:line="276" w:lineRule="auto"/>
        <w:ind w:firstLine="860"/>
      </w:pPr>
      <w:r>
        <w:t>Задачей</w:t>
      </w:r>
      <w:r>
        <w:tab/>
        <w:t xml:space="preserve">Государственной </w:t>
      </w:r>
      <w:r w:rsidR="001E2E1D">
        <w:t>исполнительной службы является</w:t>
      </w:r>
      <w:r>
        <w:t xml:space="preserve"> </w:t>
      </w:r>
      <w:r w:rsidR="001E2E1D">
        <w:t>своевременное, полное и непредвзятое принудительное исполнение решений, предусмотренных Временным порядком «Об исполнительном производстве на территории Донецкой Народной Республики».</w:t>
      </w:r>
    </w:p>
    <w:p w:rsidR="005316BB" w:rsidRDefault="005316BB" w:rsidP="005316BB">
      <w:pPr>
        <w:pStyle w:val="23"/>
        <w:tabs>
          <w:tab w:val="left" w:pos="2151"/>
          <w:tab w:val="right" w:pos="9351"/>
        </w:tabs>
        <w:spacing w:before="0" w:line="276" w:lineRule="auto"/>
        <w:ind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  <w:ind w:left="2420" w:right="1600"/>
        <w:jc w:val="right"/>
      </w:pPr>
      <w:bookmarkStart w:id="3" w:name="bookmark3"/>
      <w:r>
        <w:t>Статья 2. Правов</w:t>
      </w:r>
      <w:r>
        <w:t>ая основа деятельности Государственной исполнительной службы</w:t>
      </w:r>
      <w:bookmarkEnd w:id="3"/>
    </w:p>
    <w:p w:rsidR="005316BB" w:rsidRDefault="005316BB" w:rsidP="007177DD">
      <w:pPr>
        <w:pStyle w:val="25"/>
        <w:keepNext/>
        <w:keepLines/>
        <w:spacing w:before="0" w:line="276" w:lineRule="auto"/>
        <w:ind w:left="2420" w:right="1600"/>
        <w:jc w:val="right"/>
      </w:pPr>
    </w:p>
    <w:p w:rsidR="002B370A" w:rsidRDefault="001E2E1D" w:rsidP="007177DD">
      <w:pPr>
        <w:pStyle w:val="23"/>
        <w:spacing w:before="0" w:line="276" w:lineRule="auto"/>
        <w:ind w:firstLine="860"/>
      </w:pPr>
      <w:r>
        <w:t xml:space="preserve">Правовую основу деятельности Государственной исполнительной службы составляют </w:t>
      </w:r>
      <w:hyperlink r:id="rId8" w:history="1">
        <w:r w:rsidRPr="006E2204">
          <w:rPr>
            <w:rStyle w:val="a3"/>
          </w:rPr>
          <w:t>Конституция Донецкой Народной Республики</w:t>
        </w:r>
      </w:hyperlink>
      <w:r>
        <w:t>, настоящий Порядок, Временный порядок «Об исполнительном производстве на тер</w:t>
      </w:r>
      <w:r>
        <w:t>ритории Донецкой Народной Республики», другие законы Донецкой Народной Республики, а также принятые в соответствии с ними нормативные правовые акты.</w:t>
      </w:r>
    </w:p>
    <w:p w:rsidR="005316BB" w:rsidRDefault="005316BB" w:rsidP="007177DD">
      <w:pPr>
        <w:pStyle w:val="23"/>
        <w:spacing w:before="0" w:line="276" w:lineRule="auto"/>
        <w:ind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  <w:ind w:right="340"/>
        <w:jc w:val="right"/>
      </w:pPr>
      <w:bookmarkStart w:id="4" w:name="bookmark4"/>
      <w:r>
        <w:t>Статья 3. Органы Государственной исполнительной службы</w:t>
      </w:r>
      <w:bookmarkEnd w:id="4"/>
    </w:p>
    <w:p w:rsidR="005316BB" w:rsidRDefault="005316BB" w:rsidP="007177DD">
      <w:pPr>
        <w:pStyle w:val="25"/>
        <w:keepNext/>
        <w:keepLines/>
        <w:spacing w:before="0" w:line="276" w:lineRule="auto"/>
        <w:ind w:right="340"/>
        <w:jc w:val="right"/>
      </w:pPr>
    </w:p>
    <w:p w:rsidR="002B370A" w:rsidRDefault="001E2E1D" w:rsidP="007177DD">
      <w:pPr>
        <w:pStyle w:val="23"/>
        <w:spacing w:before="0" w:line="276" w:lineRule="auto"/>
        <w:ind w:firstLine="860"/>
      </w:pPr>
      <w:r>
        <w:t xml:space="preserve">Органами Государственной исполнительной службы </w:t>
      </w:r>
      <w:r>
        <w:t>являются:</w:t>
      </w:r>
    </w:p>
    <w:p w:rsidR="002B370A" w:rsidRDefault="001E2E1D" w:rsidP="007177DD">
      <w:pPr>
        <w:pStyle w:val="23"/>
        <w:spacing w:before="0" w:line="276" w:lineRule="auto"/>
        <w:ind w:firstLine="860"/>
      </w:pPr>
      <w:r>
        <w:t>Государственная исполнительная служба Министерства юстиции Донецкой Народной Республики, в состав которой входит отдел принудительного исполнения решений;</w:t>
      </w:r>
    </w:p>
    <w:p w:rsidR="002B370A" w:rsidRDefault="001E2E1D" w:rsidP="007177DD">
      <w:pPr>
        <w:pStyle w:val="23"/>
        <w:spacing w:before="0" w:line="276" w:lineRule="auto"/>
        <w:ind w:firstLine="860"/>
      </w:pPr>
      <w:r>
        <w:lastRenderedPageBreak/>
        <w:t>территориальные органы Государственной исполнительной службы.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 xml:space="preserve">Исполнение решений, перечень </w:t>
      </w:r>
      <w:r>
        <w:t>которых был установлен Временным порядком «Об исполнительном производстве на территории Донецкой Народной Республики», возлагается на государственных исполнителей.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Территориальные органы Государственной исполнительной службы имеют счета, в том числе депози</w:t>
      </w:r>
      <w:r>
        <w:t>тный, открываемые в соответствии с законодательством Донецкой Народной Республики, для учета депозитных сумм и зачислений взысканных с должников денежных средств и их выплаты взыскателям в национальной валюте, а также соответствующие счета для учета аналог</w:t>
      </w:r>
      <w:r>
        <w:t>ичных операций в иностранной валюте; печать с изображением Государственного Герба Донецкой Народной Республики и своим наименованием, иные печати, штампы и бланки установленного образца.</w:t>
      </w:r>
    </w:p>
    <w:p w:rsidR="005316BB" w:rsidRDefault="005316BB" w:rsidP="007177DD">
      <w:pPr>
        <w:pStyle w:val="23"/>
        <w:spacing w:before="0" w:line="276" w:lineRule="auto"/>
        <w:ind w:right="20" w:firstLine="860"/>
      </w:pPr>
    </w:p>
    <w:p w:rsidR="002B370A" w:rsidRDefault="001E2E1D" w:rsidP="007177DD">
      <w:pPr>
        <w:pStyle w:val="20"/>
        <w:spacing w:before="0" w:after="0" w:line="276" w:lineRule="auto"/>
        <w:ind w:left="2520"/>
        <w:jc w:val="left"/>
      </w:pPr>
      <w:r>
        <w:t>Статья 4. Государственные исполнители</w:t>
      </w:r>
    </w:p>
    <w:p w:rsidR="005316BB" w:rsidRDefault="005316BB" w:rsidP="007177DD">
      <w:pPr>
        <w:pStyle w:val="20"/>
        <w:spacing w:before="0" w:after="0" w:line="276" w:lineRule="auto"/>
        <w:ind w:left="2520"/>
        <w:jc w:val="left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В соответствии с настоящим Поря</w:t>
      </w:r>
      <w:r>
        <w:t xml:space="preserve">дком, государственными исполнителями являются начальник, заместитель начальника, главный государственный исполнитель, старший государственный исполнитель, государственный исполнитель отдела принудительного исполнения решений Государственной исполнительной </w:t>
      </w:r>
      <w:r>
        <w:t>службы Министерства юстиции Донецкой Народной Республики, начальник, заместитель начальника, главный государственный исполнитель, старший государственный исполнитель, государственный исполнитель территориального органа Государственной исполнительной службы</w:t>
      </w:r>
      <w:r>
        <w:t>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Государственный исполнитель является представителем власти и осуществляет принудительное исполнение судебных решений, принятых именем Донецкой Народной Республики, и решений других органов (должностных лиц), исполнение которых возложено на Государственну</w:t>
      </w:r>
      <w:r>
        <w:t>ю исполнительную службу, в случаях, предусмотренных Временным порядком «Об исполнительном производстве на территории Донецкой Народной Республики».</w:t>
      </w:r>
    </w:p>
    <w:p w:rsidR="005316BB" w:rsidRDefault="005316BB" w:rsidP="007177DD">
      <w:pPr>
        <w:pStyle w:val="23"/>
        <w:spacing w:before="0" w:line="276" w:lineRule="auto"/>
        <w:ind w:right="20" w:firstLine="860"/>
      </w:pPr>
    </w:p>
    <w:p w:rsidR="002B370A" w:rsidRDefault="001E2E1D" w:rsidP="005316BB">
      <w:pPr>
        <w:pStyle w:val="20"/>
        <w:spacing w:before="0" w:after="0" w:line="276" w:lineRule="auto"/>
        <w:ind w:right="20"/>
      </w:pPr>
      <w:r>
        <w:t>Статья 5. Компетенция органов Государственной исполнительной службы по организации деятельности Государствен</w:t>
      </w:r>
      <w:r>
        <w:t>ной исполнительной службы</w:t>
      </w:r>
    </w:p>
    <w:p w:rsidR="005316BB" w:rsidRDefault="005316BB" w:rsidP="005316BB">
      <w:pPr>
        <w:pStyle w:val="20"/>
        <w:spacing w:before="0" w:after="0" w:line="276" w:lineRule="auto"/>
        <w:ind w:right="20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Министерство юстиции Донецкой Народной Республики, через Государственную исполнительную службу Министерства юстиции Донецкой Народной Республики, осуществляет руководство органами Государственной исполнительной службы и контроль з</w:t>
      </w:r>
      <w:r>
        <w:t>а их деятельностью; подбор кадров; разработка методического руководства деятельности государственных исполнителей; повышение их профессионального уровня; финансовое и материально-техническое обеспечение органов Государственной исполнительной службы; рассма</w:t>
      </w:r>
      <w:r>
        <w:t xml:space="preserve">тривает жалобы на действия государственных исполнителей; организует исполнение решений в соответствии с настоящим Порядком; дает </w:t>
      </w:r>
      <w:r>
        <w:lastRenderedPageBreak/>
        <w:t>разъяснения и рекомендации по исполнению государственными исполнителями решений в порядке, установленном Временным порядком «Об</w:t>
      </w:r>
      <w:r>
        <w:t xml:space="preserve"> исполнительном производстве на территории Донецкой Народной Республики».</w:t>
      </w: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>Государственная исполнительная служба Министерства юстиции Донецкой Народной Республики координирует и контролирует деятельность государственных исполнителей; организует их профессио</w:t>
      </w:r>
      <w:r>
        <w:t>нальную подготовку и аттестацию; рассматривает жалобы на действия (бездействие) государственных исполнителей; поощряет за успехи в работе и налагает взыскания за нарушение трудовой дисциплины; организует исполнение решений в соответствии с Временным порядк</w:t>
      </w:r>
      <w:r>
        <w:t>ом «Об исполнительном производстве на территории Донецкой Народной Республики», предоставляет рекомендации относительно исполнения государственными исполнителями решений в порядке, установленном Временным порядком «Об исполнительном производстве на террито</w:t>
      </w:r>
      <w:r>
        <w:t>рии Донецкой Народной Республики».</w:t>
      </w:r>
    </w:p>
    <w:p w:rsidR="005316BB" w:rsidRDefault="005316BB" w:rsidP="007177DD">
      <w:pPr>
        <w:pStyle w:val="23"/>
        <w:spacing w:before="0" w:line="276" w:lineRule="auto"/>
        <w:ind w:left="20" w:right="20" w:firstLine="840"/>
      </w:pPr>
    </w:p>
    <w:p w:rsidR="002B370A" w:rsidRDefault="001E2E1D" w:rsidP="007177DD">
      <w:pPr>
        <w:pStyle w:val="20"/>
        <w:spacing w:before="0" w:after="0" w:line="276" w:lineRule="auto"/>
        <w:ind w:left="980" w:right="420" w:firstLine="280"/>
        <w:jc w:val="left"/>
      </w:pPr>
      <w:r>
        <w:t xml:space="preserve">Раздел </w:t>
      </w:r>
      <w:r>
        <w:rPr>
          <w:lang w:val="en-US" w:eastAsia="en-US" w:bidi="en-US"/>
        </w:rPr>
        <w:t>II</w:t>
      </w:r>
      <w:r w:rsidRPr="008E7D64">
        <w:rPr>
          <w:lang w:eastAsia="en-US" w:bidi="en-US"/>
        </w:rPr>
        <w:t xml:space="preserve">. </w:t>
      </w:r>
      <w:r>
        <w:t>ПРАВОВОЙ СТАТУС РАБОТНИКОВ ОРГАНОВ ГОСУДАРСТВЕННОЙ ИСПОЛНИТЕЛЬНОЙ СЛУЖБЫ</w:t>
      </w:r>
    </w:p>
    <w:p w:rsidR="005316BB" w:rsidRDefault="005316BB" w:rsidP="007177DD">
      <w:pPr>
        <w:pStyle w:val="20"/>
        <w:spacing w:before="0" w:after="0" w:line="276" w:lineRule="auto"/>
        <w:ind w:left="980" w:right="420" w:firstLine="280"/>
        <w:jc w:val="left"/>
      </w:pPr>
    </w:p>
    <w:p w:rsidR="002B370A" w:rsidRDefault="001E2E1D" w:rsidP="007177DD">
      <w:pPr>
        <w:pStyle w:val="20"/>
        <w:spacing w:before="0" w:after="0" w:line="276" w:lineRule="auto"/>
        <w:ind w:right="860"/>
      </w:pPr>
      <w:r>
        <w:t>Статья 6. Правовой статус работников органов Государственной исполнительной службы</w:t>
      </w:r>
    </w:p>
    <w:p w:rsidR="005316BB" w:rsidRDefault="005316BB" w:rsidP="007177DD">
      <w:pPr>
        <w:pStyle w:val="20"/>
        <w:spacing w:before="0" w:after="0" w:line="276" w:lineRule="auto"/>
        <w:ind w:right="860"/>
      </w:pP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 xml:space="preserve">Работники органов Государственной исполнительной </w:t>
      </w:r>
      <w:r>
        <w:t>службы (директор, начальники, заместители начальников, государственные исполнители и специалисты Государственной исполнительной службы Министерства юстиции Донецкой Народной Республики, территориальных органов Государственной исполнительной службы) являютс</w:t>
      </w:r>
      <w:r>
        <w:t>я гражданскими государственными служащими.</w:t>
      </w: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>Указанным в части первой настоящей статьи работникам органов Государственной исполнительной службы выдаются служебные удостоверения единого образца Донецкой Народной Республики.</w:t>
      </w: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>Работник органа Государственной исп</w:t>
      </w:r>
      <w:r>
        <w:t>олнительной службы при исполнении служебных обязанностей носит форменную одежду образца, утвержденного Министерством юстиции Донецкой Народной Республики.</w:t>
      </w: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>Работник органа Государственной исполнительной службы пользуется правами и исполняет обязанности, пре</w:t>
      </w:r>
      <w:r>
        <w:t>дусмотренными настоящим Порядком.</w:t>
      </w:r>
    </w:p>
    <w:p w:rsidR="005316BB" w:rsidRDefault="005316BB" w:rsidP="007177DD">
      <w:pPr>
        <w:pStyle w:val="23"/>
        <w:spacing w:before="0" w:line="276" w:lineRule="auto"/>
        <w:ind w:left="20" w:right="20" w:firstLine="840"/>
      </w:pPr>
    </w:p>
    <w:p w:rsidR="002B370A" w:rsidRDefault="001E2E1D" w:rsidP="007177DD">
      <w:pPr>
        <w:pStyle w:val="20"/>
        <w:spacing w:before="0" w:after="0" w:line="276" w:lineRule="auto"/>
        <w:ind w:right="480"/>
      </w:pPr>
      <w:r>
        <w:t>Статья 7. Обеспечение прав граждан и юридических лиц</w:t>
      </w:r>
    </w:p>
    <w:p w:rsidR="005316BB" w:rsidRDefault="005316BB" w:rsidP="007177DD">
      <w:pPr>
        <w:pStyle w:val="20"/>
        <w:spacing w:before="0" w:after="0" w:line="276" w:lineRule="auto"/>
        <w:ind w:right="480"/>
      </w:pP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>Работник органа Государственной исполнительной службы обязан добросовестно исполнять служебные обязанности, не допускать в своей деятельности нарушений прав граждан и юр</w:t>
      </w:r>
      <w:r>
        <w:t xml:space="preserve">идических лиц, гарантированных </w:t>
      </w:r>
      <w:r w:rsidRPr="005316BB">
        <w:t xml:space="preserve">Конституцией </w:t>
      </w:r>
      <w:r>
        <w:t>Донецкой Народной Республики и законами Донецкой Народной Республики.</w:t>
      </w:r>
    </w:p>
    <w:p w:rsidR="002B370A" w:rsidRDefault="001E2E1D" w:rsidP="005316BB">
      <w:pPr>
        <w:pStyle w:val="20"/>
        <w:spacing w:before="0" w:after="0" w:line="276" w:lineRule="auto"/>
        <w:ind w:right="42"/>
      </w:pPr>
      <w:r>
        <w:lastRenderedPageBreak/>
        <w:t>Раздел III. ПОРЯДОК ПРИЁМА НА РАБОТУ СОТРУДНИКОВ ОРГАНОВ ГОСУДАРСТВЕННОЙ ИСПОЛНИТЕ</w:t>
      </w:r>
      <w:r>
        <w:t>ЛЬНОЙ СЛУЖБЫ</w:t>
      </w:r>
    </w:p>
    <w:p w:rsidR="005316BB" w:rsidRDefault="005316BB" w:rsidP="005316BB">
      <w:pPr>
        <w:pStyle w:val="20"/>
        <w:spacing w:before="0" w:after="0" w:line="276" w:lineRule="auto"/>
        <w:ind w:right="42"/>
      </w:pPr>
    </w:p>
    <w:p w:rsidR="002B370A" w:rsidRDefault="001E2E1D" w:rsidP="005316BB">
      <w:pPr>
        <w:pStyle w:val="20"/>
        <w:spacing w:before="0" w:after="0" w:line="276" w:lineRule="auto"/>
        <w:ind w:right="42" w:firstLine="1080"/>
      </w:pPr>
      <w:r>
        <w:t>Статья 8. Требования, предъявляемые к государственным исполнителям, порядок назначения на должность и освобождения от занимаемой должности сотрудников органов Государственной</w:t>
      </w:r>
    </w:p>
    <w:p w:rsidR="002B370A" w:rsidRDefault="001E2E1D" w:rsidP="005316BB">
      <w:pPr>
        <w:pStyle w:val="20"/>
        <w:spacing w:before="0" w:after="0" w:line="276" w:lineRule="auto"/>
        <w:ind w:right="42"/>
      </w:pPr>
      <w:r>
        <w:t>исполнительной службы</w:t>
      </w:r>
    </w:p>
    <w:p w:rsidR="005316BB" w:rsidRDefault="005316BB" w:rsidP="007177DD">
      <w:pPr>
        <w:pStyle w:val="20"/>
        <w:spacing w:before="0" w:after="0" w:line="276" w:lineRule="auto"/>
      </w:pPr>
    </w:p>
    <w:p w:rsidR="002B370A" w:rsidRDefault="001E2E1D" w:rsidP="001C7CB8">
      <w:pPr>
        <w:pStyle w:val="23"/>
        <w:spacing w:before="0" w:line="276" w:lineRule="auto"/>
        <w:ind w:left="20" w:right="20" w:firstLine="840"/>
      </w:pPr>
      <w:r>
        <w:t>Требования, предъявляемые к государственным ис</w:t>
      </w:r>
      <w:r>
        <w:t>полнителям, порядок назначения на должность и освобождения от занимаемой должности сотрудников органов Государственной исполнительной службы осуществляется в соответствии с Временным порядком приёма на работу сотрудников Государственной исполнительной служ</w:t>
      </w:r>
      <w:r>
        <w:t xml:space="preserve">бы Министерства юстиции Донецкой Народной Республики и её территориальных органов, утверждённого приказом Министерства юстиции Донецкой Народной Республики от 05.06.2015года </w:t>
      </w:r>
      <w:r w:rsidR="001C7CB8">
        <w:t xml:space="preserve"> </w:t>
      </w:r>
      <w:r>
        <w:t>№ 304.</w:t>
      </w: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 xml:space="preserve">Не могут быть назначенными на должность государственного исполнителя лица, </w:t>
      </w:r>
      <w:r>
        <w:t>в отношении которых существуют ограничения, предусмотренные действующим законодательством.</w:t>
      </w:r>
    </w:p>
    <w:p w:rsidR="005316BB" w:rsidRDefault="005316BB" w:rsidP="007177DD">
      <w:pPr>
        <w:pStyle w:val="23"/>
        <w:spacing w:before="0" w:line="276" w:lineRule="auto"/>
        <w:ind w:left="20" w:right="20" w:firstLine="840"/>
      </w:pPr>
    </w:p>
    <w:p w:rsidR="002B370A" w:rsidRDefault="001E2E1D" w:rsidP="007177DD">
      <w:pPr>
        <w:pStyle w:val="20"/>
        <w:spacing w:before="0" w:after="0" w:line="276" w:lineRule="auto"/>
        <w:ind w:left="260" w:right="240" w:firstLine="1080"/>
        <w:jc w:val="left"/>
      </w:pPr>
      <w:r>
        <w:t>Раздел IV. КОНТРОЛЬ ДЕЯТЕЛЬНОСТИ РАБОТ</w:t>
      </w:r>
      <w:r w:rsidRPr="001C7CB8">
        <w:rPr>
          <w:rStyle w:val="26"/>
          <w:b/>
          <w:bCs/>
          <w:u w:val="none"/>
        </w:rPr>
        <w:t>НИК</w:t>
      </w:r>
      <w:r>
        <w:t>ОВ ОРГАНОВ ГОСУДАРСТВЕННОЙ ИСПОЛНИТЕЛЬНОЙ СЛУЖБЫ</w:t>
      </w:r>
    </w:p>
    <w:p w:rsidR="001C7CB8" w:rsidRDefault="001C7CB8" w:rsidP="007177DD">
      <w:pPr>
        <w:pStyle w:val="20"/>
        <w:spacing w:before="0" w:after="0" w:line="276" w:lineRule="auto"/>
        <w:ind w:left="260" w:right="240" w:firstLine="1080"/>
        <w:jc w:val="left"/>
      </w:pPr>
    </w:p>
    <w:p w:rsidR="002B370A" w:rsidRDefault="001E2E1D" w:rsidP="007177DD">
      <w:pPr>
        <w:pStyle w:val="20"/>
        <w:spacing w:before="0" w:after="0" w:line="276" w:lineRule="auto"/>
        <w:ind w:right="480"/>
      </w:pPr>
      <w:r>
        <w:t xml:space="preserve">Статья 9. Контроль деятельности работников органов Государственной </w:t>
      </w:r>
      <w:r>
        <w:t>исполнительной службы</w:t>
      </w:r>
    </w:p>
    <w:p w:rsidR="001C7CB8" w:rsidRDefault="001C7CB8" w:rsidP="007177DD">
      <w:pPr>
        <w:pStyle w:val="20"/>
        <w:spacing w:before="0" w:after="0" w:line="276" w:lineRule="auto"/>
        <w:ind w:right="480"/>
      </w:pP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>Контроль деятельности работников органов Государственной исполнительной службы осуществляет Министерство юстиции Донецкой Народной Республики через Государственную исполнительную службу Министерства юстиции Донецкой Народной Республик</w:t>
      </w:r>
      <w:r>
        <w:t>и.</w:t>
      </w:r>
    </w:p>
    <w:p w:rsidR="001C7CB8" w:rsidRDefault="001C7CB8" w:rsidP="007177DD">
      <w:pPr>
        <w:pStyle w:val="23"/>
        <w:spacing w:before="0" w:line="276" w:lineRule="auto"/>
        <w:ind w:left="20" w:right="20" w:firstLine="840"/>
      </w:pPr>
    </w:p>
    <w:p w:rsidR="002B370A" w:rsidRDefault="001E2E1D" w:rsidP="007177DD">
      <w:pPr>
        <w:pStyle w:val="20"/>
        <w:spacing w:before="0" w:after="0" w:line="276" w:lineRule="auto"/>
        <w:ind w:right="480"/>
      </w:pPr>
      <w:r>
        <w:t>Статья 10. Ответственность государственных исполнителей</w:t>
      </w:r>
    </w:p>
    <w:p w:rsidR="001C7CB8" w:rsidRDefault="001C7CB8" w:rsidP="007177DD">
      <w:pPr>
        <w:pStyle w:val="20"/>
        <w:spacing w:before="0" w:after="0" w:line="276" w:lineRule="auto"/>
        <w:ind w:right="480"/>
      </w:pPr>
    </w:p>
    <w:p w:rsidR="002B370A" w:rsidRDefault="001E2E1D" w:rsidP="007177DD">
      <w:pPr>
        <w:pStyle w:val="23"/>
        <w:spacing w:before="0" w:line="276" w:lineRule="auto"/>
        <w:ind w:left="20" w:right="20" w:firstLine="840"/>
      </w:pPr>
      <w:r>
        <w:t>Государственные исполнители несут дисциплинарную ответственность в порядке, установленном законодательством.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 xml:space="preserve">В случае совершения государственным исполнителем, при исполнении служебных обязанностей </w:t>
      </w:r>
      <w:r>
        <w:t>деяния, имеющего признаки преступления либо административного правонарушения, он подлежит уголовной или административной ответственности в порядке, установленном законодательством.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 xml:space="preserve">Ущерб, причиненный государственным исполнителем физическим или юридическим </w:t>
      </w:r>
      <w:r>
        <w:t>лицам при исполнении решения, подлежит возмещению в порядке, предусмотренном законодательством за счет государства.</w:t>
      </w:r>
    </w:p>
    <w:p w:rsidR="001C7CB8" w:rsidRDefault="001C7CB8" w:rsidP="007177DD">
      <w:pPr>
        <w:pStyle w:val="23"/>
        <w:spacing w:before="0" w:line="276" w:lineRule="auto"/>
        <w:ind w:right="20"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  <w:ind w:right="840"/>
      </w:pPr>
      <w:bookmarkStart w:id="5" w:name="bookmark5"/>
      <w:r>
        <w:lastRenderedPageBreak/>
        <w:t>Статья 11. Поощрение за успехи в работе</w:t>
      </w:r>
      <w:bookmarkEnd w:id="5"/>
    </w:p>
    <w:p w:rsidR="001C7CB8" w:rsidRDefault="001C7CB8" w:rsidP="007177DD">
      <w:pPr>
        <w:pStyle w:val="25"/>
        <w:keepNext/>
        <w:keepLines/>
        <w:spacing w:before="0" w:line="276" w:lineRule="auto"/>
        <w:ind w:right="840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За успехи в работе по исполнению решений, работник органа Г осударственной исполнительной службы мож</w:t>
      </w:r>
      <w:r>
        <w:t>ет быть поощрен или награждён государственными наградами Министром юстиции Донецкой Народной Республики, в том числе и по представлению Директора Государственной исполнительной службы Министерства юстиции Донецкой Народной Республики.</w:t>
      </w:r>
    </w:p>
    <w:p w:rsidR="001C7CB8" w:rsidRDefault="001C7CB8" w:rsidP="007177DD">
      <w:pPr>
        <w:pStyle w:val="23"/>
        <w:spacing w:before="0" w:line="276" w:lineRule="auto"/>
        <w:ind w:right="20"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  <w:ind w:right="840"/>
      </w:pPr>
      <w:bookmarkStart w:id="6" w:name="bookmark6"/>
      <w:r>
        <w:t>Статья 12. Обжаловани</w:t>
      </w:r>
      <w:r>
        <w:t>е действий или бездействия государственных исполнителей</w:t>
      </w:r>
      <w:bookmarkEnd w:id="6"/>
    </w:p>
    <w:p w:rsidR="001C7CB8" w:rsidRDefault="001C7CB8" w:rsidP="007177DD">
      <w:pPr>
        <w:pStyle w:val="25"/>
        <w:keepNext/>
        <w:keepLines/>
        <w:spacing w:before="0" w:line="276" w:lineRule="auto"/>
        <w:ind w:right="840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Действия или бездействие государственного исполнителя могут быть обжалованы вышестоящему должностному лицу или в судебном порядке, установленном законодательством Донецкой Народной Республики.</w:t>
      </w:r>
    </w:p>
    <w:p w:rsidR="002B370A" w:rsidRDefault="001E2E1D" w:rsidP="007177DD">
      <w:pPr>
        <w:pStyle w:val="25"/>
        <w:keepNext/>
        <w:keepLines/>
        <w:spacing w:before="0" w:line="276" w:lineRule="auto"/>
        <w:ind w:left="1240" w:right="400" w:firstLine="600"/>
        <w:jc w:val="left"/>
      </w:pPr>
      <w:bookmarkStart w:id="7" w:name="bookmark7"/>
      <w:r>
        <w:t xml:space="preserve">Раздел </w:t>
      </w:r>
      <w:r>
        <w:t>V. ПРАВОВАЯ И СОЦИАЛЬНАЯ ЗАЩИТА ГОСУДАРСТВЕННЫХ ИСПОЛНИТЕЛЕЙ Статья 13. Правовая защита государственных исполнителей</w:t>
      </w:r>
      <w:bookmarkEnd w:id="7"/>
    </w:p>
    <w:p w:rsidR="002B370A" w:rsidRDefault="001E2E1D" w:rsidP="007177DD">
      <w:pPr>
        <w:pStyle w:val="23"/>
        <w:spacing w:before="0" w:line="276" w:lineRule="auto"/>
        <w:ind w:firstLine="860"/>
      </w:pPr>
      <w:r>
        <w:t>Государственный исполнитель находится под защитой государства.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 xml:space="preserve">Государство гарантирует защиту здоровья, чести, достоинства, жилища, </w:t>
      </w:r>
      <w:r>
        <w:t>имущества государственных исполнителей и членов их семей от преступных посягательств и других противоправных действий.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Сопротивление государственному исполнителю, а также причинение ему телесных повреждений, оскорблений, угрозы, других насильственных дейст</w:t>
      </w:r>
      <w:r>
        <w:t>вий относительно государственного исполнителя, членов его семьи, а также уничтожение их имущества в связи с выполнением государственным исполнителем своих служебных обязанностей, влекут за собой ответственность в установленном законодательством Донецкой На</w:t>
      </w:r>
      <w:r>
        <w:t>родной Республики порядке.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Такая же, ответственность наступает в случае совершения указанных правонарушений относительно пенсионера из числа государственных исполнителей и членов его семьи в связи с выполнением им служебных обязанностей в прошлом.</w:t>
      </w:r>
    </w:p>
    <w:p w:rsidR="001C7CB8" w:rsidRDefault="001C7CB8" w:rsidP="007177DD">
      <w:pPr>
        <w:pStyle w:val="23"/>
        <w:spacing w:before="0" w:line="276" w:lineRule="auto"/>
        <w:ind w:right="20"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  <w:ind w:right="840"/>
      </w:pPr>
      <w:bookmarkStart w:id="8" w:name="bookmark8"/>
      <w:r>
        <w:t>Статья 1</w:t>
      </w:r>
      <w:r>
        <w:t>4. Социально-бытовое обеспечение государственных исполнителей</w:t>
      </w:r>
      <w:bookmarkEnd w:id="8"/>
    </w:p>
    <w:p w:rsidR="001C7CB8" w:rsidRDefault="001C7CB8" w:rsidP="007177DD">
      <w:pPr>
        <w:pStyle w:val="25"/>
        <w:keepNext/>
        <w:keepLines/>
        <w:spacing w:before="0" w:line="276" w:lineRule="auto"/>
        <w:ind w:right="840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Государственные исполнители, нуждающиеся в улучшении жилищных условий, в течение одного года с момента поступления на государственную службу, обеспечиваются служебным жильем в первоочередном пор</w:t>
      </w:r>
      <w:r>
        <w:t>ядке на время исполнения полномочий в соответствии с законодательством за счёт средств республиканского или соответствующего местного бюджета в пределах средств, предусмотренных на вышеуказанные расходы бюджетом соответствующего уровня.</w:t>
      </w:r>
    </w:p>
    <w:p w:rsidR="001C7CB8" w:rsidRDefault="001C7CB8" w:rsidP="007177DD">
      <w:pPr>
        <w:pStyle w:val="23"/>
        <w:spacing w:before="0" w:line="276" w:lineRule="auto"/>
        <w:ind w:right="20"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  <w:ind w:left="1000" w:right="140"/>
        <w:jc w:val="both"/>
      </w:pPr>
      <w:bookmarkStart w:id="9" w:name="bookmark9"/>
      <w:r>
        <w:t>Статья 15. Государс</w:t>
      </w:r>
      <w:r>
        <w:t>твенное страхование и возмещение ущерба в случае гибели или увечья государственного исполнителя</w:t>
      </w:r>
      <w:bookmarkEnd w:id="9"/>
    </w:p>
    <w:p w:rsidR="001C7CB8" w:rsidRDefault="001C7CB8" w:rsidP="007177DD">
      <w:pPr>
        <w:pStyle w:val="25"/>
        <w:keepNext/>
        <w:keepLines/>
        <w:spacing w:before="0" w:line="276" w:lineRule="auto"/>
        <w:ind w:left="1000" w:right="140"/>
        <w:jc w:val="both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Порядок и условия страхования государственных исполнителей устанавливаются Советом Министров Донецкой Народной Республики.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 xml:space="preserve">В случае гибели государственного </w:t>
      </w:r>
      <w:r>
        <w:t>исполнителя, при исполнении служебных обязанностей, семье погибшего или его иждивенцам выплачивается пособие и назначается пенсия в установленном законодательством Донецкой Народной Республики порядке. За семьей погибшего государственного исполнителя сохра</w:t>
      </w:r>
      <w:r>
        <w:t>няется право на получение жилой площади.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В случае увечья, полученного государственным исполнителем при исполнении служебных обязанностей, а также получения инвалидности, наступившей в период прохождения службы, ему выплачивается пособие и назначается пенси</w:t>
      </w:r>
      <w:r>
        <w:t>я в установленном законодательством Донецкой Народной Республики порядке.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Убытки, нанесенные имуществу государственного исполнителя или членов его семьи, в связи с исполнением им служебных обязанностей, возмещаются в установленном законодательством порядке</w:t>
      </w:r>
      <w:r>
        <w:t xml:space="preserve"> в полном объеме за счет средств республиканского бюджета Донецкой Народной Республики.</w:t>
      </w:r>
    </w:p>
    <w:p w:rsidR="001C7CB8" w:rsidRDefault="001C7CB8" w:rsidP="007177DD">
      <w:pPr>
        <w:pStyle w:val="23"/>
        <w:spacing w:before="0" w:line="276" w:lineRule="auto"/>
        <w:ind w:right="20" w:firstLine="860"/>
      </w:pPr>
    </w:p>
    <w:p w:rsidR="001C7CB8" w:rsidRDefault="001E2E1D" w:rsidP="007177DD">
      <w:pPr>
        <w:pStyle w:val="25"/>
        <w:keepNext/>
        <w:keepLines/>
        <w:spacing w:before="0" w:line="276" w:lineRule="auto"/>
        <w:ind w:left="20"/>
      </w:pPr>
      <w:bookmarkStart w:id="10" w:name="bookmark10"/>
      <w:r>
        <w:t xml:space="preserve">Раздел VI. </w:t>
      </w:r>
      <w:r w:rsidRPr="001C7CB8">
        <w:t>Ф</w:t>
      </w:r>
      <w:r w:rsidRPr="001C7CB8">
        <w:rPr>
          <w:rStyle w:val="27"/>
          <w:b/>
          <w:bCs/>
          <w:u w:val="none"/>
        </w:rPr>
        <w:t>ИНА</w:t>
      </w:r>
      <w:r w:rsidRPr="001C7CB8">
        <w:t>НСИРОВ</w:t>
      </w:r>
      <w:r w:rsidRPr="001C7CB8">
        <w:rPr>
          <w:rStyle w:val="27"/>
          <w:b/>
          <w:bCs/>
          <w:u w:val="none"/>
        </w:rPr>
        <w:t>АНИ</w:t>
      </w:r>
      <w:r>
        <w:t xml:space="preserve">Е И МАТЕРИАЛЬНОЕ ОБЕСПЕЧЕНИЕ, ОПЛАТА ТРУДА РАБОТНИКОВ ОРГАНОВ ГОСУДАРСТВЕННОЙ </w:t>
      </w:r>
      <w:r>
        <w:t xml:space="preserve">ИСПОЛНИТЕЛЬНОЙ СЛУЖБЫ </w:t>
      </w:r>
    </w:p>
    <w:p w:rsidR="001C7CB8" w:rsidRDefault="001C7CB8" w:rsidP="007177DD">
      <w:pPr>
        <w:pStyle w:val="25"/>
        <w:keepNext/>
        <w:keepLines/>
        <w:spacing w:before="0" w:line="276" w:lineRule="auto"/>
        <w:ind w:left="20"/>
      </w:pPr>
    </w:p>
    <w:p w:rsidR="002B370A" w:rsidRDefault="001E2E1D" w:rsidP="007177DD">
      <w:pPr>
        <w:pStyle w:val="25"/>
        <w:keepNext/>
        <w:keepLines/>
        <w:spacing w:before="0" w:line="276" w:lineRule="auto"/>
        <w:ind w:left="20"/>
      </w:pPr>
      <w:r>
        <w:t>Статья 16. Оплата труда работников органов Г</w:t>
      </w:r>
      <w:r>
        <w:t>осударственной исполнительной службы</w:t>
      </w:r>
      <w:bookmarkEnd w:id="10"/>
    </w:p>
    <w:p w:rsidR="001C7CB8" w:rsidRDefault="001C7CB8" w:rsidP="007177DD">
      <w:pPr>
        <w:pStyle w:val="25"/>
        <w:keepNext/>
        <w:keepLines/>
        <w:spacing w:before="0" w:line="276" w:lineRule="auto"/>
        <w:ind w:left="20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Заработная плата работника органа Государственной исполнительной службы, указанного в</w:t>
      </w:r>
      <w:r w:rsidRPr="001C7CB8">
        <w:t xml:space="preserve"> части первой статьи 6 </w:t>
      </w:r>
      <w:r>
        <w:t>настоящего Порядка, выплачивается в с</w:t>
      </w:r>
      <w:r>
        <w:t>оответствии с законодательством Донецкой Народной Республики.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 xml:space="preserve">За обеспечение реального, своевременного и законного исполнения исполнительного документа государственные исполнители получают вознаграждение в установленном законодательством Донецкой Народной </w:t>
      </w:r>
      <w:r>
        <w:t>Республики порядке.</w:t>
      </w:r>
    </w:p>
    <w:p w:rsidR="001C7CB8" w:rsidRDefault="001C7CB8" w:rsidP="007177DD">
      <w:pPr>
        <w:pStyle w:val="23"/>
        <w:spacing w:before="0" w:line="276" w:lineRule="auto"/>
        <w:ind w:right="20" w:firstLine="860"/>
      </w:pPr>
    </w:p>
    <w:p w:rsidR="002B370A" w:rsidRDefault="001E2E1D" w:rsidP="001C7CB8">
      <w:pPr>
        <w:pStyle w:val="25"/>
        <w:keepNext/>
        <w:keepLines/>
        <w:spacing w:before="0" w:line="276" w:lineRule="auto"/>
        <w:ind w:right="42"/>
      </w:pPr>
      <w:bookmarkStart w:id="11" w:name="bookmark11"/>
      <w:r>
        <w:t>Статья 17. Финансирование и материальное обеспечение деятельности работников органов Государственной исполнительной службы</w:t>
      </w:r>
      <w:bookmarkEnd w:id="11"/>
    </w:p>
    <w:p w:rsidR="001C7CB8" w:rsidRDefault="001C7CB8" w:rsidP="007177DD">
      <w:pPr>
        <w:pStyle w:val="25"/>
        <w:keepNext/>
        <w:keepLines/>
        <w:spacing w:before="0" w:line="276" w:lineRule="auto"/>
        <w:ind w:left="300" w:right="300" w:firstLine="1180"/>
        <w:jc w:val="left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 xml:space="preserve">Финансовое и материальное обеспечение деятельности работников органов Государственной исполнительной службы и </w:t>
      </w:r>
      <w:r>
        <w:t xml:space="preserve">финансирование расходов на проведение и организацию исполнительных действий осуществляется за счёт </w:t>
      </w:r>
      <w:r>
        <w:lastRenderedPageBreak/>
        <w:t>республиканского бюджета и иных доходов и средств исполнительного производства, порядок формирования которых устанавливается Временным порядком «Об исполните</w:t>
      </w:r>
      <w:r>
        <w:t>льном производстве на территории Донецкой Народной Республики».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Государственным исполнителям по решению руководителя соответствующего органа Государственной исполнительной службы, использующим в служебных целях собственный транспорт, выплачивается денежная</w:t>
      </w:r>
      <w:r>
        <w:t xml:space="preserve"> компенсация в размерах, установленных законодательством Донецкой Народной Республики.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Государственные исполнители в служебных целях обеспечиваются проездными документами на все виды общественного транспорта городского, пригородного и местного сообщения (з</w:t>
      </w:r>
      <w:r>
        <w:t>а исключением такси), которые приобретаются Государственной исполнительной службой Министерства юстиции Донецкой Народной Республики в соответствующих транспортных организациях.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Работник органа Государственной исполнительной службы, во время служебной кома</w:t>
      </w:r>
      <w:r>
        <w:t>ндировки, пользуется правом приобретения без очереди проездных документов на все виды транспорта и устройства в гостинице.</w:t>
      </w: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Положения настоящей статьи применяются в пределах средств, предусмотренных на вышеуказанные расходы бюджетами соответствующих уровней</w:t>
      </w:r>
      <w:r>
        <w:t>.</w:t>
      </w:r>
    </w:p>
    <w:p w:rsidR="001C7CB8" w:rsidRDefault="001C7CB8" w:rsidP="007177DD">
      <w:pPr>
        <w:pStyle w:val="23"/>
        <w:spacing w:before="0" w:line="276" w:lineRule="auto"/>
        <w:ind w:right="20"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  <w:ind w:firstLine="860"/>
        <w:jc w:val="both"/>
      </w:pPr>
      <w:bookmarkStart w:id="12" w:name="bookmark12"/>
      <w:r>
        <w:t>Статья 18. Имущество Государственной исполнительной службы</w:t>
      </w:r>
      <w:bookmarkEnd w:id="12"/>
    </w:p>
    <w:p w:rsidR="001C7CB8" w:rsidRDefault="001C7CB8" w:rsidP="007177DD">
      <w:pPr>
        <w:pStyle w:val="25"/>
        <w:keepNext/>
        <w:keepLines/>
        <w:spacing w:before="0" w:line="276" w:lineRule="auto"/>
        <w:ind w:firstLine="860"/>
        <w:jc w:val="both"/>
      </w:pPr>
    </w:p>
    <w:p w:rsidR="002B370A" w:rsidRDefault="001E2E1D" w:rsidP="007177DD">
      <w:pPr>
        <w:pStyle w:val="23"/>
        <w:spacing w:before="0" w:line="276" w:lineRule="auto"/>
        <w:ind w:right="20" w:firstLine="860"/>
      </w:pPr>
      <w:r>
        <w:t>Государственная исполнительная служба наделяется в установленном порядке необходимым имуществом, зданиями, помещениями, средствами связи, техническим оборудованием, транспортными и иными материал</w:t>
      </w:r>
      <w:r w:rsidR="001C7CB8">
        <w:t>ьно-</w:t>
      </w:r>
      <w:r>
        <w:t>техническими средствами. Государственная исполнительная служба может пользоваться имуществом, закреплённым за ним на праве оперативного управления, в соответствии с действующим законодательством.</w:t>
      </w:r>
    </w:p>
    <w:p w:rsidR="001C7CB8" w:rsidRDefault="001C7CB8" w:rsidP="007177DD">
      <w:pPr>
        <w:pStyle w:val="23"/>
        <w:spacing w:before="0" w:line="276" w:lineRule="auto"/>
        <w:ind w:right="20" w:firstLine="860"/>
      </w:pPr>
    </w:p>
    <w:p w:rsidR="002B370A" w:rsidRDefault="001E2E1D" w:rsidP="007177DD">
      <w:pPr>
        <w:pStyle w:val="25"/>
        <w:keepNext/>
        <w:keepLines/>
        <w:spacing w:before="0" w:line="276" w:lineRule="auto"/>
        <w:ind w:left="1920"/>
        <w:jc w:val="left"/>
      </w:pPr>
      <w:bookmarkStart w:id="13" w:name="bookmark13"/>
      <w:r>
        <w:t>Раздел VII ЗАКЛЮЧИТЕЛЬНЫЕ ПОЛОЖЕНИЯ</w:t>
      </w:r>
      <w:bookmarkEnd w:id="13"/>
    </w:p>
    <w:p w:rsidR="001C7CB8" w:rsidRDefault="001C7CB8" w:rsidP="007177DD">
      <w:pPr>
        <w:pStyle w:val="25"/>
        <w:keepNext/>
        <w:keepLines/>
        <w:spacing w:before="0" w:line="276" w:lineRule="auto"/>
        <w:ind w:left="1920"/>
        <w:jc w:val="left"/>
      </w:pPr>
    </w:p>
    <w:p w:rsidR="002B370A" w:rsidRDefault="001E2E1D" w:rsidP="007177DD">
      <w:pPr>
        <w:pStyle w:val="23"/>
        <w:spacing w:before="0" w:line="276" w:lineRule="auto"/>
        <w:ind w:right="20" w:firstLine="880"/>
      </w:pPr>
      <w:r>
        <w:t>1 . До приведения за</w:t>
      </w:r>
      <w:r>
        <w:t>конодательных и нормативных правовых актов, действующих на территории Донецкой Народной Республики, в соответствие с нормами настоящего Порядка они применяются в части, не противоречащей настоящему Порядку.</w:t>
      </w:r>
    </w:p>
    <w:sectPr w:rsidR="002B370A" w:rsidSect="002B370A">
      <w:type w:val="continuous"/>
      <w:pgSz w:w="11906" w:h="16838"/>
      <w:pgMar w:top="1340" w:right="1242" w:bottom="1058" w:left="12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E1D" w:rsidRDefault="001E2E1D" w:rsidP="002B370A">
      <w:r>
        <w:separator/>
      </w:r>
    </w:p>
  </w:endnote>
  <w:endnote w:type="continuationSeparator" w:id="1">
    <w:p w:rsidR="001E2E1D" w:rsidRDefault="001E2E1D" w:rsidP="002B3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E1D" w:rsidRDefault="001E2E1D"/>
  </w:footnote>
  <w:footnote w:type="continuationSeparator" w:id="1">
    <w:p w:rsidR="001E2E1D" w:rsidRDefault="001E2E1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93823"/>
    <w:multiLevelType w:val="multilevel"/>
    <w:tmpl w:val="B55882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B370A"/>
    <w:rsid w:val="001C7CB8"/>
    <w:rsid w:val="001E2E1D"/>
    <w:rsid w:val="002B370A"/>
    <w:rsid w:val="002F11F7"/>
    <w:rsid w:val="005316BB"/>
    <w:rsid w:val="005F385D"/>
    <w:rsid w:val="006E2204"/>
    <w:rsid w:val="007177DD"/>
    <w:rsid w:val="008E7D64"/>
    <w:rsid w:val="00EC0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37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370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2B3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2"/>
    <w:rsid w:val="002B370A"/>
    <w:rPr>
      <w:sz w:val="24"/>
      <w:szCs w:val="24"/>
    </w:rPr>
  </w:style>
  <w:style w:type="character" w:customStyle="1" w:styleId="1">
    <w:name w:val="Заголовок №1_"/>
    <w:basedOn w:val="a0"/>
    <w:link w:val="10"/>
    <w:rsid w:val="002B3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2B370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B3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2B370A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2B370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2B370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3"/>
    <w:rsid w:val="002B37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2B370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2B3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2B370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Заголовок №2_"/>
    <w:basedOn w:val="a0"/>
    <w:link w:val="25"/>
    <w:rsid w:val="002B37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Основной текст (2)"/>
    <w:basedOn w:val="2"/>
    <w:rsid w:val="002B370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7">
    <w:name w:val="Заголовок №2"/>
    <w:basedOn w:val="24"/>
    <w:rsid w:val="002B370A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B370A"/>
    <w:pPr>
      <w:spacing w:before="240" w:after="24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2B370A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3">
    <w:name w:val="Основной текст2"/>
    <w:basedOn w:val="a"/>
    <w:link w:val="a4"/>
    <w:rsid w:val="002B370A"/>
    <w:pPr>
      <w:spacing w:before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2B370A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Заголовок №2"/>
    <w:basedOn w:val="a"/>
    <w:link w:val="24"/>
    <w:rsid w:val="002B370A"/>
    <w:pPr>
      <w:spacing w:before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.dnr-online.ru/wp-content/uploads/2015/03/PostanovN5_24_0904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2019-01-23T14:43:00Z</dcterms:created>
  <dcterms:modified xsi:type="dcterms:W3CDTF">2019-01-23T14:58:00Z</dcterms:modified>
</cp:coreProperties>
</file>