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FDCF" w14:textId="2D6A1CB1" w:rsidR="00976966" w:rsidRDefault="00976966" w:rsidP="005F79A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3BDB993" w14:textId="77777777" w:rsidR="004814FA" w:rsidRDefault="00976966" w:rsidP="006B38EC">
      <w:pPr>
        <w:autoSpaceDE w:val="0"/>
        <w:autoSpaceDN w:val="0"/>
        <w:adjustRightInd w:val="0"/>
        <w:spacing w:after="0" w:line="240" w:lineRule="auto"/>
        <w:ind w:left="5216"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3294D7ED" w14:textId="38035A79" w:rsidR="00976966" w:rsidRPr="00DA43B4" w:rsidRDefault="00976966" w:rsidP="005F79AE">
      <w:pPr>
        <w:autoSpaceDE w:val="0"/>
        <w:autoSpaceDN w:val="0"/>
        <w:adjustRightInd w:val="0"/>
        <w:spacing w:after="0" w:line="240" w:lineRule="auto"/>
        <w:ind w:left="5216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4814FA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E3498D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третий</w:t>
      </w:r>
      <w:r w:rsidR="00E32BE2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4814FA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565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132C5DE4" w14:textId="77777777" w:rsidR="00976966" w:rsidRPr="00C250FD" w:rsidRDefault="00976966" w:rsidP="0097696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CC13282" w14:textId="1F07474E" w:rsidR="00976966" w:rsidRDefault="00976966" w:rsidP="0097696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0201 и </w:t>
      </w:r>
      <w:r w:rsidRPr="00C250FD">
        <w:rPr>
          <w:bCs w:val="0"/>
          <w:spacing w:val="2"/>
          <w:sz w:val="28"/>
          <w:szCs w:val="28"/>
        </w:rPr>
        <w:t>поряд</w:t>
      </w:r>
      <w:r w:rsidR="002F494B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3495FDDE" w14:textId="77777777" w:rsidR="0017719E" w:rsidRDefault="0017719E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F3AEB18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3259BF5A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80EAC0C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ломбарда </w:t>
      </w:r>
    </w:p>
    <w:p w14:paraId="4912EA1F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AC7EC6" w14:textId="77777777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5887820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2"/>
        <w:gridCol w:w="4139"/>
      </w:tblGrid>
      <w:tr w:rsidR="007C7676" w:rsidRPr="00C250FD" w14:paraId="5B2A603F" w14:textId="77777777" w:rsidTr="006123D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9C1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AC5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C0EF433" w14:textId="77777777" w:rsidTr="006123D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321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A692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BB151A" w14:textId="77777777" w:rsidR="007C7676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2578B6" w14:textId="77777777" w:rsidR="007C7676" w:rsidRPr="00C250FD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 w:rsidR="00F9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886"/>
        <w:gridCol w:w="1168"/>
        <w:gridCol w:w="1675"/>
        <w:gridCol w:w="1797"/>
      </w:tblGrid>
      <w:tr w:rsidR="007C7676" w:rsidRPr="00C250FD" w14:paraId="2782E817" w14:textId="77777777" w:rsidTr="00EF0F0C">
        <w:trPr>
          <w:tblHeader/>
        </w:trPr>
        <w:tc>
          <w:tcPr>
            <w:tcW w:w="2565" w:type="pct"/>
            <w:hideMark/>
          </w:tcPr>
          <w:p w14:paraId="4094B808" w14:textId="77777777" w:rsidR="007C7676" w:rsidRPr="000328B8" w:rsidRDefault="007C7676" w:rsidP="00DE57AD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2464E38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4D7A4721" w14:textId="31A9163E" w:rsidR="007C7676" w:rsidRPr="000328B8" w:rsidRDefault="007C7676" w:rsidP="00E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67078B96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4186BC8" w14:textId="77777777" w:rsidTr="00EF0F0C">
        <w:trPr>
          <w:trHeight w:val="307"/>
          <w:tblHeader/>
        </w:trPr>
        <w:tc>
          <w:tcPr>
            <w:tcW w:w="2565" w:type="pct"/>
            <w:hideMark/>
          </w:tcPr>
          <w:p w14:paraId="640E71B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192DCF5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D778C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3E53134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7ECF666" w14:textId="77777777" w:rsidTr="00EF0F0C">
        <w:tc>
          <w:tcPr>
            <w:tcW w:w="2565" w:type="pct"/>
            <w:hideMark/>
          </w:tcPr>
          <w:p w14:paraId="07EBA65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13" w:type="pct"/>
            <w:hideMark/>
          </w:tcPr>
          <w:p w14:paraId="7658DA13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79" w:type="pct"/>
            <w:hideMark/>
          </w:tcPr>
          <w:p w14:paraId="49B30A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4B53CD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2A01397" w14:textId="77777777" w:rsidTr="00EF0F0C">
        <w:tc>
          <w:tcPr>
            <w:tcW w:w="2565" w:type="pct"/>
            <w:hideMark/>
          </w:tcPr>
          <w:p w14:paraId="08B59AAC" w14:textId="12C9189E" w:rsidR="007C7676" w:rsidRPr="000328B8" w:rsidRDefault="007C7676" w:rsidP="006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финансовые инвестиции, которые учитываются по методу участия в капитале других предприятий </w:t>
            </w:r>
          </w:p>
        </w:tc>
        <w:tc>
          <w:tcPr>
            <w:tcW w:w="613" w:type="pct"/>
            <w:hideMark/>
          </w:tcPr>
          <w:p w14:paraId="39FB7660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79" w:type="pct"/>
            <w:hideMark/>
          </w:tcPr>
          <w:p w14:paraId="7EF91C0F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5B66D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380009" w14:textId="77777777" w:rsidTr="00EF0F0C">
        <w:tc>
          <w:tcPr>
            <w:tcW w:w="2565" w:type="pct"/>
            <w:hideMark/>
          </w:tcPr>
          <w:p w14:paraId="421C5C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 </w:t>
            </w:r>
          </w:p>
        </w:tc>
        <w:tc>
          <w:tcPr>
            <w:tcW w:w="613" w:type="pct"/>
            <w:hideMark/>
          </w:tcPr>
          <w:p w14:paraId="5521E3B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79" w:type="pct"/>
            <w:hideMark/>
          </w:tcPr>
          <w:p w14:paraId="102AC8B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463D6E5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F52CDB0" w14:textId="77777777" w:rsidTr="00EF0F0C">
        <w:tc>
          <w:tcPr>
            <w:tcW w:w="2565" w:type="pct"/>
            <w:hideMark/>
          </w:tcPr>
          <w:p w14:paraId="206621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 </w:t>
            </w:r>
          </w:p>
        </w:tc>
        <w:tc>
          <w:tcPr>
            <w:tcW w:w="613" w:type="pct"/>
            <w:hideMark/>
          </w:tcPr>
          <w:p w14:paraId="092E689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879" w:type="pct"/>
            <w:hideMark/>
          </w:tcPr>
          <w:p w14:paraId="546F37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99E0C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A183401" w14:textId="77777777" w:rsidTr="00EF0F0C">
        <w:tc>
          <w:tcPr>
            <w:tcW w:w="2565" w:type="pct"/>
            <w:hideMark/>
          </w:tcPr>
          <w:p w14:paraId="36A9B97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Векселя полученные </w:t>
            </w:r>
          </w:p>
        </w:tc>
        <w:tc>
          <w:tcPr>
            <w:tcW w:w="613" w:type="pct"/>
            <w:hideMark/>
          </w:tcPr>
          <w:p w14:paraId="283C22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79" w:type="pct"/>
            <w:hideMark/>
          </w:tcPr>
          <w:p w14:paraId="2602A6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EB6138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2B57DE28" w14:textId="77777777" w:rsidTr="00EF0F0C">
        <w:tc>
          <w:tcPr>
            <w:tcW w:w="2565" w:type="pct"/>
            <w:hideMark/>
          </w:tcPr>
          <w:p w14:paraId="4D8FDDE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Дебиторская задолженность, в том числе: </w:t>
            </w:r>
          </w:p>
        </w:tc>
        <w:tc>
          <w:tcPr>
            <w:tcW w:w="613" w:type="pct"/>
            <w:hideMark/>
          </w:tcPr>
          <w:p w14:paraId="2340FB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79" w:type="pct"/>
            <w:hideMark/>
          </w:tcPr>
          <w:p w14:paraId="0EFA5EE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616FF9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1FC8A35" w14:textId="77777777" w:rsidTr="00EF0F0C">
        <w:tc>
          <w:tcPr>
            <w:tcW w:w="2565" w:type="pct"/>
            <w:hideMark/>
          </w:tcPr>
          <w:p w14:paraId="64F27501" w14:textId="1CEE529E" w:rsidR="007C7676" w:rsidRPr="000328B8" w:rsidRDefault="007C7676" w:rsidP="006F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финансовым кредитам, из них: </w:t>
            </w:r>
          </w:p>
        </w:tc>
        <w:tc>
          <w:tcPr>
            <w:tcW w:w="613" w:type="pct"/>
            <w:hideMark/>
          </w:tcPr>
          <w:p w14:paraId="447F84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061 </w:t>
            </w:r>
          </w:p>
        </w:tc>
        <w:tc>
          <w:tcPr>
            <w:tcW w:w="879" w:type="pct"/>
            <w:hideMark/>
          </w:tcPr>
          <w:p w14:paraId="6B05342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1ADC21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F6DC8C" w14:textId="77777777" w:rsidTr="00EF0F0C">
        <w:tc>
          <w:tcPr>
            <w:tcW w:w="2565" w:type="pct"/>
            <w:vAlign w:val="center"/>
          </w:tcPr>
          <w:p w14:paraId="104EEB86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выданным под залог изделий из драгоценных металлов и лома драгоценных металлов</w:t>
            </w:r>
          </w:p>
        </w:tc>
        <w:tc>
          <w:tcPr>
            <w:tcW w:w="613" w:type="pct"/>
          </w:tcPr>
          <w:p w14:paraId="3EAE261B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79" w:type="pct"/>
          </w:tcPr>
          <w:p w14:paraId="39F8BD0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  <w:hideMark/>
          </w:tcPr>
          <w:p w14:paraId="167808D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A6E9369" w14:textId="77777777" w:rsidTr="00EF0F0C">
        <w:tc>
          <w:tcPr>
            <w:tcW w:w="2565" w:type="pct"/>
            <w:vAlign w:val="center"/>
          </w:tcPr>
          <w:p w14:paraId="3A779730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бытовой техники</w:t>
            </w:r>
          </w:p>
        </w:tc>
        <w:tc>
          <w:tcPr>
            <w:tcW w:w="613" w:type="pct"/>
          </w:tcPr>
          <w:p w14:paraId="18EFEC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79" w:type="pct"/>
          </w:tcPr>
          <w:p w14:paraId="474AD8FD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1D7346C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44A34B3" w14:textId="77777777" w:rsidTr="00EF0F0C">
        <w:tc>
          <w:tcPr>
            <w:tcW w:w="2565" w:type="pct"/>
            <w:vAlign w:val="center"/>
          </w:tcPr>
          <w:p w14:paraId="2F1A048D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автомобилей</w:t>
            </w:r>
          </w:p>
        </w:tc>
        <w:tc>
          <w:tcPr>
            <w:tcW w:w="613" w:type="pct"/>
          </w:tcPr>
          <w:p w14:paraId="142D742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879" w:type="pct"/>
          </w:tcPr>
          <w:p w14:paraId="2ECE01B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3023B1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99027BC" w14:textId="77777777" w:rsidTr="00EF0F0C">
        <w:tc>
          <w:tcPr>
            <w:tcW w:w="2565" w:type="pct"/>
            <w:vAlign w:val="center"/>
          </w:tcPr>
          <w:p w14:paraId="0DD49FDB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недвижимости</w:t>
            </w:r>
          </w:p>
        </w:tc>
        <w:tc>
          <w:tcPr>
            <w:tcW w:w="613" w:type="pct"/>
          </w:tcPr>
          <w:p w14:paraId="31054C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879" w:type="pct"/>
          </w:tcPr>
          <w:p w14:paraId="3352EB5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0F1A287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D47408F" w14:textId="77777777" w:rsidTr="00EF0F0C">
        <w:tc>
          <w:tcPr>
            <w:tcW w:w="2565" w:type="pct"/>
            <w:vAlign w:val="center"/>
          </w:tcPr>
          <w:p w14:paraId="2A515FD1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другого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</w:p>
        </w:tc>
        <w:tc>
          <w:tcPr>
            <w:tcW w:w="613" w:type="pct"/>
          </w:tcPr>
          <w:p w14:paraId="0ED5ACF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066 </w:t>
            </w:r>
          </w:p>
        </w:tc>
        <w:tc>
          <w:tcPr>
            <w:tcW w:w="879" w:type="pct"/>
          </w:tcPr>
          <w:p w14:paraId="365969FB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</w:tcPr>
          <w:p w14:paraId="1F438B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BE1" w:rsidRPr="00C250FD" w14:paraId="469DD2BF" w14:textId="77777777" w:rsidTr="0043725B">
        <w:trPr>
          <w:trHeight w:val="976"/>
        </w:trPr>
        <w:tc>
          <w:tcPr>
            <w:tcW w:w="2565" w:type="pct"/>
            <w:hideMark/>
          </w:tcPr>
          <w:p w14:paraId="0E2B89E5" w14:textId="7DE42BB2" w:rsidR="00DE7BE1" w:rsidRPr="000328B8" w:rsidRDefault="00DE7BE1" w:rsidP="00AA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начисленным процентам по </w:t>
            </w:r>
          </w:p>
          <w:p w14:paraId="3184A7DC" w14:textId="3755BE4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предоставленным финансовым кредитам</w:t>
            </w:r>
          </w:p>
        </w:tc>
        <w:tc>
          <w:tcPr>
            <w:tcW w:w="613" w:type="pct"/>
            <w:hideMark/>
          </w:tcPr>
          <w:p w14:paraId="71D943C1" w14:textId="77777777" w:rsidR="00DE7BE1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92532" w14:textId="77777777" w:rsidR="00DE7BE1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286AC7" w14:textId="77777777" w:rsidR="00DE7BE1" w:rsidRPr="000328B8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067 </w:t>
            </w:r>
          </w:p>
        </w:tc>
        <w:tc>
          <w:tcPr>
            <w:tcW w:w="879" w:type="pct"/>
            <w:hideMark/>
          </w:tcPr>
          <w:p w14:paraId="2E95358D" w14:textId="7777777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D343339" w14:textId="7777777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13BBE4F" w14:textId="77777777" w:rsidTr="00EF0F0C">
        <w:tc>
          <w:tcPr>
            <w:tcW w:w="2565" w:type="pct"/>
            <w:hideMark/>
          </w:tcPr>
          <w:p w14:paraId="0AF07E72" w14:textId="356D43A0" w:rsidR="007C7676" w:rsidRPr="000328B8" w:rsidRDefault="007C7676" w:rsidP="006F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дебиторская задолженность </w:t>
            </w:r>
          </w:p>
        </w:tc>
        <w:tc>
          <w:tcPr>
            <w:tcW w:w="613" w:type="pct"/>
            <w:hideMark/>
          </w:tcPr>
          <w:p w14:paraId="472F803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9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" w:type="pct"/>
            <w:hideMark/>
          </w:tcPr>
          <w:p w14:paraId="04562BDA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8DCFF5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34E55F" w14:textId="77777777" w:rsidTr="00EF0F0C">
        <w:tc>
          <w:tcPr>
            <w:tcW w:w="2565" w:type="pct"/>
            <w:hideMark/>
          </w:tcPr>
          <w:p w14:paraId="7C00CE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будущих периодов </w:t>
            </w:r>
          </w:p>
        </w:tc>
        <w:tc>
          <w:tcPr>
            <w:tcW w:w="613" w:type="pct"/>
            <w:hideMark/>
          </w:tcPr>
          <w:p w14:paraId="45FF746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79" w:type="pct"/>
            <w:hideMark/>
          </w:tcPr>
          <w:p w14:paraId="74221E6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BF49CE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9F2DDDA" w14:textId="77777777" w:rsidTr="00EF0F0C">
        <w:tc>
          <w:tcPr>
            <w:tcW w:w="2565" w:type="pct"/>
            <w:hideMark/>
          </w:tcPr>
          <w:p w14:paraId="52504CF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6DA5AFA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8510A57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8066F9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48796B9E" w14:textId="77777777" w:rsidR="007C7676" w:rsidRPr="005F79AE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78D8580" w14:textId="77777777" w:rsidR="006F10B5" w:rsidRPr="005F79AE" w:rsidRDefault="006F10B5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972"/>
        <w:gridCol w:w="1231"/>
        <w:gridCol w:w="1553"/>
        <w:gridCol w:w="1770"/>
      </w:tblGrid>
      <w:tr w:rsidR="007C7676" w:rsidRPr="00C250FD" w14:paraId="5FF597EF" w14:textId="77777777" w:rsidTr="006123D6">
        <w:tc>
          <w:tcPr>
            <w:tcW w:w="2610" w:type="pct"/>
            <w:hideMark/>
          </w:tcPr>
          <w:p w14:paraId="75227705" w14:textId="77777777" w:rsidR="007C7676" w:rsidRPr="00805024" w:rsidRDefault="007C7676" w:rsidP="00DE57A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463CE6DD" w14:textId="7F1116BA" w:rsidR="007C7676" w:rsidRPr="00805024" w:rsidRDefault="00285B5D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C7676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2971836E" w14:textId="3EC705AA" w:rsidR="007C7676" w:rsidRPr="006B741E" w:rsidRDefault="007C7676" w:rsidP="00E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02CBCFF5" w14:textId="77777777"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80BED5" w14:textId="77777777" w:rsidTr="006123D6">
        <w:tc>
          <w:tcPr>
            <w:tcW w:w="2610" w:type="pct"/>
            <w:hideMark/>
          </w:tcPr>
          <w:p w14:paraId="6BD292E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085B7C8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38C5B07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130ED7F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93D69C" w14:textId="77777777" w:rsidTr="006123D6">
        <w:tc>
          <w:tcPr>
            <w:tcW w:w="2610" w:type="pct"/>
            <w:hideMark/>
          </w:tcPr>
          <w:p w14:paraId="5525B48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46" w:type="pct"/>
            <w:hideMark/>
          </w:tcPr>
          <w:p w14:paraId="228AFC3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815" w:type="pct"/>
            <w:hideMark/>
          </w:tcPr>
          <w:p w14:paraId="48FA1EF9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E830642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E7CCAF8" w14:textId="77777777" w:rsidTr="006123D6">
        <w:tc>
          <w:tcPr>
            <w:tcW w:w="2610" w:type="pct"/>
            <w:hideMark/>
          </w:tcPr>
          <w:p w14:paraId="199D0733" w14:textId="0D78EFE3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46" w:type="pct"/>
            <w:hideMark/>
          </w:tcPr>
          <w:p w14:paraId="3829F1EA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15" w:type="pct"/>
            <w:hideMark/>
          </w:tcPr>
          <w:p w14:paraId="3C32754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6CAD5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5AB8CD7" w14:textId="77777777" w:rsidTr="006123D6">
        <w:tc>
          <w:tcPr>
            <w:tcW w:w="2610" w:type="pct"/>
            <w:hideMark/>
          </w:tcPr>
          <w:p w14:paraId="74837404" w14:textId="73979654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акционерный капитал </w:t>
            </w:r>
          </w:p>
        </w:tc>
        <w:tc>
          <w:tcPr>
            <w:tcW w:w="646" w:type="pct"/>
            <w:hideMark/>
          </w:tcPr>
          <w:p w14:paraId="7206BB2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15" w:type="pct"/>
            <w:hideMark/>
          </w:tcPr>
          <w:p w14:paraId="0747CC2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86E973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C3C95F6" w14:textId="77777777" w:rsidTr="006123D6">
        <w:tc>
          <w:tcPr>
            <w:tcW w:w="2610" w:type="pct"/>
            <w:hideMark/>
          </w:tcPr>
          <w:p w14:paraId="514703F9" w14:textId="196EFD91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вложенный капитал </w:t>
            </w:r>
          </w:p>
        </w:tc>
        <w:tc>
          <w:tcPr>
            <w:tcW w:w="646" w:type="pct"/>
            <w:hideMark/>
          </w:tcPr>
          <w:p w14:paraId="2C7048A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15" w:type="pct"/>
            <w:hideMark/>
          </w:tcPr>
          <w:p w14:paraId="6A9F859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04D576D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B7ED68" w14:textId="77777777" w:rsidTr="006123D6">
        <w:tc>
          <w:tcPr>
            <w:tcW w:w="2610" w:type="pct"/>
            <w:hideMark/>
          </w:tcPr>
          <w:p w14:paraId="0B51A3E9" w14:textId="520270A0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другой дополнительный капитал </w:t>
            </w:r>
          </w:p>
        </w:tc>
        <w:tc>
          <w:tcPr>
            <w:tcW w:w="646" w:type="pct"/>
            <w:hideMark/>
          </w:tcPr>
          <w:p w14:paraId="5609D53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15" w:type="pct"/>
            <w:hideMark/>
          </w:tcPr>
          <w:p w14:paraId="5244B7C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14C2F1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57644C2" w14:textId="77777777" w:rsidTr="006123D6">
        <w:tc>
          <w:tcPr>
            <w:tcW w:w="2610" w:type="pct"/>
            <w:hideMark/>
          </w:tcPr>
          <w:p w14:paraId="751B9D5F" w14:textId="42A798DF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46" w:type="pct"/>
            <w:hideMark/>
          </w:tcPr>
          <w:p w14:paraId="3F71499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15" w:type="pct"/>
            <w:hideMark/>
          </w:tcPr>
          <w:p w14:paraId="7821C88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4315C6B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B73E4BD" w14:textId="77777777" w:rsidTr="006123D6">
        <w:tc>
          <w:tcPr>
            <w:tcW w:w="2610" w:type="pct"/>
            <w:hideMark/>
          </w:tcPr>
          <w:p w14:paraId="1538A93C" w14:textId="32A06852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46" w:type="pct"/>
            <w:hideMark/>
          </w:tcPr>
          <w:p w14:paraId="39C125B5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096 </w:t>
            </w:r>
          </w:p>
        </w:tc>
        <w:tc>
          <w:tcPr>
            <w:tcW w:w="815" w:type="pct"/>
            <w:hideMark/>
          </w:tcPr>
          <w:p w14:paraId="41D072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4C3ED4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B9D6F8B" w14:textId="77777777" w:rsidTr="006123D6">
        <w:tc>
          <w:tcPr>
            <w:tcW w:w="2610" w:type="pct"/>
            <w:hideMark/>
          </w:tcPr>
          <w:p w14:paraId="481AF602" w14:textId="4ECEEC4D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изъятый капитал </w:t>
            </w:r>
          </w:p>
        </w:tc>
        <w:tc>
          <w:tcPr>
            <w:tcW w:w="646" w:type="pct"/>
            <w:hideMark/>
          </w:tcPr>
          <w:p w14:paraId="4D5C924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097 </w:t>
            </w:r>
          </w:p>
        </w:tc>
        <w:tc>
          <w:tcPr>
            <w:tcW w:w="815" w:type="pct"/>
            <w:hideMark/>
          </w:tcPr>
          <w:p w14:paraId="736488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DC61B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B8697FD" w14:textId="77777777" w:rsidTr="006123D6">
        <w:tc>
          <w:tcPr>
            <w:tcW w:w="2610" w:type="pct"/>
            <w:hideMark/>
          </w:tcPr>
          <w:p w14:paraId="31CCD4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46" w:type="pct"/>
            <w:hideMark/>
          </w:tcPr>
          <w:p w14:paraId="1A07DE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15" w:type="pct"/>
            <w:hideMark/>
          </w:tcPr>
          <w:p w14:paraId="3B02909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C70B96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81DD7B0" w14:textId="77777777" w:rsidTr="006123D6">
        <w:tc>
          <w:tcPr>
            <w:tcW w:w="2610" w:type="pct"/>
            <w:hideMark/>
          </w:tcPr>
          <w:p w14:paraId="358195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46" w:type="pct"/>
            <w:hideMark/>
          </w:tcPr>
          <w:p w14:paraId="474F8D75" w14:textId="77777777" w:rsidR="007C7676" w:rsidRPr="00805024" w:rsidRDefault="007C7676" w:rsidP="00F6175F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51F2A72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5047C35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F0C6DE3" w14:textId="77777777" w:rsidTr="006123D6">
        <w:tc>
          <w:tcPr>
            <w:tcW w:w="2610" w:type="pct"/>
            <w:hideMark/>
          </w:tcPr>
          <w:p w14:paraId="2BE8845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hideMark/>
          </w:tcPr>
          <w:p w14:paraId="122A75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815" w:type="pct"/>
            <w:hideMark/>
          </w:tcPr>
          <w:p w14:paraId="01FD707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CF200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2B0D0C3" w14:textId="77777777" w:rsidTr="006123D6">
        <w:tc>
          <w:tcPr>
            <w:tcW w:w="2610" w:type="pct"/>
          </w:tcPr>
          <w:p w14:paraId="6AE050A3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646" w:type="pct"/>
            <w:hideMark/>
          </w:tcPr>
          <w:p w14:paraId="3A827FB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pct"/>
            <w:hideMark/>
          </w:tcPr>
          <w:p w14:paraId="3B6B5FA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2142973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C801A4B" w14:textId="77777777" w:rsidTr="006123D6">
        <w:tc>
          <w:tcPr>
            <w:tcW w:w="2610" w:type="pct"/>
            <w:hideMark/>
          </w:tcPr>
          <w:p w14:paraId="244574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17A26DE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4D5F024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50E7ED1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097DA842" w14:textId="77777777" w:rsidR="007C7676" w:rsidRPr="005F79AE" w:rsidRDefault="007C7676" w:rsidP="00DE57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4ACACF1" w14:textId="77777777" w:rsidR="007C7676" w:rsidRPr="00C250FD" w:rsidRDefault="007C7676" w:rsidP="0000561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F735F88" w14:textId="2FE684A6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6824D745" w14:textId="77777777" w:rsidR="007C7676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35D5D" w14:textId="77777777" w:rsidR="007C7676" w:rsidRPr="00C250FD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70196D2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2303CE8F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7F660" w14:textId="77777777" w:rsidR="007C7676" w:rsidRPr="0080502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0653A415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A7FFC" w14:textId="4DA1D6BB" w:rsidR="007C7676" w:rsidRPr="00C250FD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19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609CD5E3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6284" w14:textId="77777777" w:rsidR="007C7676" w:rsidRPr="0025667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04BE683B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17B13FBB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5AAF01A8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F6ED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E0CD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EFE0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3249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E64A1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756CC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98F9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5CE7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ECA27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E1DF8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0B13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ABFFA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3BA7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D7D27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B501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5C147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49970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0C98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2F1D2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E486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BD58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6E2EA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BEDEB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7092D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D7AE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0595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D0A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D1B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A352A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6592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65522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C9C6C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98F0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02D46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59F56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4F57B" w14:textId="073800C1" w:rsidR="000C6CF3" w:rsidRDefault="000C6CF3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3EAAA" w14:textId="416294D5" w:rsidR="007C7676" w:rsidRDefault="007C7676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44752B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ломбарда» </w:t>
      </w:r>
    </w:p>
    <w:p w14:paraId="39CE4976" w14:textId="77777777" w:rsidR="00AA4623" w:rsidRDefault="00AA4623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4C2FFE" w14:textId="77777777" w:rsidR="00C301DF" w:rsidRDefault="007C7676" w:rsidP="00C301D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Отчет по форме 0201 «Отчет </w:t>
      </w:r>
      <w:r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</w:t>
      </w:r>
    </w:p>
    <w:p w14:paraId="39E4F535" w14:textId="4CDA244D" w:rsidR="007C7676" w:rsidRPr="000B2AC5" w:rsidRDefault="007C7676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FB4B8" w14:textId="77777777" w:rsidR="007C7676" w:rsidRPr="00C301DF" w:rsidRDefault="007C7676" w:rsidP="00C301DF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75EEF3A8" w14:textId="77777777" w:rsidR="00C301DF" w:rsidRPr="00C301DF" w:rsidRDefault="00C301DF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E4AEBD" w14:textId="0322EA89" w:rsidR="007C7676" w:rsidRDefault="007C7676" w:rsidP="00C301DF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>
        <w:rPr>
          <w:sz w:val="28"/>
          <w:szCs w:val="28"/>
        </w:rPr>
        <w:t>.</w:t>
      </w:r>
    </w:p>
    <w:p w14:paraId="204EA4F3" w14:textId="77777777" w:rsidR="00C301DF" w:rsidRPr="00C301DF" w:rsidRDefault="00C301DF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1075D4" w14:textId="2F60A311" w:rsidR="007C7676" w:rsidRDefault="007C7676" w:rsidP="00C301D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ежеквартально не позднее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отчетным кварталом. Отчет, составленный по результатам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до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года, следующего за отчетным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F16B62" w14:textId="77777777" w:rsidR="00AF6D87" w:rsidRPr="00AF6D87" w:rsidRDefault="00AF6D87" w:rsidP="00AF6D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8538CF" w14:textId="279E88F2" w:rsidR="007C7676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2EA1">
        <w:rPr>
          <w:rFonts w:ascii="Times New Roman" w:hAnsi="Times New Roman" w:cs="Times New Roman"/>
          <w:sz w:val="28"/>
          <w:szCs w:val="28"/>
        </w:rPr>
        <w:t>графе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об остатках на балансовых счетах на начало отчетного года. В </w:t>
      </w:r>
      <w:r w:rsidR="00A02EA1">
        <w:rPr>
          <w:rFonts w:ascii="Times New Roman" w:hAnsi="Times New Roman" w:cs="Times New Roman"/>
          <w:sz w:val="28"/>
          <w:szCs w:val="28"/>
        </w:rPr>
        <w:t>графе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информация об остатках на балансовых счетах бухгалтерского учета ломбарда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5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F42C3" w14:textId="77777777" w:rsidR="00AF6D87" w:rsidRPr="00AF6D87" w:rsidRDefault="00AF6D87" w:rsidP="00AF6D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E11B29" w14:textId="77777777" w:rsidR="007C7676" w:rsidRPr="00C250FD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11DBFC6B" w14:textId="77777777" w:rsidR="007C7676" w:rsidRPr="00B41164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14:paraId="3F6F468D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14:paraId="2AF2531C" w14:textId="4B04AE40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«Долгосрочные финансовые инвестиции, которые учитываются по методу участия в капитале других предприятий» отражаются инвестиции, отнесенные к капиталу других предприятий. </w:t>
      </w:r>
    </w:p>
    <w:p w14:paraId="2D6B2261" w14:textId="295CA0B0" w:rsidR="007C7676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«Денежные средства» отражается сумма остатка денежных средств в кассе и на текущих счетах в банк</w:t>
      </w:r>
      <w:r w:rsidR="0057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овских учреждениях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в дороге, а также другие денежные средства и их эквиваленты.</w:t>
      </w:r>
    </w:p>
    <w:p w14:paraId="0212A87A" w14:textId="73B2B7C2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«Запасы» отражается стоимость запасов, малоценных и быстро изнашиваемых предметов, топлива, запасных частей, </w:t>
      </w:r>
      <w:r w:rsidR="00D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оприходованного на баланс невыкупленного залогового имущества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другое. </w:t>
      </w:r>
    </w:p>
    <w:p w14:paraId="20D5FD81" w14:textId="1380D458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050 «Векселя полученные» отражается задолженность дебиторов за оказанные услуги, обеспеченная векселями. </w:t>
      </w:r>
    </w:p>
    <w:p w14:paraId="042695A7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1A6E3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B05A6" w14:textId="6E35F9F1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060 «Дебиторская задолженность</w:t>
      </w:r>
      <w:r w:rsidR="00D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дебиторской задолженности. Строки 061</w:t>
      </w:r>
      <w:r w:rsidR="0013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067, 068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строки 060.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062 – 066 являются составляющими итоговой строки 061.</w:t>
      </w:r>
      <w:r w:rsidR="008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20B" w:rsidRPr="00B720D0">
        <w:rPr>
          <w:rFonts w:ascii="Times New Roman" w:hAnsi="Times New Roman" w:cs="Times New Roman"/>
          <w:sz w:val="28"/>
          <w:szCs w:val="28"/>
        </w:rPr>
        <w:t>При заполнении строки 061 необходимо учитывать, что дебиторская задолженность по предоставленным финансовым кредитам на конец отчетного квартала должна быть равна сумме дебиторской задолженности на начало года (строк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061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3 </w:t>
      </w:r>
      <w:r w:rsidR="006A2919">
        <w:rPr>
          <w:rFonts w:ascii="Times New Roman" w:hAnsi="Times New Roman" w:cs="Times New Roman"/>
          <w:sz w:val="28"/>
          <w:szCs w:val="28"/>
        </w:rPr>
        <w:t>ф</w:t>
      </w:r>
      <w:r w:rsidR="008D020B" w:rsidRPr="00B720D0">
        <w:rPr>
          <w:rFonts w:ascii="Times New Roman" w:hAnsi="Times New Roman" w:cs="Times New Roman"/>
          <w:sz w:val="28"/>
          <w:szCs w:val="28"/>
        </w:rPr>
        <w:t>ормы 0201) и сумме предоставленных финансовых кредитов с начала отчетного года (строк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010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4 формы 0202) за вычетом суммы возвращенных кредитов </w:t>
      </w:r>
      <w:r w:rsidR="008D020B">
        <w:rPr>
          <w:rFonts w:ascii="Times New Roman" w:hAnsi="Times New Roman" w:cs="Times New Roman"/>
          <w:sz w:val="28"/>
          <w:szCs w:val="28"/>
        </w:rPr>
        <w:t>(</w:t>
      </w:r>
      <w:r w:rsidR="008D020B" w:rsidRPr="00B720D0">
        <w:rPr>
          <w:rFonts w:ascii="Times New Roman" w:hAnsi="Times New Roman" w:cs="Times New Roman"/>
          <w:sz w:val="28"/>
          <w:szCs w:val="28"/>
        </w:rPr>
        <w:t>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030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4 формы 0202)</w:t>
      </w:r>
      <w:r w:rsidR="008D020B">
        <w:rPr>
          <w:rFonts w:ascii="Times New Roman" w:hAnsi="Times New Roman" w:cs="Times New Roman"/>
          <w:sz w:val="28"/>
          <w:szCs w:val="28"/>
        </w:rPr>
        <w:t>.</w:t>
      </w:r>
    </w:p>
    <w:p w14:paraId="40C47C3C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«Расходы будущих периодов» отражаются суммы расходов, совершенны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или предыдущем отчетном периоде, которые подлежат отнесению к расходам в следующих отчетных периодах. </w:t>
      </w:r>
    </w:p>
    <w:p w14:paraId="4CDED5D9" w14:textId="77777777" w:rsidR="007C7676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«Всего активов» отражается сумма строк 010, 020, 030, 040, 050, 060, 070. </w:t>
      </w:r>
    </w:p>
    <w:p w14:paraId="71E908EA" w14:textId="77777777" w:rsidR="008F43E0" w:rsidRPr="00C250FD" w:rsidRDefault="008F43E0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ECDAF" w14:textId="77777777" w:rsidR="007C7676" w:rsidRPr="00B41164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14:paraId="01E582FA" w14:textId="2A4FB076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«Капитал, в том числе</w:t>
      </w:r>
      <w:r w:rsidR="008D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капитала. Строки 091 </w:t>
      </w:r>
      <w:r w:rsidR="006A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097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090 и отражают, соответственно, уставный капитал, акционерный капитал, дополнительный вложенный капитал, другой дополнительный капитал, резервный капитал, неоплаченный и изъятый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и изъятого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величины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CDE6079" w14:textId="68118BA1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110</w:t>
      </w:r>
      <w:r w:rsidR="0026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«Собственный капитал, всего»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A27EFE1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обязательства ломбарда 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14:paraId="492A6720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«Доходы будущих периодов» отражаются суммы доходов, полученных в течение текущего или предыдущего отчетного периодов, которые подлежат включению в следующие отчетные периоды.</w:t>
      </w:r>
    </w:p>
    <w:p w14:paraId="7AC30F0A" w14:textId="77777777" w:rsidR="007C7676" w:rsidRDefault="007C7676" w:rsidP="006123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110, 120,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03A393" w14:textId="77777777" w:rsidR="008F43E0" w:rsidRDefault="008F43E0" w:rsidP="006123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4D95C" w14:textId="6F455F45" w:rsidR="007C7676" w:rsidRDefault="007C7676" w:rsidP="008D1E35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перечень итоговых строк (</w:t>
      </w:r>
      <w:r w:rsidR="00A02EA1">
        <w:rPr>
          <w:sz w:val="28"/>
          <w:szCs w:val="28"/>
        </w:rPr>
        <w:t>графа</w:t>
      </w:r>
      <w:r>
        <w:rPr>
          <w:sz w:val="28"/>
          <w:szCs w:val="28"/>
        </w:rPr>
        <w:t xml:space="preserve"> 2), суммы в которых рассчитываются как алгебраические суммы нескольких строк (</w:t>
      </w:r>
      <w:r w:rsidR="00A02EA1">
        <w:rPr>
          <w:sz w:val="28"/>
          <w:szCs w:val="28"/>
        </w:rPr>
        <w:t>графа</w:t>
      </w:r>
      <w:r>
        <w:rPr>
          <w:sz w:val="28"/>
          <w:szCs w:val="28"/>
        </w:rPr>
        <w:t xml:space="preserve"> 3)</w:t>
      </w:r>
      <w:r w:rsidR="00B8470A">
        <w:rPr>
          <w:sz w:val="28"/>
          <w:szCs w:val="28"/>
        </w:rPr>
        <w:t>:</w:t>
      </w:r>
    </w:p>
    <w:p w14:paraId="28A71E2A" w14:textId="77777777" w:rsidR="008F43E0" w:rsidRDefault="008F43E0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7EC4D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1802"/>
        <w:gridCol w:w="6732"/>
      </w:tblGrid>
      <w:tr w:rsidR="007C7676" w14:paraId="6C29E84C" w14:textId="77777777" w:rsidTr="00EF0F0C">
        <w:tc>
          <w:tcPr>
            <w:tcW w:w="986" w:type="dxa"/>
            <w:vAlign w:val="center"/>
          </w:tcPr>
          <w:p w14:paraId="084771F2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Номер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2" w:type="dxa"/>
            <w:vAlign w:val="center"/>
          </w:tcPr>
          <w:p w14:paraId="37EB0EBB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2" w:type="dxa"/>
            <w:vAlign w:val="center"/>
          </w:tcPr>
          <w:p w14:paraId="4FA0F027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364DE" w14:paraId="43081F1C" w14:textId="77777777" w:rsidTr="00EF0F0C">
        <w:tc>
          <w:tcPr>
            <w:tcW w:w="986" w:type="dxa"/>
            <w:vAlign w:val="center"/>
          </w:tcPr>
          <w:p w14:paraId="1EC1AD8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Align w:val="center"/>
          </w:tcPr>
          <w:p w14:paraId="072B39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2" w:type="dxa"/>
            <w:vAlign w:val="center"/>
          </w:tcPr>
          <w:p w14:paraId="204646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106A7F03" w14:textId="77777777" w:rsidTr="00EF0F0C">
        <w:tc>
          <w:tcPr>
            <w:tcW w:w="986" w:type="dxa"/>
          </w:tcPr>
          <w:p w14:paraId="299E3D68" w14:textId="77777777" w:rsidR="007C7676" w:rsidRPr="00407B85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14:paraId="36A67627" w14:textId="77777777" w:rsidR="007C7676" w:rsidRPr="002002C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732" w:type="dxa"/>
          </w:tcPr>
          <w:p w14:paraId="2B0F98ED" w14:textId="77777777" w:rsidR="007C7676" w:rsidRPr="00407B85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стр.061+стр.067+стр.068</w:t>
            </w:r>
          </w:p>
        </w:tc>
      </w:tr>
      <w:tr w:rsidR="007C7676" w14:paraId="336AD8B9" w14:textId="77777777" w:rsidTr="00EF0F0C">
        <w:tc>
          <w:tcPr>
            <w:tcW w:w="986" w:type="dxa"/>
          </w:tcPr>
          <w:p w14:paraId="6097516E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14:paraId="281BE3C5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</w:t>
            </w:r>
          </w:p>
        </w:tc>
        <w:tc>
          <w:tcPr>
            <w:tcW w:w="6732" w:type="dxa"/>
          </w:tcPr>
          <w:p w14:paraId="50FDCB3E" w14:textId="77777777" w:rsidR="007C7676" w:rsidRPr="00873960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стр.062+стр.063+стр.064+стр.065+стр.066</w:t>
            </w:r>
          </w:p>
        </w:tc>
      </w:tr>
      <w:tr w:rsidR="007C7676" w14:paraId="40FAE23A" w14:textId="77777777" w:rsidTr="00EF0F0C">
        <w:tc>
          <w:tcPr>
            <w:tcW w:w="986" w:type="dxa"/>
          </w:tcPr>
          <w:p w14:paraId="25090AD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14:paraId="66F0FD6B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2" w:type="dxa"/>
          </w:tcPr>
          <w:p w14:paraId="4636D7A0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C7676" w14:paraId="3EEAA291" w14:textId="77777777" w:rsidTr="00EF0F0C">
        <w:tc>
          <w:tcPr>
            <w:tcW w:w="986" w:type="dxa"/>
          </w:tcPr>
          <w:p w14:paraId="73C5A16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</w:tcPr>
          <w:p w14:paraId="7FCD366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2" w:type="dxa"/>
          </w:tcPr>
          <w:p w14:paraId="7EAC9C07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14:paraId="26FD469D" w14:textId="77777777" w:rsidTr="00EF0F0C">
        <w:tc>
          <w:tcPr>
            <w:tcW w:w="986" w:type="dxa"/>
          </w:tcPr>
          <w:p w14:paraId="4A6B6F6A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</w:tcPr>
          <w:p w14:paraId="169E0E1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6732" w:type="dxa"/>
          </w:tcPr>
          <w:p w14:paraId="488EBD34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  <w:r w:rsidR="008E1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</w:tr>
      <w:tr w:rsidR="007C7676" w14:paraId="06971551" w14:textId="77777777" w:rsidTr="00EF0F0C">
        <w:tc>
          <w:tcPr>
            <w:tcW w:w="986" w:type="dxa"/>
          </w:tcPr>
          <w:p w14:paraId="5D8ABCE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</w:tcPr>
          <w:p w14:paraId="2E7D5816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2" w:type="dxa"/>
          </w:tcPr>
          <w:p w14:paraId="19A914FE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стр.110+стр.120+стр.130</w:t>
            </w:r>
          </w:p>
        </w:tc>
      </w:tr>
      <w:tr w:rsidR="00B93507" w14:paraId="13E6A0A4" w14:textId="77777777" w:rsidTr="00EF0F0C">
        <w:tc>
          <w:tcPr>
            <w:tcW w:w="986" w:type="dxa"/>
          </w:tcPr>
          <w:p w14:paraId="206D7020" w14:textId="11AD7F42" w:rsidR="00B93507" w:rsidRDefault="00B93507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</w:tcPr>
          <w:p w14:paraId="21733DF0" w14:textId="77777777" w:rsidR="00B93507" w:rsidRDefault="00B93507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14:paraId="5D1BF082" w14:textId="45AF31C4" w:rsidR="00B93507" w:rsidRDefault="00B93507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0C6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80=стр.140</w:t>
            </w:r>
          </w:p>
        </w:tc>
      </w:tr>
    </w:tbl>
    <w:p w14:paraId="3A2DC318" w14:textId="77777777" w:rsidR="001122BE" w:rsidRDefault="001122BE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E3CD68" w14:textId="77777777" w:rsidR="00FE10E7" w:rsidRDefault="00FE10E7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DC9C45A" w14:textId="77777777" w:rsidR="00266E9E" w:rsidRDefault="00266E9E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B2703CE" w14:textId="77777777" w:rsidR="001122BE" w:rsidRDefault="005265D1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Первый заместитель </w:t>
      </w:r>
    </w:p>
    <w:p w14:paraId="6B54DB4A" w14:textId="72908322" w:rsidR="007C7676" w:rsidRDefault="005265D1" w:rsidP="00266E9E">
      <w:pPr>
        <w:tabs>
          <w:tab w:val="left" w:pos="7088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266E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  <w:bookmarkEnd w:id="0"/>
    </w:p>
    <w:sectPr w:rsidR="007C7676" w:rsidSect="005F79A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8E17" w14:textId="77777777" w:rsidR="00977D20" w:rsidRDefault="00977D20" w:rsidP="008660F0">
      <w:pPr>
        <w:spacing w:after="0" w:line="240" w:lineRule="auto"/>
      </w:pPr>
      <w:r>
        <w:separator/>
      </w:r>
    </w:p>
  </w:endnote>
  <w:endnote w:type="continuationSeparator" w:id="0">
    <w:p w14:paraId="65D167C3" w14:textId="77777777" w:rsidR="00977D20" w:rsidRDefault="00977D20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F052" w14:textId="77777777" w:rsidR="00977D20" w:rsidRDefault="00977D20" w:rsidP="008660F0">
      <w:pPr>
        <w:spacing w:after="0" w:line="240" w:lineRule="auto"/>
      </w:pPr>
      <w:r>
        <w:separator/>
      </w:r>
    </w:p>
  </w:footnote>
  <w:footnote w:type="continuationSeparator" w:id="0">
    <w:p w14:paraId="00597168" w14:textId="77777777" w:rsidR="00977D20" w:rsidRDefault="00977D20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A813" w14:textId="77777777" w:rsidR="00976966" w:rsidRDefault="00976966">
    <w:pPr>
      <w:pStyle w:val="ae"/>
    </w:pPr>
  </w:p>
  <w:p w14:paraId="592643D1" w14:textId="77777777" w:rsidR="00976966" w:rsidRPr="00976966" w:rsidRDefault="00976966" w:rsidP="0097696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</w:pP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begin"/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instrText>PAGE   \* MERGEFORMAT</w:instrText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separate"/>
    </w:r>
    <w:r w:rsidR="002F494B">
      <w:rPr>
        <w:rFonts w:ascii="Times New Roman" w:eastAsia="Courier New" w:hAnsi="Times New Roman" w:cs="Times New Roman"/>
        <w:noProof/>
        <w:color w:val="000000"/>
        <w:sz w:val="28"/>
        <w:szCs w:val="28"/>
        <w:lang w:eastAsia="ru-RU"/>
      </w:rPr>
      <w:t>2</w:t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end"/>
    </w:r>
  </w:p>
  <w:p w14:paraId="21810E16" w14:textId="31BBC4E3" w:rsidR="00976966" w:rsidRDefault="00976966" w:rsidP="00976966">
    <w:pPr>
      <w:pStyle w:val="ae"/>
      <w:jc w:val="right"/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</w:pP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t>Продолжение приложения</w:t>
    </w:r>
    <w:r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t xml:space="preserve"> 3</w:t>
    </w:r>
  </w:p>
  <w:p w14:paraId="10C3269E" w14:textId="77777777" w:rsidR="00784D84" w:rsidRDefault="00784D84" w:rsidP="00976966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9ABB" w14:textId="77777777" w:rsidR="001B7EFC" w:rsidRDefault="001B7EFC">
    <w:pPr>
      <w:pStyle w:val="ae"/>
      <w:jc w:val="center"/>
    </w:pPr>
  </w:p>
  <w:p w14:paraId="503FE554" w14:textId="77777777" w:rsidR="001B7EFC" w:rsidRDefault="001B7E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38"/>
    <w:rsid w:val="00001F18"/>
    <w:rsid w:val="0000561C"/>
    <w:rsid w:val="000237A2"/>
    <w:rsid w:val="0002630F"/>
    <w:rsid w:val="00031D3E"/>
    <w:rsid w:val="00033AF5"/>
    <w:rsid w:val="000354AB"/>
    <w:rsid w:val="000375C7"/>
    <w:rsid w:val="0006105A"/>
    <w:rsid w:val="00076896"/>
    <w:rsid w:val="00090CA6"/>
    <w:rsid w:val="00092E9B"/>
    <w:rsid w:val="000942E2"/>
    <w:rsid w:val="000B5F93"/>
    <w:rsid w:val="000C6CF3"/>
    <w:rsid w:val="000D1E3F"/>
    <w:rsid w:val="000D582D"/>
    <w:rsid w:val="000E5EE6"/>
    <w:rsid w:val="000F72E2"/>
    <w:rsid w:val="00103548"/>
    <w:rsid w:val="001044F1"/>
    <w:rsid w:val="00104598"/>
    <w:rsid w:val="0010518E"/>
    <w:rsid w:val="001122BE"/>
    <w:rsid w:val="0012526B"/>
    <w:rsid w:val="00131A6B"/>
    <w:rsid w:val="001364DE"/>
    <w:rsid w:val="001517B7"/>
    <w:rsid w:val="00167A05"/>
    <w:rsid w:val="0017719E"/>
    <w:rsid w:val="00181023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1D66"/>
    <w:rsid w:val="00225325"/>
    <w:rsid w:val="00226371"/>
    <w:rsid w:val="00233D2C"/>
    <w:rsid w:val="00247E48"/>
    <w:rsid w:val="00265A5E"/>
    <w:rsid w:val="00266E9E"/>
    <w:rsid w:val="002727AF"/>
    <w:rsid w:val="00274A83"/>
    <w:rsid w:val="00275A31"/>
    <w:rsid w:val="0027696E"/>
    <w:rsid w:val="00283C63"/>
    <w:rsid w:val="00285B5D"/>
    <w:rsid w:val="00293CDA"/>
    <w:rsid w:val="002A4B58"/>
    <w:rsid w:val="002E2409"/>
    <w:rsid w:val="002E4C07"/>
    <w:rsid w:val="002F12E8"/>
    <w:rsid w:val="002F494B"/>
    <w:rsid w:val="002F61B3"/>
    <w:rsid w:val="0032467C"/>
    <w:rsid w:val="00336174"/>
    <w:rsid w:val="003511B0"/>
    <w:rsid w:val="00351357"/>
    <w:rsid w:val="003867C7"/>
    <w:rsid w:val="00393088"/>
    <w:rsid w:val="00394E59"/>
    <w:rsid w:val="003C3669"/>
    <w:rsid w:val="003D08F6"/>
    <w:rsid w:val="003D6452"/>
    <w:rsid w:val="003D74C5"/>
    <w:rsid w:val="003E7002"/>
    <w:rsid w:val="00406942"/>
    <w:rsid w:val="0042369E"/>
    <w:rsid w:val="004250C4"/>
    <w:rsid w:val="0043725B"/>
    <w:rsid w:val="00444AA4"/>
    <w:rsid w:val="00445B49"/>
    <w:rsid w:val="0044752B"/>
    <w:rsid w:val="0045424D"/>
    <w:rsid w:val="004676ED"/>
    <w:rsid w:val="0047138A"/>
    <w:rsid w:val="00472DE9"/>
    <w:rsid w:val="004814FA"/>
    <w:rsid w:val="00483136"/>
    <w:rsid w:val="00490C53"/>
    <w:rsid w:val="00493146"/>
    <w:rsid w:val="004A46C7"/>
    <w:rsid w:val="004B1258"/>
    <w:rsid w:val="004B7FBC"/>
    <w:rsid w:val="004C1D52"/>
    <w:rsid w:val="004C65AC"/>
    <w:rsid w:val="004D1FB7"/>
    <w:rsid w:val="004E0780"/>
    <w:rsid w:val="004E5CE9"/>
    <w:rsid w:val="004F0AFE"/>
    <w:rsid w:val="004F420F"/>
    <w:rsid w:val="00504018"/>
    <w:rsid w:val="005265D1"/>
    <w:rsid w:val="00546FC2"/>
    <w:rsid w:val="00562528"/>
    <w:rsid w:val="005650BD"/>
    <w:rsid w:val="00566E30"/>
    <w:rsid w:val="00571399"/>
    <w:rsid w:val="00572552"/>
    <w:rsid w:val="005A2CEE"/>
    <w:rsid w:val="005A7818"/>
    <w:rsid w:val="005B5650"/>
    <w:rsid w:val="005D5DF4"/>
    <w:rsid w:val="005D7B33"/>
    <w:rsid w:val="005E0E1C"/>
    <w:rsid w:val="005F6BAD"/>
    <w:rsid w:val="005F79AE"/>
    <w:rsid w:val="006123D6"/>
    <w:rsid w:val="006353DC"/>
    <w:rsid w:val="00661FBB"/>
    <w:rsid w:val="00670303"/>
    <w:rsid w:val="00680F86"/>
    <w:rsid w:val="0068746A"/>
    <w:rsid w:val="006A2919"/>
    <w:rsid w:val="006B1D38"/>
    <w:rsid w:val="006B38EC"/>
    <w:rsid w:val="006B6FAB"/>
    <w:rsid w:val="006D50C6"/>
    <w:rsid w:val="006D7E12"/>
    <w:rsid w:val="006F10B5"/>
    <w:rsid w:val="00701BC4"/>
    <w:rsid w:val="007117CB"/>
    <w:rsid w:val="00722F2D"/>
    <w:rsid w:val="007338CD"/>
    <w:rsid w:val="007403DA"/>
    <w:rsid w:val="00752952"/>
    <w:rsid w:val="00760704"/>
    <w:rsid w:val="007639E7"/>
    <w:rsid w:val="00784D84"/>
    <w:rsid w:val="00785E1C"/>
    <w:rsid w:val="007B72EB"/>
    <w:rsid w:val="007C4DDF"/>
    <w:rsid w:val="007C5C49"/>
    <w:rsid w:val="007C7676"/>
    <w:rsid w:val="007D78DF"/>
    <w:rsid w:val="007F4D42"/>
    <w:rsid w:val="007F59A6"/>
    <w:rsid w:val="007F5EBB"/>
    <w:rsid w:val="00810BB0"/>
    <w:rsid w:val="00813E23"/>
    <w:rsid w:val="00822B4D"/>
    <w:rsid w:val="0082405E"/>
    <w:rsid w:val="00826F25"/>
    <w:rsid w:val="00833B1E"/>
    <w:rsid w:val="008378C5"/>
    <w:rsid w:val="00851306"/>
    <w:rsid w:val="008618CE"/>
    <w:rsid w:val="008660F0"/>
    <w:rsid w:val="00871EFF"/>
    <w:rsid w:val="00893344"/>
    <w:rsid w:val="0089747D"/>
    <w:rsid w:val="008B1F80"/>
    <w:rsid w:val="008C0A1D"/>
    <w:rsid w:val="008C4E68"/>
    <w:rsid w:val="008D020B"/>
    <w:rsid w:val="008D1E35"/>
    <w:rsid w:val="008D6266"/>
    <w:rsid w:val="008E1E41"/>
    <w:rsid w:val="008F1553"/>
    <w:rsid w:val="008F43E0"/>
    <w:rsid w:val="008F7F73"/>
    <w:rsid w:val="00904FBD"/>
    <w:rsid w:val="00907A7A"/>
    <w:rsid w:val="009142E3"/>
    <w:rsid w:val="00916BDD"/>
    <w:rsid w:val="00921B2F"/>
    <w:rsid w:val="009231A3"/>
    <w:rsid w:val="009335ED"/>
    <w:rsid w:val="009357F4"/>
    <w:rsid w:val="00950D0E"/>
    <w:rsid w:val="00965841"/>
    <w:rsid w:val="009658A0"/>
    <w:rsid w:val="0096611E"/>
    <w:rsid w:val="00976966"/>
    <w:rsid w:val="00977D20"/>
    <w:rsid w:val="00984D98"/>
    <w:rsid w:val="009B0EB9"/>
    <w:rsid w:val="009B47FF"/>
    <w:rsid w:val="009C6B9E"/>
    <w:rsid w:val="009D3A12"/>
    <w:rsid w:val="009E2CDA"/>
    <w:rsid w:val="009F648C"/>
    <w:rsid w:val="00A02EA1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623"/>
    <w:rsid w:val="00AC76C2"/>
    <w:rsid w:val="00AE05DA"/>
    <w:rsid w:val="00AE0A07"/>
    <w:rsid w:val="00AE7BE6"/>
    <w:rsid w:val="00AF1225"/>
    <w:rsid w:val="00AF14B4"/>
    <w:rsid w:val="00AF2CA3"/>
    <w:rsid w:val="00AF6D87"/>
    <w:rsid w:val="00B00838"/>
    <w:rsid w:val="00B24D4E"/>
    <w:rsid w:val="00B503BE"/>
    <w:rsid w:val="00B51784"/>
    <w:rsid w:val="00B573CA"/>
    <w:rsid w:val="00B60237"/>
    <w:rsid w:val="00B7277D"/>
    <w:rsid w:val="00B72C10"/>
    <w:rsid w:val="00B75E91"/>
    <w:rsid w:val="00B81E9F"/>
    <w:rsid w:val="00B8470A"/>
    <w:rsid w:val="00B868A3"/>
    <w:rsid w:val="00B927F4"/>
    <w:rsid w:val="00B92A9F"/>
    <w:rsid w:val="00B93507"/>
    <w:rsid w:val="00B93582"/>
    <w:rsid w:val="00B96493"/>
    <w:rsid w:val="00BC2C43"/>
    <w:rsid w:val="00BD4103"/>
    <w:rsid w:val="00BD5E58"/>
    <w:rsid w:val="00BE15E9"/>
    <w:rsid w:val="00BE3021"/>
    <w:rsid w:val="00BE6C92"/>
    <w:rsid w:val="00BE78F1"/>
    <w:rsid w:val="00BF6EBB"/>
    <w:rsid w:val="00C0144C"/>
    <w:rsid w:val="00C2439E"/>
    <w:rsid w:val="00C301DF"/>
    <w:rsid w:val="00C40636"/>
    <w:rsid w:val="00C463AF"/>
    <w:rsid w:val="00C61C3F"/>
    <w:rsid w:val="00C86784"/>
    <w:rsid w:val="00C95B9A"/>
    <w:rsid w:val="00CB1A18"/>
    <w:rsid w:val="00CB6207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568F4"/>
    <w:rsid w:val="00D63A7A"/>
    <w:rsid w:val="00D658FD"/>
    <w:rsid w:val="00D6780B"/>
    <w:rsid w:val="00D72DB8"/>
    <w:rsid w:val="00D931EC"/>
    <w:rsid w:val="00D94BDF"/>
    <w:rsid w:val="00D95E97"/>
    <w:rsid w:val="00DA43B4"/>
    <w:rsid w:val="00DC3563"/>
    <w:rsid w:val="00DC567F"/>
    <w:rsid w:val="00DD65C9"/>
    <w:rsid w:val="00DE57AD"/>
    <w:rsid w:val="00DE5FB1"/>
    <w:rsid w:val="00DE7BE1"/>
    <w:rsid w:val="00E11FA8"/>
    <w:rsid w:val="00E32BE2"/>
    <w:rsid w:val="00E3498D"/>
    <w:rsid w:val="00E35DB7"/>
    <w:rsid w:val="00E43E3F"/>
    <w:rsid w:val="00E60B00"/>
    <w:rsid w:val="00E63B0F"/>
    <w:rsid w:val="00E70FC2"/>
    <w:rsid w:val="00E72388"/>
    <w:rsid w:val="00E82E06"/>
    <w:rsid w:val="00E83B91"/>
    <w:rsid w:val="00E92F6E"/>
    <w:rsid w:val="00EC510F"/>
    <w:rsid w:val="00EF0F0C"/>
    <w:rsid w:val="00F03080"/>
    <w:rsid w:val="00F04B86"/>
    <w:rsid w:val="00F1138C"/>
    <w:rsid w:val="00F2060A"/>
    <w:rsid w:val="00F21AD6"/>
    <w:rsid w:val="00F2320C"/>
    <w:rsid w:val="00F46AFB"/>
    <w:rsid w:val="00F504FF"/>
    <w:rsid w:val="00F52935"/>
    <w:rsid w:val="00F6175F"/>
    <w:rsid w:val="00F653AA"/>
    <w:rsid w:val="00F6727A"/>
    <w:rsid w:val="00F71F26"/>
    <w:rsid w:val="00F80755"/>
    <w:rsid w:val="00F92448"/>
    <w:rsid w:val="00F95F14"/>
    <w:rsid w:val="00FC2C68"/>
    <w:rsid w:val="00FC6F38"/>
    <w:rsid w:val="00FD3E9E"/>
    <w:rsid w:val="00FD58DE"/>
    <w:rsid w:val="00FE10E7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3193382D-E359-4FAC-8660-D4ACC3E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56BD-4206-4220-8EE0-D51AF29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Пользователь</cp:lastModifiedBy>
  <cp:revision>2</cp:revision>
  <cp:lastPrinted>2018-12-12T14:13:00Z</cp:lastPrinted>
  <dcterms:created xsi:type="dcterms:W3CDTF">2019-01-16T14:51:00Z</dcterms:created>
  <dcterms:modified xsi:type="dcterms:W3CDTF">2019-01-16T14:51:00Z</dcterms:modified>
</cp:coreProperties>
</file>