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E4" w:rsidRDefault="008A77E4" w:rsidP="003A083B">
      <w:pPr>
        <w:pStyle w:val="10"/>
        <w:keepNext/>
        <w:keepLines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87F" w:rsidRDefault="006346D4" w:rsidP="00F911DB">
      <w:pPr>
        <w:pStyle w:val="10"/>
        <w:keepNext/>
        <w:keepLines/>
        <w:spacing w:after="0" w:line="360" w:lineRule="auto"/>
        <w:ind w:left="20"/>
      </w:pPr>
      <w:r>
        <w:t>ПРАВИТЕЛЬСТВО</w:t>
      </w:r>
    </w:p>
    <w:p w:rsidR="0041587F" w:rsidRDefault="006346D4" w:rsidP="00F911DB">
      <w:pPr>
        <w:pStyle w:val="10"/>
        <w:keepNext/>
        <w:keepLines/>
        <w:spacing w:after="0" w:line="360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3A083B" w:rsidRDefault="003A083B" w:rsidP="003A083B">
      <w:pPr>
        <w:pStyle w:val="10"/>
        <w:keepNext/>
        <w:keepLines/>
        <w:spacing w:after="0" w:line="276" w:lineRule="auto"/>
        <w:ind w:left="20"/>
      </w:pPr>
    </w:p>
    <w:p w:rsidR="0041587F" w:rsidRDefault="006346D4" w:rsidP="003A083B">
      <w:pPr>
        <w:pStyle w:val="20"/>
        <w:spacing w:before="0" w:line="276" w:lineRule="auto"/>
        <w:ind w:left="20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3A083B" w:rsidRDefault="003A083B" w:rsidP="003A083B">
      <w:pPr>
        <w:pStyle w:val="20"/>
        <w:spacing w:before="0" w:line="276" w:lineRule="auto"/>
        <w:ind w:left="20"/>
      </w:pPr>
    </w:p>
    <w:p w:rsidR="0041587F" w:rsidRDefault="006346D4" w:rsidP="003A083B">
      <w:pPr>
        <w:pStyle w:val="20"/>
        <w:spacing w:before="0" w:line="276" w:lineRule="auto"/>
        <w:ind w:left="20"/>
      </w:pPr>
      <w:r>
        <w:t>от 15 февраля 2019 г. № 2-13</w:t>
      </w:r>
    </w:p>
    <w:p w:rsidR="003A083B" w:rsidRDefault="003A083B" w:rsidP="003A083B">
      <w:pPr>
        <w:pStyle w:val="20"/>
        <w:spacing w:before="0" w:line="276" w:lineRule="auto"/>
        <w:ind w:left="20"/>
      </w:pPr>
    </w:p>
    <w:p w:rsidR="003A083B" w:rsidRDefault="003A083B" w:rsidP="003A083B">
      <w:pPr>
        <w:pStyle w:val="20"/>
        <w:spacing w:before="0" w:line="276" w:lineRule="auto"/>
        <w:ind w:left="20"/>
      </w:pPr>
    </w:p>
    <w:p w:rsidR="0041587F" w:rsidRDefault="006346D4" w:rsidP="003A083B">
      <w:pPr>
        <w:pStyle w:val="20"/>
        <w:spacing w:before="0" w:line="276" w:lineRule="auto"/>
        <w:ind w:left="20"/>
      </w:pPr>
      <w:r>
        <w:t>Об утверждении Перечня общедоступных телекоммуникационных услуг</w:t>
      </w:r>
    </w:p>
    <w:p w:rsidR="003A083B" w:rsidRDefault="003A083B" w:rsidP="003A083B">
      <w:pPr>
        <w:pStyle w:val="20"/>
        <w:spacing w:before="0" w:line="276" w:lineRule="auto"/>
        <w:ind w:left="20"/>
      </w:pPr>
    </w:p>
    <w:p w:rsidR="003A083B" w:rsidRDefault="003A083B" w:rsidP="003A083B">
      <w:pPr>
        <w:pStyle w:val="20"/>
        <w:spacing w:before="0" w:line="276" w:lineRule="auto"/>
        <w:ind w:left="20"/>
      </w:pPr>
    </w:p>
    <w:p w:rsidR="0041587F" w:rsidRDefault="006346D4" w:rsidP="003A083B">
      <w:pPr>
        <w:pStyle w:val="11"/>
        <w:spacing w:after="0" w:line="276" w:lineRule="auto"/>
        <w:ind w:right="20" w:firstLine="740"/>
      </w:pPr>
      <w:r>
        <w:t xml:space="preserve">В целях обеспечения защиты экономических интересов потребителей телекоммуникационных услуг от необоснованного повышения тарифов на телекоммуникационные услуги, руководствуясь пунктом 1 части 2, частью 3 статьи 52 </w:t>
      </w:r>
      <w:hyperlink r:id="rId8" w:history="1">
        <w:r w:rsidRPr="009E5B34">
          <w:rPr>
            <w:rStyle w:val="a3"/>
          </w:rPr>
          <w:t>Закона Донецкой Народной Республики от 11.0</w:t>
        </w:r>
        <w:r w:rsidRPr="009E5B34">
          <w:rPr>
            <w:rStyle w:val="a3"/>
          </w:rPr>
          <w:t xml:space="preserve">3.2016 года № </w:t>
        </w:r>
        <w:r w:rsidRPr="009E5B34">
          <w:rPr>
            <w:rStyle w:val="a3"/>
            <w:lang w:eastAsia="en-US" w:bidi="en-US"/>
          </w:rPr>
          <w:t>114-</w:t>
        </w:r>
        <w:r w:rsidRPr="009E5B34">
          <w:rPr>
            <w:rStyle w:val="a3"/>
            <w:lang w:val="en-US" w:eastAsia="en-US" w:bidi="en-US"/>
          </w:rPr>
          <w:t>IHC</w:t>
        </w:r>
        <w:r w:rsidRPr="009E5B34">
          <w:rPr>
            <w:rStyle w:val="a3"/>
            <w:lang w:eastAsia="en-US" w:bidi="en-US"/>
          </w:rPr>
          <w:t xml:space="preserve"> </w:t>
        </w:r>
        <w:r w:rsidRPr="009E5B34">
          <w:rPr>
            <w:rStyle w:val="a3"/>
          </w:rPr>
          <w:t>«О телекоммуникациях»</w:t>
        </w:r>
      </w:hyperlink>
      <w:r>
        <w:t>, Правительство Донецкой Народной Республики</w:t>
      </w:r>
    </w:p>
    <w:p w:rsidR="003A083B" w:rsidRDefault="003A083B" w:rsidP="003A083B">
      <w:pPr>
        <w:pStyle w:val="11"/>
        <w:spacing w:after="0" w:line="276" w:lineRule="auto"/>
        <w:ind w:right="20" w:firstLine="740"/>
      </w:pPr>
    </w:p>
    <w:p w:rsidR="0041587F" w:rsidRDefault="006346D4" w:rsidP="003A083B">
      <w:pPr>
        <w:pStyle w:val="20"/>
        <w:spacing w:before="0" w:line="276" w:lineRule="auto"/>
        <w:jc w:val="left"/>
      </w:pPr>
      <w:r>
        <w:t>ПОСТАНОВЛЯЕТ:</w:t>
      </w:r>
    </w:p>
    <w:p w:rsidR="003A083B" w:rsidRDefault="003A083B" w:rsidP="003A083B">
      <w:pPr>
        <w:pStyle w:val="20"/>
        <w:spacing w:before="0" w:line="276" w:lineRule="auto"/>
        <w:jc w:val="left"/>
      </w:pPr>
    </w:p>
    <w:p w:rsidR="0041587F" w:rsidRDefault="006346D4" w:rsidP="003A083B">
      <w:pPr>
        <w:pStyle w:val="11"/>
        <w:numPr>
          <w:ilvl w:val="0"/>
          <w:numId w:val="1"/>
        </w:numPr>
        <w:spacing w:before="120" w:after="120" w:line="276" w:lineRule="auto"/>
        <w:ind w:right="23" w:firstLine="743"/>
      </w:pPr>
      <w:r>
        <w:t xml:space="preserve"> Утвердить Перечень общедоступных телекоммуникационных услуг, подлежащих государственному тарифному регулированию (прилагается).</w:t>
      </w:r>
    </w:p>
    <w:p w:rsidR="0041587F" w:rsidRDefault="006346D4" w:rsidP="003A083B">
      <w:pPr>
        <w:pStyle w:val="11"/>
        <w:numPr>
          <w:ilvl w:val="0"/>
          <w:numId w:val="1"/>
        </w:numPr>
        <w:spacing w:before="120" w:after="120" w:line="276" w:lineRule="auto"/>
        <w:ind w:right="23" w:firstLine="743"/>
      </w:pPr>
      <w:r>
        <w:t xml:space="preserve"> Контроль исполнения наст</w:t>
      </w:r>
      <w:r>
        <w:t>оящего Постановления возложить на Министра связи Донецкой Народной Республики.</w:t>
      </w:r>
    </w:p>
    <w:p w:rsidR="0041587F" w:rsidRDefault="006346D4" w:rsidP="003A083B">
      <w:pPr>
        <w:pStyle w:val="11"/>
        <w:numPr>
          <w:ilvl w:val="0"/>
          <w:numId w:val="1"/>
        </w:numPr>
        <w:tabs>
          <w:tab w:val="left" w:pos="1147"/>
        </w:tabs>
        <w:spacing w:before="120" w:after="120" w:line="276" w:lineRule="auto"/>
        <w:ind w:right="23" w:firstLine="743"/>
      </w:pPr>
      <w:r>
        <w:t>Настоящее Постановление вступает в силу со дня официального опубликования.</w:t>
      </w:r>
    </w:p>
    <w:p w:rsidR="003A083B" w:rsidRDefault="003A083B" w:rsidP="003A083B">
      <w:pPr>
        <w:pStyle w:val="11"/>
        <w:tabs>
          <w:tab w:val="left" w:pos="1147"/>
        </w:tabs>
        <w:spacing w:after="0" w:line="276" w:lineRule="auto"/>
        <w:ind w:right="20"/>
      </w:pPr>
    </w:p>
    <w:p w:rsidR="003A083B" w:rsidRDefault="003A083B" w:rsidP="003A083B">
      <w:pPr>
        <w:pStyle w:val="11"/>
        <w:tabs>
          <w:tab w:val="left" w:pos="1147"/>
        </w:tabs>
        <w:spacing w:after="0" w:line="276" w:lineRule="auto"/>
        <w:ind w:right="20"/>
      </w:pPr>
    </w:p>
    <w:p w:rsidR="003A083B" w:rsidRDefault="003A083B" w:rsidP="003A083B">
      <w:pPr>
        <w:pStyle w:val="11"/>
        <w:tabs>
          <w:tab w:val="left" w:pos="1147"/>
        </w:tabs>
        <w:spacing w:after="0" w:line="276" w:lineRule="auto"/>
        <w:ind w:right="20"/>
      </w:pPr>
    </w:p>
    <w:p w:rsidR="003A083B" w:rsidRDefault="006346D4" w:rsidP="003A083B">
      <w:pPr>
        <w:pStyle w:val="20"/>
        <w:spacing w:before="0" w:line="276" w:lineRule="auto"/>
        <w:ind w:left="100"/>
        <w:jc w:val="left"/>
      </w:pPr>
      <w:r>
        <w:lastRenderedPageBreak/>
        <w:t>Председатель Правительства</w:t>
      </w:r>
      <w:r w:rsidR="003A083B">
        <w:t xml:space="preserve">                                                           </w:t>
      </w:r>
      <w:r w:rsidR="003A083B">
        <w:rPr>
          <w:rStyle w:val="2Exact"/>
          <w:b/>
          <w:bCs/>
        </w:rPr>
        <w:t>А. Е. Ананченко</w:t>
      </w:r>
    </w:p>
    <w:p w:rsidR="0041587F" w:rsidRDefault="006346D4" w:rsidP="003A083B">
      <w:pPr>
        <w:pStyle w:val="20"/>
        <w:spacing w:before="0" w:line="276" w:lineRule="auto"/>
        <w:jc w:val="left"/>
      </w:pPr>
      <w:r>
        <w:br w:type="page"/>
      </w:r>
    </w:p>
    <w:p w:rsidR="0041587F" w:rsidRDefault="006346D4" w:rsidP="0099468D">
      <w:pPr>
        <w:pStyle w:val="11"/>
        <w:spacing w:after="0" w:line="276" w:lineRule="auto"/>
        <w:ind w:left="5387"/>
        <w:jc w:val="left"/>
      </w:pPr>
      <w:r>
        <w:lastRenderedPageBreak/>
        <w:t>УТВЕРЖДЕН</w:t>
      </w:r>
    </w:p>
    <w:p w:rsidR="0041587F" w:rsidRDefault="006346D4" w:rsidP="0099468D">
      <w:pPr>
        <w:pStyle w:val="11"/>
        <w:spacing w:after="0" w:line="276" w:lineRule="auto"/>
        <w:ind w:left="5387" w:right="540"/>
        <w:jc w:val="left"/>
      </w:pPr>
      <w:r>
        <w:t xml:space="preserve">Постановлением Правительства Донецкой Народной </w:t>
      </w:r>
      <w:r>
        <w:t>Республики</w:t>
      </w:r>
    </w:p>
    <w:p w:rsidR="0041587F" w:rsidRDefault="006346D4" w:rsidP="0099468D">
      <w:pPr>
        <w:pStyle w:val="11"/>
        <w:spacing w:after="0" w:line="276" w:lineRule="auto"/>
        <w:ind w:left="5387"/>
        <w:jc w:val="left"/>
      </w:pPr>
      <w:r>
        <w:t>от 15 февраля 2019 г. № 2-13</w:t>
      </w:r>
    </w:p>
    <w:p w:rsidR="004B53C6" w:rsidRDefault="004B53C6" w:rsidP="003A083B">
      <w:pPr>
        <w:pStyle w:val="11"/>
        <w:spacing w:after="0" w:line="276" w:lineRule="auto"/>
        <w:ind w:left="5260"/>
        <w:jc w:val="left"/>
      </w:pPr>
    </w:p>
    <w:p w:rsidR="004B53C6" w:rsidRDefault="004B53C6" w:rsidP="003A083B">
      <w:pPr>
        <w:pStyle w:val="11"/>
        <w:spacing w:after="0" w:line="276" w:lineRule="auto"/>
        <w:ind w:left="5260"/>
        <w:jc w:val="left"/>
      </w:pPr>
    </w:p>
    <w:p w:rsidR="004B53C6" w:rsidRDefault="006346D4" w:rsidP="004B53C6">
      <w:pPr>
        <w:pStyle w:val="20"/>
        <w:spacing w:before="0" w:line="276" w:lineRule="auto"/>
        <w:ind w:right="14"/>
        <w:rPr>
          <w:rStyle w:val="21"/>
          <w:b/>
          <w:bCs/>
        </w:rPr>
      </w:pPr>
      <w:r>
        <w:rPr>
          <w:rStyle w:val="21"/>
          <w:b/>
          <w:bCs/>
        </w:rPr>
        <w:t>ПЕРЕЧЕНЬ</w:t>
      </w:r>
    </w:p>
    <w:p w:rsidR="0041587F" w:rsidRDefault="004B53C6" w:rsidP="004B53C6">
      <w:pPr>
        <w:pStyle w:val="20"/>
        <w:spacing w:before="0" w:line="276" w:lineRule="auto"/>
        <w:ind w:right="14"/>
      </w:pPr>
      <w:r>
        <w:t xml:space="preserve">Общедоступных </w:t>
      </w:r>
      <w:r w:rsidR="006346D4">
        <w:t>телекоммуникационных услуг</w:t>
      </w:r>
    </w:p>
    <w:p w:rsidR="004B53C6" w:rsidRDefault="004B53C6" w:rsidP="004B53C6">
      <w:pPr>
        <w:pStyle w:val="20"/>
        <w:spacing w:before="0" w:line="276" w:lineRule="auto"/>
        <w:ind w:right="14"/>
      </w:pPr>
    </w:p>
    <w:p w:rsidR="0041587F" w:rsidRDefault="006346D4" w:rsidP="004B53C6">
      <w:pPr>
        <w:pStyle w:val="11"/>
        <w:numPr>
          <w:ilvl w:val="0"/>
          <w:numId w:val="2"/>
        </w:numPr>
        <w:spacing w:before="120" w:after="120" w:line="276" w:lineRule="auto"/>
        <w:ind w:left="20" w:firstLine="560"/>
      </w:pPr>
      <w:r>
        <w:t xml:space="preserve"> Предоставление доступа к сети местной телефонной связи независимо от типа абонентской линии (проводная линия или радиолиния) сети фиксированной телефонной связи.</w:t>
      </w:r>
    </w:p>
    <w:p w:rsidR="0041587F" w:rsidRDefault="006346D4" w:rsidP="004B53C6">
      <w:pPr>
        <w:pStyle w:val="11"/>
        <w:numPr>
          <w:ilvl w:val="0"/>
          <w:numId w:val="2"/>
        </w:numPr>
        <w:spacing w:before="120" w:after="120" w:line="276" w:lineRule="auto"/>
        <w:ind w:left="20" w:firstLine="560"/>
      </w:pPr>
      <w:r>
        <w:t xml:space="preserve"> Пр</w:t>
      </w:r>
      <w:r>
        <w:t>едоставление местного телефонного соединения абоненту (потребителю) сети фиксированной телефонной связи для передачи голосовой информации, факсимильных сообщений и данных (кроме таксофонов).</w:t>
      </w:r>
    </w:p>
    <w:p w:rsidR="0041587F" w:rsidRDefault="006346D4" w:rsidP="004B53C6">
      <w:pPr>
        <w:pStyle w:val="11"/>
        <w:numPr>
          <w:ilvl w:val="0"/>
          <w:numId w:val="2"/>
        </w:numPr>
        <w:spacing w:before="120" w:after="120" w:line="276" w:lineRule="auto"/>
        <w:ind w:left="20" w:firstLine="560"/>
      </w:pPr>
      <w:r>
        <w:t xml:space="preserve"> Предоставление внутризонового телефонного соединения абоненту (п</w:t>
      </w:r>
      <w:r>
        <w:t>отребителю) сети фиксированной телефонной связи для передачи голосовой информации, факсимильных сообщений и данных.</w:t>
      </w:r>
    </w:p>
    <w:p w:rsidR="0041587F" w:rsidRDefault="006346D4" w:rsidP="004B53C6">
      <w:pPr>
        <w:pStyle w:val="11"/>
        <w:numPr>
          <w:ilvl w:val="0"/>
          <w:numId w:val="2"/>
        </w:numPr>
        <w:spacing w:before="120" w:after="120" w:line="276" w:lineRule="auto"/>
        <w:ind w:left="20" w:firstLine="560"/>
      </w:pPr>
      <w:r>
        <w:t xml:space="preserve"> Услуга по доставке аналоговых и цифровых сигналов общереспубликанских обязательных общедоступных телеканалов и радиоканалов, перечень котор</w:t>
      </w:r>
      <w:r>
        <w:t>ых утверждает Глава Донецкой Народной Республики.</w:t>
      </w:r>
    </w:p>
    <w:p w:rsidR="0041587F" w:rsidRDefault="006346D4" w:rsidP="004B53C6">
      <w:pPr>
        <w:pStyle w:val="11"/>
        <w:numPr>
          <w:ilvl w:val="0"/>
          <w:numId w:val="2"/>
        </w:numPr>
        <w:spacing w:before="120" w:after="120" w:line="276" w:lineRule="auto"/>
        <w:ind w:left="20" w:firstLine="560"/>
      </w:pPr>
      <w:r>
        <w:t xml:space="preserve"> Доступ к сети Интернет со скоростью передачи 1 мегабит в секунду.</w:t>
      </w:r>
    </w:p>
    <w:p w:rsidR="004B53C6" w:rsidRDefault="004B53C6" w:rsidP="004B53C6">
      <w:pPr>
        <w:pStyle w:val="11"/>
        <w:spacing w:before="120" w:after="120" w:line="276" w:lineRule="auto"/>
      </w:pPr>
    </w:p>
    <w:sectPr w:rsidR="004B53C6" w:rsidSect="00F911DB">
      <w:type w:val="continuous"/>
      <w:pgSz w:w="11906" w:h="16838"/>
      <w:pgMar w:top="993" w:right="1123" w:bottom="3160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6D4" w:rsidRDefault="006346D4" w:rsidP="0041587F">
      <w:r>
        <w:separator/>
      </w:r>
    </w:p>
  </w:endnote>
  <w:endnote w:type="continuationSeparator" w:id="1">
    <w:p w:rsidR="006346D4" w:rsidRDefault="006346D4" w:rsidP="00415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6D4" w:rsidRDefault="006346D4"/>
  </w:footnote>
  <w:footnote w:type="continuationSeparator" w:id="1">
    <w:p w:rsidR="006346D4" w:rsidRDefault="006346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52ABC"/>
    <w:multiLevelType w:val="multilevel"/>
    <w:tmpl w:val="3EA6F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7B7FD4"/>
    <w:multiLevelType w:val="multilevel"/>
    <w:tmpl w:val="55A4E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1587F"/>
    <w:rsid w:val="003A083B"/>
    <w:rsid w:val="0041587F"/>
    <w:rsid w:val="004B53C6"/>
    <w:rsid w:val="006346D4"/>
    <w:rsid w:val="007846BB"/>
    <w:rsid w:val="008A77E4"/>
    <w:rsid w:val="0099468D"/>
    <w:rsid w:val="009E5B34"/>
    <w:rsid w:val="00F91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587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87F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158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4158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4158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41587F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4158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41587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1587F"/>
    <w:pPr>
      <w:spacing w:before="30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41587F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41587F"/>
    <w:pPr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A7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7E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telekommunikatsiyah-prinyat-postanovleniem-narodnogo-soveta-11-03-2016g-razmeshhen-29-03-2016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2019-02-20T14:27:00Z</dcterms:created>
  <dcterms:modified xsi:type="dcterms:W3CDTF">2019-02-20T14:39:00Z</dcterms:modified>
</cp:coreProperties>
</file>