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9B8" w:rsidRDefault="00CC6654" w:rsidP="00BA0FC8">
      <w:pPr>
        <w:pStyle w:val="10"/>
        <w:keepNext/>
        <w:keepLines/>
        <w:spacing w:after="0" w:line="276" w:lineRule="auto"/>
        <w:ind w:left="20" w:right="20" w:hanging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2129B8" w:rsidRDefault="00CC6654" w:rsidP="00BA0FC8">
      <w:pPr>
        <w:pStyle w:val="10"/>
        <w:keepNext/>
        <w:keepLines/>
        <w:spacing w:after="0" w:line="276" w:lineRule="auto"/>
        <w:ind w:left="360" w:hanging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A0FC8" w:rsidRDefault="00BA0FC8" w:rsidP="00BA0FC8">
      <w:pPr>
        <w:pStyle w:val="10"/>
        <w:keepNext/>
        <w:keepLines/>
        <w:spacing w:after="0" w:line="276" w:lineRule="auto"/>
        <w:ind w:left="360" w:hanging="20"/>
      </w:pPr>
    </w:p>
    <w:p w:rsidR="002129B8" w:rsidRDefault="00CC6654" w:rsidP="00BA0FC8">
      <w:pPr>
        <w:pStyle w:val="10"/>
        <w:keepNext/>
        <w:keepLines/>
        <w:spacing w:after="0" w:line="276" w:lineRule="auto"/>
        <w:ind w:left="360" w:hanging="20"/>
        <w:rPr>
          <w:rStyle w:val="114pt"/>
          <w:b/>
          <w:bCs/>
        </w:rPr>
      </w:pPr>
      <w:bookmarkStart w:id="2" w:name="bookmark2"/>
      <w:r>
        <w:rPr>
          <w:rStyle w:val="114pt"/>
          <w:b/>
          <w:bCs/>
        </w:rPr>
        <w:t>ПОСТАНОВЛЕНИЕ</w:t>
      </w:r>
      <w:bookmarkEnd w:id="2"/>
    </w:p>
    <w:p w:rsidR="00BA0FC8" w:rsidRDefault="00BA0FC8" w:rsidP="00BA0FC8">
      <w:pPr>
        <w:pStyle w:val="10"/>
        <w:keepNext/>
        <w:keepLines/>
        <w:spacing w:after="0" w:line="276" w:lineRule="auto"/>
        <w:ind w:left="360" w:hanging="20"/>
      </w:pPr>
    </w:p>
    <w:p w:rsidR="002129B8" w:rsidRDefault="00CC6654" w:rsidP="00BA0FC8">
      <w:pPr>
        <w:pStyle w:val="20"/>
        <w:spacing w:before="0" w:after="0" w:line="276" w:lineRule="auto"/>
        <w:ind w:hanging="20"/>
        <w:rPr>
          <w:rStyle w:val="21"/>
          <w:b/>
          <w:bCs/>
        </w:rPr>
      </w:pPr>
      <w:r>
        <w:rPr>
          <w:rStyle w:val="21"/>
          <w:b/>
          <w:bCs/>
        </w:rPr>
        <w:t>от 13 сентября 2018 г. № 2-17</w:t>
      </w:r>
    </w:p>
    <w:p w:rsidR="00BA0FC8" w:rsidRDefault="00BA0FC8" w:rsidP="00BA0FC8">
      <w:pPr>
        <w:pStyle w:val="20"/>
        <w:spacing w:before="0" w:after="0" w:line="276" w:lineRule="auto"/>
        <w:ind w:hanging="20"/>
        <w:rPr>
          <w:rStyle w:val="21"/>
          <w:b/>
          <w:bCs/>
        </w:rPr>
      </w:pPr>
    </w:p>
    <w:p w:rsidR="00BA0FC8" w:rsidRDefault="00BA0FC8" w:rsidP="00BA0FC8">
      <w:pPr>
        <w:pStyle w:val="20"/>
        <w:spacing w:before="0" w:after="0" w:line="276" w:lineRule="auto"/>
        <w:ind w:hanging="20"/>
      </w:pPr>
    </w:p>
    <w:p w:rsidR="002129B8" w:rsidRDefault="00CC6654" w:rsidP="00BA0FC8">
      <w:pPr>
        <w:pStyle w:val="20"/>
        <w:spacing w:before="0" w:after="0" w:line="276" w:lineRule="auto"/>
        <w:ind w:hanging="20"/>
        <w:rPr>
          <w:rStyle w:val="21"/>
          <w:b/>
          <w:bCs/>
        </w:rPr>
      </w:pPr>
      <w:r>
        <w:rPr>
          <w:rStyle w:val="21"/>
          <w:b/>
          <w:bCs/>
        </w:rPr>
        <w:t>Об утверждении Порядка построения государственной геодезической сети</w:t>
      </w:r>
    </w:p>
    <w:p w:rsidR="00BA0FC8" w:rsidRDefault="00BA0FC8" w:rsidP="00BA0FC8">
      <w:pPr>
        <w:pStyle w:val="20"/>
        <w:spacing w:before="0" w:after="0" w:line="276" w:lineRule="auto"/>
        <w:rPr>
          <w:rStyle w:val="21"/>
          <w:b/>
          <w:bCs/>
        </w:rPr>
      </w:pPr>
    </w:p>
    <w:p w:rsidR="00BA0FC8" w:rsidRDefault="00BA0FC8" w:rsidP="00BA0FC8">
      <w:pPr>
        <w:pStyle w:val="20"/>
        <w:spacing w:before="0" w:after="0" w:line="276" w:lineRule="auto"/>
      </w:pPr>
    </w:p>
    <w:p w:rsidR="002129B8" w:rsidRDefault="00CC6654" w:rsidP="00BA0FC8">
      <w:pPr>
        <w:pStyle w:val="4"/>
        <w:spacing w:before="0" w:after="0" w:line="276" w:lineRule="auto"/>
        <w:ind w:left="20" w:right="20" w:firstLine="560"/>
        <w:rPr>
          <w:rStyle w:val="12"/>
        </w:rPr>
      </w:pPr>
      <w:r>
        <w:rPr>
          <w:rStyle w:val="12"/>
        </w:rPr>
        <w:t xml:space="preserve">В целях обеспечения выполнения геодезических и картографических работ государственного и специального назначения на территории Донецкой Народной Республики, руководствуясь статьей 78 </w:t>
      </w:r>
      <w:hyperlink r:id="rId7" w:history="1">
        <w:r w:rsidRPr="00652E90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статьями 29, 46 </w:t>
      </w:r>
      <w:hyperlink r:id="rId8" w:history="1">
        <w:r w:rsidRPr="00652E90">
          <w:rPr>
            <w:rStyle w:val="a3"/>
          </w:rPr>
          <w:t>Закона Донецкой</w:t>
        </w:r>
        <w:r w:rsidRPr="00652E90">
          <w:rPr>
            <w:rStyle w:val="a3"/>
          </w:rPr>
          <w:t xml:space="preserve"> Народной Республики от 24 апреля 2015 г. № </w:t>
        </w:r>
        <w:r w:rsidRPr="00652E90">
          <w:rPr>
            <w:rStyle w:val="a3"/>
            <w:lang w:eastAsia="en-US" w:bidi="en-US"/>
          </w:rPr>
          <w:t>35-</w:t>
        </w:r>
        <w:r w:rsidRPr="00652E90">
          <w:rPr>
            <w:rStyle w:val="a3"/>
            <w:lang w:val="en-US" w:eastAsia="en-US" w:bidi="en-US"/>
          </w:rPr>
          <w:t>IHC</w:t>
        </w:r>
        <w:r w:rsidRPr="00652E90">
          <w:rPr>
            <w:rStyle w:val="a3"/>
            <w:lang w:eastAsia="en-US" w:bidi="en-US"/>
          </w:rPr>
          <w:t xml:space="preserve"> </w:t>
        </w:r>
        <w:r w:rsidRPr="00652E90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 xml:space="preserve">, статьями 8 и 15 </w:t>
      </w:r>
      <w:hyperlink r:id="rId9" w:history="1">
        <w:r w:rsidRPr="00BC7256">
          <w:rPr>
            <w:rStyle w:val="a3"/>
          </w:rPr>
          <w:t xml:space="preserve">Закона Донецкой Народной Республики от 29 августа 2016 г. № </w:t>
        </w:r>
        <w:r w:rsidRPr="00BC7256">
          <w:rPr>
            <w:rStyle w:val="a3"/>
            <w:lang w:eastAsia="en-US" w:bidi="en-US"/>
          </w:rPr>
          <w:t>147-</w:t>
        </w:r>
        <w:r w:rsidRPr="00BC7256">
          <w:rPr>
            <w:rStyle w:val="a3"/>
            <w:lang w:val="en-US" w:eastAsia="en-US" w:bidi="en-US"/>
          </w:rPr>
          <w:t>IHC</w:t>
        </w:r>
        <w:r w:rsidRPr="00BC7256">
          <w:rPr>
            <w:rStyle w:val="a3"/>
            <w:lang w:eastAsia="en-US" w:bidi="en-US"/>
          </w:rPr>
          <w:t xml:space="preserve"> </w:t>
        </w:r>
        <w:r w:rsidRPr="00BC7256">
          <w:rPr>
            <w:rStyle w:val="a3"/>
          </w:rPr>
          <w:t>«О геодезии и картографии»</w:t>
        </w:r>
      </w:hyperlink>
      <w:r>
        <w:rPr>
          <w:rStyle w:val="12"/>
        </w:rPr>
        <w:t xml:space="preserve"> Совет Министров Донецк</w:t>
      </w:r>
      <w:r>
        <w:rPr>
          <w:rStyle w:val="12"/>
        </w:rPr>
        <w:t>ой Народной Республики</w:t>
      </w:r>
    </w:p>
    <w:p w:rsidR="00BA0FC8" w:rsidRDefault="00BA0FC8" w:rsidP="00BA0FC8">
      <w:pPr>
        <w:pStyle w:val="4"/>
        <w:spacing w:before="0" w:after="0" w:line="276" w:lineRule="auto"/>
        <w:ind w:left="20" w:right="20" w:firstLine="560"/>
      </w:pPr>
    </w:p>
    <w:p w:rsidR="002129B8" w:rsidRDefault="00CC6654" w:rsidP="00BA0FC8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BA0FC8" w:rsidRDefault="00BA0FC8" w:rsidP="00BA0FC8">
      <w:pPr>
        <w:pStyle w:val="20"/>
        <w:spacing w:before="0" w:after="0" w:line="276" w:lineRule="auto"/>
        <w:ind w:left="20"/>
        <w:jc w:val="left"/>
      </w:pPr>
    </w:p>
    <w:p w:rsidR="002129B8" w:rsidRDefault="00CC6654" w:rsidP="00847534">
      <w:pPr>
        <w:pStyle w:val="4"/>
        <w:numPr>
          <w:ilvl w:val="0"/>
          <w:numId w:val="1"/>
        </w:numPr>
        <w:tabs>
          <w:tab w:val="left" w:pos="1030"/>
        </w:tabs>
        <w:spacing w:before="120" w:after="120" w:line="276" w:lineRule="auto"/>
        <w:ind w:left="23" w:right="23" w:firstLine="560"/>
      </w:pPr>
      <w:r>
        <w:rPr>
          <w:rStyle w:val="12"/>
        </w:rPr>
        <w:t>Утвердить Порядок построения государственной геодезической сети (прилагается).</w:t>
      </w:r>
    </w:p>
    <w:p w:rsidR="002129B8" w:rsidRDefault="00CC6654" w:rsidP="00847534">
      <w:pPr>
        <w:pStyle w:val="a6"/>
        <w:numPr>
          <w:ilvl w:val="0"/>
          <w:numId w:val="1"/>
        </w:numPr>
        <w:tabs>
          <w:tab w:val="left" w:pos="1103"/>
        </w:tabs>
        <w:spacing w:before="120" w:after="120" w:line="276" w:lineRule="auto"/>
        <w:ind w:left="23" w:right="23" w:firstLine="740"/>
        <w:rPr>
          <w:rStyle w:val="a7"/>
        </w:rPr>
      </w:pPr>
      <w:r>
        <w:rPr>
          <w:rStyle w:val="a7"/>
        </w:rPr>
        <w:t>Настоящее Постановление вступает в силу со дня официального опубликования.</w:t>
      </w:r>
    </w:p>
    <w:p w:rsidR="00BA0FC8" w:rsidRDefault="00BA0FC8" w:rsidP="00BA0FC8">
      <w:pPr>
        <w:pStyle w:val="a6"/>
        <w:tabs>
          <w:tab w:val="left" w:pos="1103"/>
        </w:tabs>
        <w:spacing w:line="276" w:lineRule="auto"/>
        <w:ind w:right="20"/>
        <w:rPr>
          <w:rStyle w:val="a7"/>
        </w:rPr>
      </w:pPr>
    </w:p>
    <w:p w:rsidR="00BA0FC8" w:rsidRDefault="00BA0FC8" w:rsidP="00BA0FC8">
      <w:pPr>
        <w:pStyle w:val="a6"/>
        <w:tabs>
          <w:tab w:val="left" w:pos="1103"/>
        </w:tabs>
        <w:spacing w:line="276" w:lineRule="auto"/>
        <w:ind w:right="20"/>
      </w:pPr>
    </w:p>
    <w:p w:rsidR="002129B8" w:rsidRDefault="00CC665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  <w:r>
        <w:rPr>
          <w:rStyle w:val="21"/>
          <w:b/>
          <w:bCs/>
        </w:rPr>
        <w:t xml:space="preserve">Врио Председателя </w:t>
      </w:r>
      <w:r w:rsidR="00847534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847534">
        <w:rPr>
          <w:rStyle w:val="21"/>
          <w:b/>
          <w:bCs/>
        </w:rPr>
        <w:t xml:space="preserve">                                                                                     Д. В. Пушилин</w:t>
      </w: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  <w:rPr>
          <w:rStyle w:val="21"/>
          <w:b/>
          <w:bCs/>
        </w:rPr>
      </w:pPr>
    </w:p>
    <w:p w:rsidR="00847534" w:rsidRDefault="00847534" w:rsidP="00847534">
      <w:pPr>
        <w:pStyle w:val="20"/>
        <w:tabs>
          <w:tab w:val="left" w:pos="9498"/>
        </w:tabs>
        <w:spacing w:before="0" w:after="0" w:line="276" w:lineRule="auto"/>
        <w:ind w:left="20" w:right="18"/>
        <w:jc w:val="left"/>
      </w:pPr>
    </w:p>
    <w:p w:rsidR="002129B8" w:rsidRDefault="00CC6654" w:rsidP="00BA0FC8">
      <w:pPr>
        <w:pStyle w:val="4"/>
        <w:spacing w:before="0" w:after="0" w:line="276" w:lineRule="auto"/>
        <w:ind w:left="5960"/>
        <w:jc w:val="left"/>
      </w:pPr>
      <w:r>
        <w:lastRenderedPageBreak/>
        <w:t>УТВЕРЖДЕН</w:t>
      </w:r>
    </w:p>
    <w:p w:rsidR="002129B8" w:rsidRDefault="00CC6654" w:rsidP="00BA0FC8">
      <w:pPr>
        <w:pStyle w:val="4"/>
        <w:spacing w:before="0" w:after="0" w:line="276" w:lineRule="auto"/>
        <w:ind w:left="5960"/>
        <w:jc w:val="left"/>
      </w:pPr>
      <w:r>
        <w:t>Постановлением</w:t>
      </w:r>
    </w:p>
    <w:p w:rsidR="002129B8" w:rsidRDefault="00CC6654" w:rsidP="00BA0FC8">
      <w:pPr>
        <w:pStyle w:val="4"/>
        <w:spacing w:before="0" w:after="0" w:line="276" w:lineRule="auto"/>
        <w:ind w:left="5960"/>
        <w:jc w:val="left"/>
      </w:pPr>
      <w:r>
        <w:t>Совета Министров Донецкой</w:t>
      </w:r>
    </w:p>
    <w:p w:rsidR="002129B8" w:rsidRDefault="00CC6654" w:rsidP="00BA0FC8">
      <w:pPr>
        <w:pStyle w:val="4"/>
        <w:spacing w:before="0" w:after="0" w:line="276" w:lineRule="auto"/>
        <w:ind w:left="5960"/>
        <w:jc w:val="left"/>
      </w:pPr>
      <w:r>
        <w:t>Народной Республики</w:t>
      </w:r>
    </w:p>
    <w:p w:rsidR="002129B8" w:rsidRDefault="00CC6654" w:rsidP="00BA0FC8">
      <w:pPr>
        <w:pStyle w:val="4"/>
        <w:spacing w:before="0" w:after="0" w:line="276" w:lineRule="auto"/>
        <w:ind w:left="5960"/>
        <w:jc w:val="left"/>
      </w:pPr>
      <w:r>
        <w:t>от 13 сентября 2018 г. № 2-17</w:t>
      </w:r>
    </w:p>
    <w:p w:rsidR="00847534" w:rsidRDefault="00847534" w:rsidP="00BA0FC8">
      <w:pPr>
        <w:pStyle w:val="4"/>
        <w:spacing w:before="0" w:after="0" w:line="276" w:lineRule="auto"/>
        <w:ind w:left="5960"/>
        <w:jc w:val="left"/>
      </w:pPr>
    </w:p>
    <w:p w:rsidR="00847534" w:rsidRDefault="00847534" w:rsidP="00BA0FC8">
      <w:pPr>
        <w:pStyle w:val="4"/>
        <w:spacing w:before="0" w:after="0" w:line="276" w:lineRule="auto"/>
        <w:ind w:left="5960"/>
        <w:jc w:val="left"/>
      </w:pPr>
    </w:p>
    <w:p w:rsidR="002129B8" w:rsidRDefault="00CC6654" w:rsidP="00BA0FC8">
      <w:pPr>
        <w:pStyle w:val="20"/>
        <w:spacing w:before="0" w:after="0" w:line="276" w:lineRule="auto"/>
        <w:ind w:left="20"/>
      </w:pPr>
      <w:r>
        <w:t>ПОРЯДОК</w:t>
      </w:r>
    </w:p>
    <w:p w:rsidR="002129B8" w:rsidRDefault="00CC6654" w:rsidP="00BA0FC8">
      <w:pPr>
        <w:pStyle w:val="20"/>
        <w:spacing w:before="0" w:after="0" w:line="276" w:lineRule="auto"/>
        <w:ind w:left="20"/>
      </w:pPr>
      <w:r>
        <w:t>построения государственной геодезической сети</w:t>
      </w:r>
    </w:p>
    <w:p w:rsidR="00847534" w:rsidRDefault="00847534" w:rsidP="00BA0FC8">
      <w:pPr>
        <w:pStyle w:val="20"/>
        <w:spacing w:before="0" w:after="0" w:line="276" w:lineRule="auto"/>
        <w:ind w:left="20"/>
      </w:pPr>
    </w:p>
    <w:p w:rsidR="002129B8" w:rsidRDefault="00CC6654" w:rsidP="00BA0FC8">
      <w:pPr>
        <w:pStyle w:val="20"/>
        <w:numPr>
          <w:ilvl w:val="0"/>
          <w:numId w:val="2"/>
        </w:numPr>
        <w:tabs>
          <w:tab w:val="left" w:pos="3877"/>
        </w:tabs>
        <w:spacing w:before="0" w:after="0" w:line="276" w:lineRule="auto"/>
        <w:ind w:left="3540"/>
        <w:jc w:val="both"/>
      </w:pPr>
      <w:r>
        <w:t>Общие положения</w:t>
      </w:r>
    </w:p>
    <w:p w:rsidR="00847534" w:rsidRDefault="00847534" w:rsidP="00847534">
      <w:pPr>
        <w:pStyle w:val="20"/>
        <w:tabs>
          <w:tab w:val="left" w:pos="3877"/>
        </w:tabs>
        <w:spacing w:before="0" w:after="0" w:line="276" w:lineRule="auto"/>
        <w:jc w:val="both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Порядок построения государственной геодезической сети (далее - Порядок) разработан в соответствии со статьями</w:t>
      </w:r>
      <w:r>
        <w:t xml:space="preserve"> 8 и 15 </w:t>
      </w:r>
      <w:hyperlink r:id="rId10" w:history="1">
        <w:r w:rsidRPr="00BC7256">
          <w:rPr>
            <w:rStyle w:val="a3"/>
          </w:rPr>
          <w:t xml:space="preserve">Закона Донецкой Народной Республики от 29 августа 2016 г. № </w:t>
        </w:r>
        <w:r w:rsidRPr="00BC7256">
          <w:rPr>
            <w:rStyle w:val="a3"/>
            <w:lang w:eastAsia="en-US" w:bidi="en-US"/>
          </w:rPr>
          <w:t>147-</w:t>
        </w:r>
        <w:r w:rsidRPr="00BC7256">
          <w:rPr>
            <w:rStyle w:val="a3"/>
            <w:lang w:val="en-US" w:eastAsia="en-US" w:bidi="en-US"/>
          </w:rPr>
          <w:t>IHC</w:t>
        </w:r>
        <w:r w:rsidRPr="00BC7256">
          <w:rPr>
            <w:rStyle w:val="a3"/>
            <w:lang w:eastAsia="en-US" w:bidi="en-US"/>
          </w:rPr>
          <w:t xml:space="preserve"> </w:t>
        </w:r>
        <w:r w:rsidRPr="00BC7256">
          <w:rPr>
            <w:rStyle w:val="a3"/>
          </w:rPr>
          <w:t>«О геодезии и картографии»</w:t>
        </w:r>
      </w:hyperlink>
      <w:r>
        <w:t xml:space="preserve"> и определяет порядок и механизм построения государственной геодезической сети с применением современных глобальных навигационных спутниковых систем, стро</w:t>
      </w:r>
      <w:r>
        <w:t>гих математических методов обработки данных и информационных технологий, а также традиционных геодезических методов.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firstLine="580"/>
      </w:pPr>
      <w:r>
        <w:t xml:space="preserve"> В настоящем Порядке термины употребляются в таком значении: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аномалия высоты - разница между значением геодезической и нормальной высоты в</w:t>
      </w:r>
      <w:r>
        <w:t xml:space="preserve"> определенной точке физической поверхности Земли;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банк геодезических данных - система, состоящая из баз геодезических данных (спутниковых, геодезических, нивелирных, гравиметрических), системы управления базами данных и прикладного программного обеспечения для обработки, хранения и защиты данных, организ</w:t>
      </w:r>
      <w:r>
        <w:t>ации доступа к геодезической информации;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геодезическая высота Н - высота точки физической поверхности Земли над поверхностью отсчетного эллипсоида, определенная по нормали к его поверхности;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геодезическая сеть - сеть закрепленных точек на земной поверхно</w:t>
      </w:r>
      <w:r>
        <w:t>сти (геодезических пунктов), положение которых определены в общей для них системе геодезических координат и высот;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геодезическая сеть сгущения - пункты геодезических сетей 4 класса и 1, 2 разряда строящихся для сгущения государственной геодезической сети;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геодезическая информация - информация о пунктах государственной геодезической сети, которая включает описание их центров, местонахождение, значения координат, высот, и измерений, которыми они связаны со смежными геодезическими пунктами;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геодезическая ос</w:t>
      </w:r>
      <w:r>
        <w:t>нова - пункты государственной геодезической сети 1, 2 и 3 класса, геодезических сетей сгущения 4 класса, 1, 2 разряда и геодезических сетей специального назначения;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lastRenderedPageBreak/>
        <w:t xml:space="preserve"> геодинамический полигон - стационарный научно-исследовательский полигон, на котором систем</w:t>
      </w:r>
      <w:r>
        <w:t>атически проводится комплекс геодезических, геофизических, геологических и геоморфологических исследований для получения информации о пространственно-временных изменений физических полей и их связь с глубинным строением и движениями земной коры;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геометрич</w:t>
      </w:r>
      <w:r>
        <w:t>еское нивелирование - нивелирование с помощью геодезического прибора с горизонтальной визирной осью;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гидрогеологический режим - закономерные изменения состояния водного объекта во времени и пространстве, обусловленные преимущественно климатическими особен</w:t>
      </w:r>
      <w:r>
        <w:t>ностями соответствующего бассейна;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гравиметрический пункт - точка на земной поверхности, в которой определены ускорения силы тяжести и геодезические координаты;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квазигеоид - условная поверхность, которую получают отложением по нормали аномалий высоты от </w:t>
      </w:r>
      <w:r>
        <w:t>поверхности отсчетного эллипсоида;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мониторинг геодезических пунктов - система наблюдения за состоянием сохранности геодезических пунктов с целью анализа устойчивости их пространственного положения во времени для установления возможности использования таки</w:t>
      </w:r>
      <w:r>
        <w:t>х пунктов как геодезической основы;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нивелирная сеть - геодезическая сеть, представляющая совокупность закрепленных на местности точек, высоты которых определены путем геометрического нивелирования;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нивелирный репер - геодезический знак, закрепляющий точку земной поверхности, высота которой относительной исходной уровенной поверхности определена путем нивелирования;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нормальная высота - высота точки физической поверхности Земли над поверхностью квази</w:t>
      </w:r>
      <w:r>
        <w:t>геоида;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нормальная система высот - система высот, которая определяет положение геодезических пунктов по высоте относительно квазигеоида;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отсчетный эллипсоид - математическая модель референц-эллипсоида, которая принята за поверхность отсчета;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firstLine="580"/>
      </w:pPr>
      <w:r>
        <w:t xml:space="preserve"> полигон - с</w:t>
      </w:r>
      <w:r>
        <w:t>истема ходов, которые образуют замкнутую фигуру;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полигонометрия - метод построения геодезической сети путем измерения расстояний и горизонтальных углов между пунктами хода;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пространственная геодезическая сеть - сеть, в которой взаимное положение геодезич</w:t>
      </w:r>
      <w:r>
        <w:t>еских пунктов определено в трехмерном пространстве;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пункт-спутник - пункт, который закрепляет на местности направление и расстояние от геодезического пункта до этого пункта;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рекогносцировка пунктов - этап геодезических работ, направленный на выбор места </w:t>
      </w:r>
      <w:r>
        <w:t>расположения пунктов геодезической сети;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съемочная геодезическая сеть - геодезическая сеть сгущения, которая создается для топографической съемки;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firstLine="580"/>
      </w:pPr>
      <w:r>
        <w:lastRenderedPageBreak/>
        <w:t xml:space="preserve"> трапеция - номенклатурный лист топографической карты;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тригонометрическое нивелирование - нивелирование с помощью геодезического прибора с наклонной визирной осью и определением расстояния;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триангуляция - метод построения геодезической сети в форме треугольников, в которых измерены углы и некоторые из сторон</w:t>
      </w:r>
      <w:r>
        <w:t>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трилатерация - метод построения геодезической сети в форме треугольников, в которых измерены все стороны;</w:t>
      </w:r>
    </w:p>
    <w:p w:rsidR="002129B8" w:rsidRDefault="00CC6654" w:rsidP="00BA0FC8">
      <w:pPr>
        <w:pStyle w:val="4"/>
        <w:numPr>
          <w:ilvl w:val="0"/>
          <w:numId w:val="3"/>
        </w:numPr>
        <w:spacing w:before="0" w:after="0" w:line="276" w:lineRule="auto"/>
        <w:ind w:left="20" w:right="20" w:firstLine="580"/>
      </w:pPr>
      <w:r>
        <w:t xml:space="preserve"> </w:t>
      </w:r>
      <w:r>
        <w:rPr>
          <w:lang w:val="en-US" w:eastAsia="en-US" w:bidi="en-US"/>
        </w:rPr>
        <w:t>GPS</w:t>
      </w:r>
      <w:r>
        <w:t>-нивелирование - нивелирование с помощью геодезического прибора по результатам наблюдений спутников.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Государственная геодезическая сеть состои</w:t>
      </w:r>
      <w:r>
        <w:t>т из сети геодезических пунктов, равномерно расположенных на территории Донецкой Народной Республики, обеспечивающая распространение государственной системы координат, системы высот и гравиметрической системы, является исходной для создания других сетей.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Г</w:t>
      </w:r>
      <w:r>
        <w:t>осударственная геодезическая сеть закрепляется на местности геодезическими, гравиметрическими пунктами и нивелирными реперами, положение которых определено в установленных системах координат и высот.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Проектирование государственной геодезической сети осущ</w:t>
      </w:r>
      <w:r>
        <w:t>ествляется с учетом результатов полевого обследования пунктов государственной геодезической сети и предыдущих работ по ее построению.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Выбор места расположения геодезического пункта и типа центра должны обеспечивать долговременную сохранность и устойчивость</w:t>
      </w:r>
      <w:r>
        <w:t xml:space="preserve"> пункта в плане и по высоте в течение длительного периода времени и удобства его использования с учетом физико-географических условий района работ, глубины промерзания грунтов, гидрогеологического режима и других особенностей местности.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Построение государ</w:t>
      </w:r>
      <w:r>
        <w:t>ственной геодезической сети включает следующие основные виды работ: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проектирование;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рекогносцировка и построение геодезических пунктов;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измерения элементов сети;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математические обработки результатов измерений;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составления каталогов геодезических пунктов;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ведение банка геодезических данных;</w:t>
      </w:r>
    </w:p>
    <w:p w:rsidR="002129B8" w:rsidRDefault="00CC6654" w:rsidP="00BA0FC8">
      <w:pPr>
        <w:pStyle w:val="4"/>
        <w:numPr>
          <w:ilvl w:val="0"/>
          <w:numId w:val="4"/>
        </w:numPr>
        <w:spacing w:before="0" w:after="0" w:line="276" w:lineRule="auto"/>
        <w:ind w:left="20" w:firstLine="580"/>
      </w:pPr>
      <w:r>
        <w:t xml:space="preserve"> проведение мониторинга государственной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Средняя плотность геодезических пунктов должна составлять не менее одного пункта на 30 кв. км. Дальнейшее увелич</w:t>
      </w:r>
      <w:r>
        <w:t>ение плотности геодезических пунктов государственной геодезической сети осуществляется по результатам обоснованных расчетов исходя из конкретных задач геодезической и картографической деятельности на конкретной территории.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Для геодезического обеспечения то</w:t>
      </w:r>
      <w:r>
        <w:t>пографической съемки устанавливаются такие нормы плотности геодезических пунктов и реперов государственной геодезической сети:</w:t>
      </w:r>
    </w:p>
    <w:p w:rsidR="002129B8" w:rsidRDefault="00CC6654" w:rsidP="00BA0FC8">
      <w:pPr>
        <w:pStyle w:val="4"/>
        <w:numPr>
          <w:ilvl w:val="0"/>
          <w:numId w:val="5"/>
        </w:numPr>
        <w:spacing w:before="0" w:after="0" w:line="276" w:lineRule="auto"/>
        <w:ind w:left="20" w:right="20" w:firstLine="580"/>
      </w:pPr>
      <w:r>
        <w:lastRenderedPageBreak/>
        <w:t xml:space="preserve"> в масштабе 1: 25000 и 1: 10000 - один пункт на 30 кв. км и один репер на трапецию масштаба 1: 10000;</w:t>
      </w:r>
    </w:p>
    <w:p w:rsidR="002129B8" w:rsidRDefault="00CC6654" w:rsidP="00BA0FC8">
      <w:pPr>
        <w:pStyle w:val="4"/>
        <w:numPr>
          <w:ilvl w:val="0"/>
          <w:numId w:val="5"/>
        </w:numPr>
        <w:spacing w:before="0" w:after="0" w:line="276" w:lineRule="auto"/>
        <w:ind w:left="20" w:right="20" w:firstLine="580"/>
      </w:pPr>
      <w:r>
        <w:t xml:space="preserve"> в масштабе 1: 5000 - один </w:t>
      </w:r>
      <w:r>
        <w:t>пункт на 20-30 кв. км и один репер на 10-15 кв. км;</w:t>
      </w:r>
    </w:p>
    <w:p w:rsidR="002129B8" w:rsidRDefault="00CC6654" w:rsidP="00BA0FC8">
      <w:pPr>
        <w:pStyle w:val="4"/>
        <w:numPr>
          <w:ilvl w:val="0"/>
          <w:numId w:val="5"/>
        </w:numPr>
        <w:spacing w:before="0" w:after="0" w:line="276" w:lineRule="auto"/>
        <w:ind w:left="20" w:right="20" w:firstLine="580"/>
      </w:pPr>
      <w:r>
        <w:t xml:space="preserve"> в масштабе 1: 2000 и более - один пункт на 5-15 кв. км и один репер на 5-7 кв. км.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Для топографической и кадастровой съемки в масштабе 1: 2000 и более в дополнение к геодезическим пунктам государственной</w:t>
      </w:r>
      <w:r>
        <w:t xml:space="preserve"> геодезической сети определяются пункты геодезических сетей сгущения и съемочных геодезических сетей.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При использовании спутниковых методов измерений допускается обоснованное уменьшение плотности геодезических пунктов государственной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С целью приведения существующей сети к однородной по точности и достаточной по плотности геодезических пунктов, дальнейшее построение государственной геодезической сети осуществляется на участках, на территории которых на основе обследования геодезических</w:t>
      </w:r>
      <w:r>
        <w:t xml:space="preserve"> пунктов и результатов математической обработки геодезических наблюдений установлено, что:</w:t>
      </w:r>
    </w:p>
    <w:p w:rsidR="002129B8" w:rsidRDefault="00CC6654" w:rsidP="00BA0FC8">
      <w:pPr>
        <w:pStyle w:val="4"/>
        <w:numPr>
          <w:ilvl w:val="0"/>
          <w:numId w:val="6"/>
        </w:numPr>
        <w:spacing w:before="0" w:after="0" w:line="276" w:lineRule="auto"/>
        <w:ind w:left="20" w:right="20" w:firstLine="580"/>
      </w:pPr>
      <w:r>
        <w:t xml:space="preserve"> точность проведенных наблюдений или уравненных элементов государственной геодезической сети ниже, чем предусмотрено настоящим Порядком;</w:t>
      </w:r>
    </w:p>
    <w:p w:rsidR="002129B8" w:rsidRDefault="00CC6654" w:rsidP="00BA0FC8">
      <w:pPr>
        <w:pStyle w:val="4"/>
        <w:numPr>
          <w:ilvl w:val="0"/>
          <w:numId w:val="6"/>
        </w:numPr>
        <w:spacing w:before="0" w:after="0" w:line="276" w:lineRule="auto"/>
        <w:ind w:left="20" w:right="20" w:firstLine="580"/>
      </w:pPr>
      <w:r>
        <w:t xml:space="preserve"> центры геодезических пункто</w:t>
      </w:r>
      <w:r>
        <w:t>в утеряны или плотность геодезических пунктов государственной геодезической сети недостаточна для соответствующей территории;</w:t>
      </w:r>
    </w:p>
    <w:p w:rsidR="002129B8" w:rsidRDefault="00CC6654" w:rsidP="00BA0FC8">
      <w:pPr>
        <w:pStyle w:val="4"/>
        <w:numPr>
          <w:ilvl w:val="0"/>
          <w:numId w:val="6"/>
        </w:numPr>
        <w:spacing w:before="0" w:after="0" w:line="276" w:lineRule="auto"/>
        <w:ind w:left="20" w:right="20" w:firstLine="580"/>
      </w:pPr>
      <w:r>
        <w:t xml:space="preserve"> величина деформации земной поверхности в результате действия сейсмических, а также техногенных явлений и процессов превышает точн</w:t>
      </w:r>
      <w:r>
        <w:t>ость определения геодезических пунктов государственной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В районах проведения работ горнодобывающих предприятий потребность в модернизации государственной геодезической сети обосновывается маркшейдерскими данными.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Дальнейшее построение </w:t>
      </w:r>
      <w:r>
        <w:t>государственной геодезической сети осуществляется на основе данных развития сети постоянно действующих станций наблюдений глобальных навигационных спутниковых систем с использованием результатов спутниковых геодезических наблюдений.</w:t>
      </w:r>
    </w:p>
    <w:p w:rsidR="00847534" w:rsidRDefault="00847534" w:rsidP="00333054">
      <w:pPr>
        <w:pStyle w:val="4"/>
        <w:spacing w:before="0" w:after="0" w:line="276" w:lineRule="auto"/>
        <w:ind w:right="20"/>
        <w:jc w:val="center"/>
      </w:pPr>
    </w:p>
    <w:p w:rsidR="002129B8" w:rsidRDefault="00CC6654" w:rsidP="00333054">
      <w:pPr>
        <w:pStyle w:val="30"/>
        <w:keepNext/>
        <w:keepLines/>
        <w:numPr>
          <w:ilvl w:val="0"/>
          <w:numId w:val="2"/>
        </w:numPr>
        <w:tabs>
          <w:tab w:val="left" w:pos="-142"/>
        </w:tabs>
        <w:spacing w:after="0" w:line="276" w:lineRule="auto"/>
        <w:ind w:right="20"/>
        <w:jc w:val="center"/>
      </w:pPr>
      <w:bookmarkStart w:id="3" w:name="bookmark3"/>
      <w:r>
        <w:t>Структура государственн</w:t>
      </w:r>
      <w:r>
        <w:t>ой геодезической сети</w:t>
      </w:r>
      <w:bookmarkEnd w:id="3"/>
    </w:p>
    <w:p w:rsidR="00847534" w:rsidRDefault="00847534" w:rsidP="00847534">
      <w:pPr>
        <w:pStyle w:val="30"/>
        <w:keepNext/>
        <w:keepLines/>
        <w:tabs>
          <w:tab w:val="left" w:pos="2001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Составляющими государственной геодезической сети являются геодезическая (плановая), нивелирная (высотная) и гравиметрическая сети, пункты которых должны быть совмещенными или между которыми установлена надежная геодезическая связь.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Геодезическая (плановая) сеть состоит из геодезических (плановых) сетей 1, 2 и 3 класса.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lastRenderedPageBreak/>
        <w:t xml:space="preserve"> Нивелирная (высотная) сеть состоит из нивелирных (высотных) сетей </w:t>
      </w:r>
      <w:r>
        <w:rPr>
          <w:lang w:val="en-US" w:eastAsia="en-US" w:bidi="en-US"/>
        </w:rPr>
        <w:t>I</w:t>
      </w:r>
      <w:r w:rsidRPr="00BA0FC8">
        <w:rPr>
          <w:lang w:eastAsia="en-US" w:bidi="en-US"/>
        </w:rPr>
        <w:t xml:space="preserve">, </w:t>
      </w:r>
      <w:r>
        <w:t>II, III и IV класса.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Гравиметрическая сеть состоит из фундаментальной гравиметрической сети и гравиметрической сети 1 класса.</w:t>
      </w:r>
    </w:p>
    <w:p w:rsidR="00847534" w:rsidRDefault="00847534" w:rsidP="00847534">
      <w:pPr>
        <w:pStyle w:val="4"/>
        <w:spacing w:before="0" w:after="0" w:line="276" w:lineRule="auto"/>
        <w:ind w:right="20"/>
      </w:pPr>
    </w:p>
    <w:p w:rsidR="002129B8" w:rsidRDefault="00CC6654" w:rsidP="00333054">
      <w:pPr>
        <w:pStyle w:val="30"/>
        <w:keepNext/>
        <w:keepLines/>
        <w:numPr>
          <w:ilvl w:val="0"/>
          <w:numId w:val="2"/>
        </w:numPr>
        <w:tabs>
          <w:tab w:val="left" w:pos="-142"/>
        </w:tabs>
        <w:spacing w:after="0" w:line="276" w:lineRule="auto"/>
        <w:jc w:val="center"/>
      </w:pPr>
      <w:bookmarkStart w:id="4" w:name="bookmark4"/>
      <w:r>
        <w:t>Системы отсчета координат и времени</w:t>
      </w:r>
      <w:bookmarkEnd w:id="4"/>
    </w:p>
    <w:p w:rsidR="00847534" w:rsidRDefault="00847534" w:rsidP="00847534">
      <w:pPr>
        <w:pStyle w:val="30"/>
        <w:keepNext/>
        <w:keepLines/>
        <w:tabs>
          <w:tab w:val="left" w:pos="2536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Геодезическая (плановая) сеть обеспечивает распространение на территории Донецкой Народной Республики государстве</w:t>
      </w:r>
      <w:r>
        <w:t>нной геодезической референцией системы координат СК-63 (далее - СК-63), которая применяется как единая система координат.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СК-63 - система плоских прямоугольных координат в картографической проекции Гаусса-Крюгера и является производной от государственной с</w:t>
      </w:r>
      <w:r>
        <w:t>истемы координат СК-42 (далее - СК-42).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За отсчетный эллипсоид в СК-63 принято референц-эллипсоид Красовского с параметрами:</w:t>
      </w:r>
    </w:p>
    <w:p w:rsidR="002129B8" w:rsidRDefault="00CC6654" w:rsidP="00BA0FC8">
      <w:pPr>
        <w:pStyle w:val="4"/>
        <w:numPr>
          <w:ilvl w:val="0"/>
          <w:numId w:val="7"/>
        </w:numPr>
        <w:spacing w:before="0" w:after="0" w:line="276" w:lineRule="auto"/>
        <w:ind w:firstLine="580"/>
      </w:pPr>
      <w:r>
        <w:t xml:space="preserve"> большая полуось эллипсоида - 6378245 метров;</w:t>
      </w:r>
    </w:p>
    <w:p w:rsidR="002129B8" w:rsidRDefault="00CC6654" w:rsidP="00BA0FC8">
      <w:pPr>
        <w:pStyle w:val="4"/>
        <w:numPr>
          <w:ilvl w:val="0"/>
          <w:numId w:val="7"/>
        </w:numPr>
        <w:spacing w:before="0" w:after="0" w:line="276" w:lineRule="auto"/>
        <w:ind w:firstLine="580"/>
      </w:pPr>
      <w:r>
        <w:t xml:space="preserve"> сжатия эллипсоида - 1: 298,3.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Геодезическая (плановая) сеть может использоваться дл</w:t>
      </w:r>
      <w:r>
        <w:t xml:space="preserve">я распространения на территории Донецкой Народной Республики других геодезических систем координат </w:t>
      </w:r>
      <w:r w:rsidRPr="00BA0FC8">
        <w:rPr>
          <w:lang w:eastAsia="en-US" w:bidi="en-US"/>
        </w:rPr>
        <w:t>(</w:t>
      </w:r>
      <w:r>
        <w:rPr>
          <w:lang w:val="en-US" w:eastAsia="en-US" w:bidi="en-US"/>
        </w:rPr>
        <w:t>WGS</w:t>
      </w:r>
      <w:r w:rsidRPr="00BA0FC8">
        <w:rPr>
          <w:lang w:eastAsia="en-US" w:bidi="en-US"/>
        </w:rPr>
        <w:t xml:space="preserve">-84, </w:t>
      </w:r>
      <w:r>
        <w:t>ПЗ-90.11, ГСК-2011, СК-42, СК-95), при условии их однозначной связи с государственной геодезической системой координат.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Нивелирная (высотная) сеть </w:t>
      </w:r>
      <w:r>
        <w:t>распространяет на территории Донецкой Народной Республики единую государственную систему высот. За единую систему высот принята Балтийская система высот 1977 года, исходным пунктом которой является ноль Кронштадтского футштока.</w:t>
      </w:r>
    </w:p>
    <w:p w:rsidR="002129B8" w:rsidRDefault="0022318E" w:rsidP="00BA0FC8">
      <w:pPr>
        <w:pStyle w:val="4"/>
        <w:spacing w:before="0" w:after="0" w:line="276" w:lineRule="auto"/>
        <w:ind w:right="20" w:firstLine="580"/>
      </w:pPr>
      <w:r>
        <w:t>Г</w:t>
      </w:r>
      <w:r w:rsidR="00CC6654">
        <w:t>еодезические высоты геодез</w:t>
      </w:r>
      <w:r w:rsidR="00CC6654">
        <w:t>ических пунктов государственной геодезической сети определяются непосредственно по результатам спутниковых геодезических наблюдений или вычисляются как сумма значений нормальной высоты и высоты квазигеоида над отсчетным эллипсоидом.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Гравиметрическая сеть распространяет на территории Донецкой Народной Республики государственную систему гравиметрических измерений, определенную по результатам измерений на пунктах государственной гравиметрической сети, выполненных в 1971-1983 годах.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Пол</w:t>
      </w:r>
      <w:r>
        <w:t>ожение геодезических пунктов государственной геодезической сети в принятых координатных системах задается:</w:t>
      </w:r>
    </w:p>
    <w:p w:rsidR="002129B8" w:rsidRDefault="00CC6654" w:rsidP="00BA0FC8">
      <w:pPr>
        <w:pStyle w:val="4"/>
        <w:numPr>
          <w:ilvl w:val="0"/>
          <w:numId w:val="8"/>
        </w:numPr>
        <w:spacing w:before="0" w:after="0" w:line="276" w:lineRule="auto"/>
        <w:ind w:left="20" w:right="20" w:firstLine="580"/>
      </w:pPr>
      <w:r>
        <w:t xml:space="preserve"> пространственными прямоугольными координатами X, У, </w:t>
      </w:r>
      <w:r>
        <w:rPr>
          <w:lang w:val="en-US" w:eastAsia="en-US" w:bidi="en-US"/>
        </w:rPr>
        <w:t>Z</w:t>
      </w:r>
      <w:r w:rsidRPr="00BA0FC8">
        <w:rPr>
          <w:lang w:eastAsia="en-US" w:bidi="en-US"/>
        </w:rPr>
        <w:t xml:space="preserve">. </w:t>
      </w:r>
      <w:r>
        <w:t xml:space="preserve">Ось X лежит в плоскости нулевого меридиана, ось У - в плоскости экватора и направлена справа </w:t>
      </w:r>
      <w:r>
        <w:t xml:space="preserve">от плоскости нулевого меридиана, а ось </w:t>
      </w:r>
      <w:r>
        <w:rPr>
          <w:lang w:val="en-US" w:eastAsia="en-US" w:bidi="en-US"/>
        </w:rPr>
        <w:t>Z</w:t>
      </w:r>
      <w:r w:rsidRPr="00BA0FC8">
        <w:rPr>
          <w:lang w:eastAsia="en-US" w:bidi="en-US"/>
        </w:rPr>
        <w:t xml:space="preserve"> </w:t>
      </w:r>
      <w:r>
        <w:t>совпадает с осью вращения отсчетного эллипсоида. Началом координат является центр отсчетного эллипсоида;</w:t>
      </w:r>
    </w:p>
    <w:p w:rsidR="002129B8" w:rsidRDefault="00CC6654" w:rsidP="00BA0FC8">
      <w:pPr>
        <w:pStyle w:val="4"/>
        <w:numPr>
          <w:ilvl w:val="0"/>
          <w:numId w:val="8"/>
        </w:numPr>
        <w:spacing w:before="0" w:after="0" w:line="276" w:lineRule="auto"/>
        <w:ind w:left="20" w:right="20" w:firstLine="580"/>
      </w:pPr>
      <w:r>
        <w:t xml:space="preserve"> геодезическими эллипсоидальными координатами - геодезической </w:t>
      </w:r>
      <w:r>
        <w:lastRenderedPageBreak/>
        <w:t xml:space="preserve">широтой В, геодезической долготой </w:t>
      </w:r>
      <w:r>
        <w:rPr>
          <w:lang w:val="en-US" w:eastAsia="en-US" w:bidi="en-US"/>
        </w:rPr>
        <w:t>L</w:t>
      </w:r>
      <w:r w:rsidRPr="00BA0FC8">
        <w:rPr>
          <w:lang w:eastAsia="en-US" w:bidi="en-US"/>
        </w:rPr>
        <w:t xml:space="preserve"> </w:t>
      </w:r>
      <w:r>
        <w:t>и геодезичес</w:t>
      </w:r>
      <w:r>
        <w:t>кой высотой Н;</w:t>
      </w:r>
    </w:p>
    <w:p w:rsidR="002129B8" w:rsidRDefault="00CC6654" w:rsidP="00BA0FC8">
      <w:pPr>
        <w:pStyle w:val="4"/>
        <w:numPr>
          <w:ilvl w:val="0"/>
          <w:numId w:val="8"/>
        </w:numPr>
        <w:spacing w:before="0" w:after="0" w:line="276" w:lineRule="auto"/>
        <w:ind w:left="20" w:right="20" w:firstLine="580"/>
      </w:pPr>
      <w:r>
        <w:t xml:space="preserve"> плоскими прямоугольными координатами х и у, которые вычисляются на плоскости в конформной проекции Гаусса - Крюгера. Проекция топографических карт масштаба 1:10000 в СК-63 использует трехградусные зоны вместо стандартных шестиградусных. Осе</w:t>
      </w:r>
      <w:r>
        <w:t>вым меридианом трехградусной зоны являются меридианы с долготой 36 °, 39 °.</w:t>
      </w:r>
    </w:p>
    <w:p w:rsidR="002129B8" w:rsidRDefault="00CC6654" w:rsidP="00BA0FC8">
      <w:pPr>
        <w:pStyle w:val="4"/>
        <w:numPr>
          <w:ilvl w:val="1"/>
          <w:numId w:val="8"/>
        </w:numPr>
        <w:spacing w:before="0" w:after="0" w:line="276" w:lineRule="auto"/>
        <w:ind w:left="20" w:right="20" w:firstLine="580"/>
      </w:pPr>
      <w:r>
        <w:t xml:space="preserve"> Началом координат в каждой зоне является точка пересечения осевого меридиана с экватором. Значение абсциссы принимается за ноль метров, а значение ординаты на осевом меридиане при</w:t>
      </w:r>
      <w:r>
        <w:t>нимается равным 250000 метров.</w:t>
      </w:r>
    </w:p>
    <w:p w:rsidR="002129B8" w:rsidRDefault="00CC6654" w:rsidP="00BA0FC8">
      <w:pPr>
        <w:pStyle w:val="4"/>
        <w:numPr>
          <w:ilvl w:val="1"/>
          <w:numId w:val="8"/>
        </w:numPr>
        <w:spacing w:before="0" w:after="0" w:line="276" w:lineRule="auto"/>
        <w:ind w:left="20" w:right="20" w:firstLine="580"/>
      </w:pPr>
      <w:r>
        <w:t xml:space="preserve"> Координаты и высоты пунктов геодезических сетей сгущения и геодезических сетей специального назначения могут вычисляться в местных системах координат и высот, однозначно связанных с государственной системой координат и госуд</w:t>
      </w:r>
      <w:r>
        <w:t>арственной системой высот. Порядок использования местных систем координат устанавливается Советом Министров Донецкой Народной Республики.</w:t>
      </w:r>
    </w:p>
    <w:p w:rsidR="002129B8" w:rsidRDefault="00CC6654" w:rsidP="00BA0FC8">
      <w:pPr>
        <w:pStyle w:val="4"/>
        <w:numPr>
          <w:ilvl w:val="1"/>
          <w:numId w:val="8"/>
        </w:numPr>
        <w:spacing w:before="0" w:after="0" w:line="276" w:lineRule="auto"/>
        <w:ind w:left="20" w:right="20" w:firstLine="580"/>
      </w:pPr>
      <w:r>
        <w:t xml:space="preserve"> Для построения государственной геодезической сети используется атомное время, которое задается </w:t>
      </w:r>
      <w:r>
        <w:rPr>
          <w:rStyle w:val="22"/>
        </w:rPr>
        <w:t>шк</w:t>
      </w:r>
      <w:r>
        <w:t>алой государственног</w:t>
      </w:r>
      <w:r>
        <w:t>о эталона времени и частот.</w:t>
      </w:r>
    </w:p>
    <w:p w:rsidR="002129B8" w:rsidRDefault="00CC6654" w:rsidP="00BA0FC8">
      <w:pPr>
        <w:pStyle w:val="4"/>
        <w:numPr>
          <w:ilvl w:val="1"/>
          <w:numId w:val="8"/>
        </w:numPr>
        <w:spacing w:before="0" w:after="0" w:line="276" w:lineRule="auto"/>
        <w:ind w:left="20" w:right="20" w:firstLine="580"/>
      </w:pPr>
      <w:r>
        <w:t xml:space="preserve"> Масштаб государственной геодезической сети задается государственным эталоном длины - метром, за длину которого принято расстояние, которое проходит свет в вакууме за 1/299792458 долю секунды.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333054">
      <w:pPr>
        <w:pStyle w:val="30"/>
        <w:keepNext/>
        <w:keepLines/>
        <w:numPr>
          <w:ilvl w:val="0"/>
          <w:numId w:val="2"/>
        </w:numPr>
        <w:tabs>
          <w:tab w:val="left" w:pos="0"/>
        </w:tabs>
        <w:spacing w:after="0" w:line="276" w:lineRule="auto"/>
        <w:jc w:val="center"/>
      </w:pPr>
      <w:bookmarkStart w:id="5" w:name="bookmark5"/>
      <w:r>
        <w:t xml:space="preserve">Геодезическая (плановая) сеть 1 </w:t>
      </w:r>
      <w:r>
        <w:t>класса</w:t>
      </w:r>
      <w:bookmarkEnd w:id="5"/>
    </w:p>
    <w:p w:rsidR="0022318E" w:rsidRDefault="0022318E" w:rsidP="0022318E">
      <w:pPr>
        <w:pStyle w:val="30"/>
        <w:keepNext/>
        <w:keepLines/>
        <w:tabs>
          <w:tab w:val="left" w:pos="2507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tabs>
          <w:tab w:val="left" w:pos="1148"/>
        </w:tabs>
        <w:spacing w:before="0" w:after="0" w:line="276" w:lineRule="auto"/>
        <w:ind w:left="20" w:right="20" w:firstLine="580"/>
      </w:pPr>
      <w:r>
        <w:t>Геодезическая (плановая) сеть 1 класса (далее - ГС-1) строится в форме однородной по точности пространственной геодезической сети, которая состоит из системы равномерно расположенных по территории Донецкой</w:t>
      </w:r>
    </w:p>
    <w:p w:rsidR="002129B8" w:rsidRDefault="00CC6654" w:rsidP="00BA0FC8">
      <w:pPr>
        <w:pStyle w:val="4"/>
        <w:spacing w:before="0" w:after="0" w:line="276" w:lineRule="auto"/>
        <w:ind w:left="20" w:right="20"/>
      </w:pPr>
      <w:r>
        <w:t xml:space="preserve">Народной Республики геодезических пунктов, </w:t>
      </w:r>
      <w:r>
        <w:t xml:space="preserve">удаленных друг от друга на </w:t>
      </w:r>
      <w:r w:rsidRPr="00BA0FC8">
        <w:rPr>
          <w:lang w:eastAsia="en-US" w:bidi="en-US"/>
        </w:rPr>
        <w:t>30</w:t>
      </w:r>
      <w:r w:rsidRPr="00BA0FC8">
        <w:rPr>
          <w:lang w:eastAsia="en-US" w:bidi="en-US"/>
        </w:rPr>
        <w:softHyphen/>
        <w:t>50</w:t>
      </w:r>
      <w:r>
        <w:t xml:space="preserve"> километров. Вокруг крупных городов и промышленных районов расстояние между геодезическими пунктами ГС-1 составляет 20-40 километров.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ГС-1 является геодезической основой для построения геодезических сетей 2 и 3 класса, геод</w:t>
      </w:r>
      <w:r>
        <w:t>езических сетей специального назначения и обеспечения дальнейшего повышения точности государственной геодезической сети с использованием методов спутниковой геодезии.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Пространственное положение геодезических пунктов ГС-1 определяется исключительно методам</w:t>
      </w:r>
      <w:r>
        <w:t>и спутниковых геодезических наблюдений с относительной погрешностью Ар / р = 1/10'</w:t>
      </w:r>
      <w:r>
        <w:rPr>
          <w:vertAlign w:val="superscript"/>
        </w:rPr>
        <w:t>6</w:t>
      </w:r>
      <w:r>
        <w:t>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Каждый геодезический пункт ГС-1 должен быть связан геодезическими измерениями не менее чем с тремя смежными пунктами.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Нормальные высоты пунктов ГС-1 определяются геометр</w:t>
      </w:r>
      <w:r>
        <w:t xml:space="preserve">ическим нивелированием или </w:t>
      </w:r>
      <w:r>
        <w:rPr>
          <w:lang w:val="en-US" w:eastAsia="en-US" w:bidi="en-US"/>
        </w:rPr>
        <w:t>GPS</w:t>
      </w:r>
      <w:r>
        <w:t>-нивелированием.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60"/>
      </w:pPr>
      <w:r>
        <w:rPr>
          <w:lang w:val="en-US" w:eastAsia="en-US" w:bidi="en-US"/>
        </w:rPr>
        <w:t>GPS</w:t>
      </w:r>
      <w:r>
        <w:t xml:space="preserve">-нивелирование выполняется относительными методами спутниковой </w:t>
      </w:r>
      <w:r>
        <w:lastRenderedPageBreak/>
        <w:t>геодезии с учетом высот квазигеоида, определенных по результатам спутниковых геодезических наблюдений, с учетом результатов гравиметрических из</w:t>
      </w:r>
      <w:r>
        <w:t>мерений, обеспечивающих среднюю квадратичную погрешность взаимного положения пунктов по высоте не более 0,05 метра.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На вновь созданных геодезических пунктах ГС-1 устанавливаются по два пункта-спутника с центрами на расстоянии от 500 до 1000 метров (на застроенной и закрытой местности - не менее 250 метров) с обязательным соблюдением требования по обеспечению видимости </w:t>
      </w:r>
      <w:r>
        <w:t>между геодезическим пунктом сети и пунктом-спутником.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60"/>
      </w:pPr>
      <w:r>
        <w:t xml:space="preserve">Средняя квадратическая погрешность определения расстояния между пунктом-спутником и основным центром пункта геодезической сети не должна превышать 0,05 метра при расстоянии от 500 до 1000 метров и 0,01 </w:t>
      </w:r>
      <w:r>
        <w:t>метра при расстоянии до 250 метров.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60"/>
      </w:pPr>
      <w:r>
        <w:t>Средняя квадратическая погрешность определения дирекционных направлений на пункт-спутник не должна превышать 5".</w:t>
      </w:r>
    </w:p>
    <w:p w:rsidR="0022318E" w:rsidRDefault="0022318E" w:rsidP="00BA0FC8">
      <w:pPr>
        <w:pStyle w:val="4"/>
        <w:spacing w:before="0" w:after="0" w:line="276" w:lineRule="auto"/>
        <w:ind w:left="20" w:right="20" w:firstLine="56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2507"/>
        </w:tabs>
        <w:spacing w:after="0" w:line="276" w:lineRule="auto"/>
        <w:ind w:left="2180"/>
      </w:pPr>
      <w:bookmarkStart w:id="6" w:name="bookmark6"/>
      <w:r>
        <w:t>Геодезическая (плановая) сеть 2 класса</w:t>
      </w:r>
      <w:bookmarkEnd w:id="6"/>
    </w:p>
    <w:p w:rsidR="0022318E" w:rsidRDefault="0022318E" w:rsidP="0022318E">
      <w:pPr>
        <w:pStyle w:val="30"/>
        <w:keepNext/>
        <w:keepLines/>
        <w:tabs>
          <w:tab w:val="left" w:pos="2507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tabs>
          <w:tab w:val="left" w:pos="1191"/>
        </w:tabs>
        <w:spacing w:before="0" w:after="0" w:line="276" w:lineRule="auto"/>
        <w:ind w:left="20" w:right="20" w:firstLine="560"/>
      </w:pPr>
      <w:r>
        <w:t>Геодезическая (плановая) сеть 2 класса (далее - ГС-2) является исход</w:t>
      </w:r>
      <w:r>
        <w:t>ной геодезической основой для построения геодезической (плановой) сети 3 класса, геодезических сетей сгущения и геодезических сетей специального назначения.</w:t>
      </w:r>
    </w:p>
    <w:p w:rsidR="002129B8" w:rsidRDefault="00CC6654" w:rsidP="0022318E">
      <w:pPr>
        <w:pStyle w:val="4"/>
        <w:numPr>
          <w:ilvl w:val="1"/>
          <w:numId w:val="2"/>
        </w:numPr>
        <w:tabs>
          <w:tab w:val="left" w:pos="1276"/>
        </w:tabs>
        <w:spacing w:before="0" w:after="0" w:line="276" w:lineRule="auto"/>
        <w:ind w:left="20" w:right="20" w:firstLine="580"/>
      </w:pPr>
      <w:r>
        <w:t xml:space="preserve"> Геодезические пункты ГС-2 размещаются на расстоянии 8-12 километров друг от друга, а на территории</w:t>
      </w:r>
      <w:r>
        <w:t xml:space="preserve"> городских населенных пунктов, крупных промышленных объектов -</w:t>
      </w:r>
      <w:r>
        <w:tab/>
        <w:t>5-8 километров, их положение определяется, как правило, относительными методами спутниковых геодезических наблюдений, а также традиционными линейно-угловыми методами (триангуляции и полигономет</w:t>
      </w:r>
      <w:r>
        <w:t>рии).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Исходными пунктами для определения координат геодезических пунктов ГС-2 являются геодезические пункты ГС-1.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Группа геодезических пунктов ГС-2, которые определяются, должна иметь связь не менее чем с тремя геодезическими пунктами ГС-1.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Между смежным</w:t>
      </w:r>
      <w:r>
        <w:t>и геодезическими пунктами ГС-2 по возможности обеспечивается видимость, а в случае ее отсутствия на геодезическом пункте устанавливаются два пункта-спутника согласно требованиям настоящего Порядка.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Требования к построению геодезической (плановой) сети 2 класса приведены в приложении 1.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Нормальные высоты геодезических пунктов ГС-2 определяются геометрическим нивелированием или </w:t>
      </w:r>
      <w:r>
        <w:rPr>
          <w:lang w:val="en-US" w:eastAsia="en-US" w:bidi="en-US"/>
        </w:rPr>
        <w:t>GPS</w:t>
      </w:r>
      <w:r>
        <w:t>-нивелированием.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rPr>
          <w:lang w:val="en-US" w:eastAsia="en-US" w:bidi="en-US"/>
        </w:rPr>
        <w:t>GPS</w:t>
      </w:r>
      <w:r>
        <w:t>-нивелирование выполняется относительными методами</w:t>
      </w:r>
      <w:r>
        <w:t xml:space="preserve"> спутниковой геодезии с учетом высот квазигеоида, определенных по результатам спутниковых геодезических наблюдений с учетом результатов гравиметрических измерений, </w:t>
      </w:r>
      <w:r>
        <w:lastRenderedPageBreak/>
        <w:t>обеспечивающих среднюю квадратичную погрешность взаимного положения пунктов по высоте не бол</w:t>
      </w:r>
      <w:r>
        <w:t>ее 0,05 метра.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В труднодоступной местности нормальные высоты могут определяться тригонометрическим нивелированием или </w:t>
      </w:r>
      <w:r>
        <w:rPr>
          <w:lang w:val="en-US" w:eastAsia="en-US" w:bidi="en-US"/>
        </w:rPr>
        <w:t>GPS</w:t>
      </w:r>
      <w:r>
        <w:t>-нивелированием. В таком случае средняя квадратическая погрешность определения взаимного положения смежных геодезических пунктов по вы</w:t>
      </w:r>
      <w:r>
        <w:t>соте не должна превышать 0,1 метра.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2507"/>
        </w:tabs>
        <w:spacing w:after="0" w:line="276" w:lineRule="auto"/>
        <w:ind w:left="2180"/>
      </w:pPr>
      <w:bookmarkStart w:id="7" w:name="bookmark7"/>
      <w:r>
        <w:t>Геодезическая (плановая) сеть 3 класса</w:t>
      </w:r>
      <w:bookmarkEnd w:id="7"/>
    </w:p>
    <w:p w:rsidR="0022318E" w:rsidRDefault="0022318E" w:rsidP="0022318E">
      <w:pPr>
        <w:pStyle w:val="30"/>
        <w:keepNext/>
        <w:keepLines/>
        <w:tabs>
          <w:tab w:val="left" w:pos="2507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tabs>
          <w:tab w:val="left" w:pos="1120"/>
        </w:tabs>
        <w:spacing w:before="0" w:after="0" w:line="276" w:lineRule="auto"/>
        <w:ind w:left="20" w:right="20" w:firstLine="580"/>
      </w:pPr>
      <w:r>
        <w:t>Геодезическая (плановая) сеть 3 класса (далее - ГС-3) строится с целью увеличения количества геодезических пунктов до плотности, обеспечивающей создание съемочного обоснования крупн</w:t>
      </w:r>
      <w:r>
        <w:t>омасштабных топографических и кадастровых съемок и включает имеющиеся геодезические (плановые) сети 3 и 4 класса, построенные в соответствии с требованиями, действующими на момент их построения, с последующим переопределением и переводом геодезических пунк</w:t>
      </w:r>
      <w:r>
        <w:t>тов 4 класса в 3 класс, а также новые геодезические пункты 3 класса, построенные в соответствии с требованиями настоящего Порядка и определенные методами спутниковых геодезических наблюдений и трад</w:t>
      </w:r>
      <w:r>
        <w:rPr>
          <w:rStyle w:val="22"/>
        </w:rPr>
        <w:t>ици</w:t>
      </w:r>
      <w:r>
        <w:t>онными линейно-угловыми методами.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Исходными геодезическ</w:t>
      </w:r>
      <w:r>
        <w:t>ими пунктами для построения геодезических (плановых) сетей 3 класса являются пункты геодезических (плановых) сетей 1 и 2 класса.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Между смежными геодезическими пунктами ГС-3 по возможности обеспечивается видимость, а в случае ее отсутствия на геодезическом</w:t>
      </w:r>
      <w:r>
        <w:t xml:space="preserve"> пункте устанавливаются два пункта-спутника согласно требованиям настоящего Порядка.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Требования к построению геодезической (плановой) сети 3 класса приведены в приложении 2.</w:t>
      </w:r>
    </w:p>
    <w:p w:rsidR="002129B8" w:rsidRDefault="00CC6654" w:rsidP="0022318E">
      <w:pPr>
        <w:pStyle w:val="4"/>
        <w:numPr>
          <w:ilvl w:val="1"/>
          <w:numId w:val="2"/>
        </w:numPr>
        <w:tabs>
          <w:tab w:val="right" w:pos="1560"/>
        </w:tabs>
        <w:spacing w:before="0" w:after="0" w:line="276" w:lineRule="auto"/>
        <w:ind w:left="20" w:right="20" w:firstLine="580"/>
      </w:pPr>
      <w:r>
        <w:t xml:space="preserve">Нормальные высоты геодезических пунктов ГС-3 определяются геометрическим </w:t>
      </w:r>
      <w:r>
        <w:t>нивелированием или</w:t>
      </w:r>
      <w:r>
        <w:tab/>
      </w:r>
      <w:r>
        <w:rPr>
          <w:lang w:val="en-US" w:eastAsia="en-US" w:bidi="en-US"/>
        </w:rPr>
        <w:t>GPS</w:t>
      </w:r>
      <w:r>
        <w:t xml:space="preserve">-нивелированием. </w:t>
      </w:r>
      <w:r>
        <w:rPr>
          <w:lang w:val="en-US" w:eastAsia="en-US" w:bidi="en-US"/>
        </w:rPr>
        <w:t>GPS</w:t>
      </w:r>
      <w:r>
        <w:t>- нивелирование выполняется относительными методами спутниковой геодезии с учетом высот квазигеоида, определенных по результатам гравиметрических измерений, обеспечивающих среднюю квадратичную погрешность взаимного</w:t>
      </w:r>
      <w:r>
        <w:t xml:space="preserve"> положения пунктов по высоте не более 0,05 метра.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В труднодоступной местности нормальные высоты могут определяться тригонометрическим нивелированием или </w:t>
      </w:r>
      <w:r>
        <w:rPr>
          <w:lang w:val="en-US" w:eastAsia="en-US" w:bidi="en-US"/>
        </w:rPr>
        <w:t>GPS</w:t>
      </w:r>
      <w:r>
        <w:t xml:space="preserve">-нивелированием. В таком случае средняя квадратическая погрешность определения взаимного положения </w:t>
      </w:r>
      <w:r>
        <w:t>смежных геодезических пунктов по высоте не должна превышать 0,1 метра.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3187"/>
        </w:tabs>
        <w:spacing w:after="0" w:line="276" w:lineRule="auto"/>
        <w:ind w:left="2860"/>
      </w:pPr>
      <w:bookmarkStart w:id="8" w:name="bookmark8"/>
      <w:r>
        <w:t>Нивелирная (высотная) сеть</w:t>
      </w:r>
      <w:bookmarkEnd w:id="8"/>
    </w:p>
    <w:p w:rsidR="0022318E" w:rsidRDefault="0022318E" w:rsidP="0022318E">
      <w:pPr>
        <w:pStyle w:val="30"/>
        <w:keepNext/>
        <w:keepLines/>
        <w:tabs>
          <w:tab w:val="left" w:pos="3187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Нивелирные (высотные) сети I и II класса являются высотной основой </w:t>
      </w:r>
      <w:r>
        <w:lastRenderedPageBreak/>
        <w:t>Донецкой Народной Республики, которая обеспечивает распространение единой системы высот по</w:t>
      </w:r>
      <w:r>
        <w:t xml:space="preserve"> всей ее территории, а также используется для определения вертикальных движений земной коры.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Нивелирование I класса выполняется с высокой точностью, достигается благодаря использованию современных приборов и методик наблюдений с как можно более полным иск</w:t>
      </w:r>
      <w:r>
        <w:t>лючением систематических ошибок.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Нивелирование I класса выполняется повторно по тем же линиям не реже чем через 25 лет, а в сейсмоактивных районах - через каждые 15 лет.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Нивелирная (высотная) сеть II класса формируется в середине полигонов I класса отдел</w:t>
      </w:r>
      <w:r>
        <w:t>ьными линиями или системами с узловыми точками, в результате чего образуются полигоны с периметром 400 километров.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Нивелирование II класса выполняется с точностью, которая обеспечивает получение невязки в ходах и полигонах, которые по абсолютной величине </w:t>
      </w:r>
      <w:r>
        <w:t xml:space="preserve">не больше чем 5 миллиметров </w:t>
      </w:r>
      <w:r>
        <w:rPr>
          <w:lang w:val="en-US" w:eastAsia="en-US" w:bidi="en-US"/>
        </w:rPr>
        <w:t>Vb</w:t>
      </w:r>
      <w:r w:rsidRPr="00BA0FC8">
        <w:rPr>
          <w:lang w:eastAsia="en-US" w:bidi="en-US"/>
        </w:rPr>
        <w:t xml:space="preserve">, </w:t>
      </w:r>
      <w:r>
        <w:t xml:space="preserve">где </w:t>
      </w:r>
      <w:r>
        <w:rPr>
          <w:lang w:val="en-US" w:eastAsia="en-US" w:bidi="en-US"/>
        </w:rPr>
        <w:t>L</w:t>
      </w:r>
      <w:r w:rsidRPr="00BA0FC8">
        <w:rPr>
          <w:lang w:eastAsia="en-US" w:bidi="en-US"/>
        </w:rPr>
        <w:t xml:space="preserve"> </w:t>
      </w:r>
      <w:r>
        <w:t>- периметр полигона или длина хода в километрах.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Линии нивелирования I и II класса прокладываются преимущественно вдоль железных и автомобильных дорог государственного значения, а в случае необходимости - вдоль больши</w:t>
      </w:r>
      <w:r>
        <w:t>х рек и других дорог с наиболее благоприятными грунтовыми условиями и наименее сложным рельефом.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В линии нивелирования I и II класса, которые примыкают к морю или проложены вдоль больших рек, водохранилищ и озер, обязательно включают основные и рабочие реперы, нули уровенных реек вековых и постоянных морских, а также основных речных и озерных уровенн</w:t>
      </w:r>
      <w:r>
        <w:t>ых постов.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Определенная разница высот пунктов нивелирования I и II класса исправляется поправками за непараллельность уровневых поверхностей.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На линиях нивелирования I и II класса не реже чем через 60 километров, а также в узловых точках вблизи морских, </w:t>
      </w:r>
      <w:r>
        <w:t>основных речных и озерных уровневых постов закладываются фундаментальные реперы.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Нивелирные (высотные) сети III и IV класса создаются с целью сгущения высотной основы для обеспечения топографической съемки всех масштабов и решения инженерных задач.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Линии</w:t>
      </w:r>
      <w:r>
        <w:t xml:space="preserve"> нивелирования III класса прокладываются внутри полигонов II класса так, чтобы образовывались полигоны с периметром 60-150 километров.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Для обеспечения топографической съемки в масштабе 1: 5000 и более линии нивелирования III класса прокладываются с расчет</w:t>
      </w:r>
      <w:r>
        <w:t>ом образования полигонов с периметром до 60 километров.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Нивелирование III класса выполняется с точностью, которая обеспечивает получение невязки в ходе или полигоне не больше 10 миллиметров </w:t>
      </w:r>
      <w:r>
        <w:rPr>
          <w:rStyle w:val="a8"/>
        </w:rPr>
        <w:t>Vl</w:t>
      </w:r>
      <w:r w:rsidRPr="00BA0FC8">
        <w:rPr>
          <w:lang w:eastAsia="en-US" w:bidi="en-US"/>
        </w:rPr>
        <w:t xml:space="preserve"> </w:t>
      </w:r>
      <w:r>
        <w:t xml:space="preserve">, где </w:t>
      </w:r>
      <w:r>
        <w:rPr>
          <w:lang w:val="en-US" w:eastAsia="en-US" w:bidi="en-US"/>
        </w:rPr>
        <w:t>L</w:t>
      </w:r>
      <w:r w:rsidRPr="00BA0FC8">
        <w:rPr>
          <w:lang w:eastAsia="en-US" w:bidi="en-US"/>
        </w:rPr>
        <w:t xml:space="preserve"> </w:t>
      </w:r>
      <w:r>
        <w:t>- длина хода или периметр полигона в километрах.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60"/>
      </w:pPr>
      <w:r>
        <w:t xml:space="preserve"> Нивелирование IV класса является сгущением нивелирной (высотной) сети III класса, которое осуществляется ходами длиной не более 50 километров с </w:t>
      </w:r>
      <w:r>
        <w:lastRenderedPageBreak/>
        <w:t xml:space="preserve">точностью, которая обеспечивает получение невязки в ходе или полигоне величиной не более </w:t>
      </w:r>
      <w:r>
        <w:rPr>
          <w:rStyle w:val="31"/>
          <w:lang w:val="ru-RU" w:eastAsia="ru-RU" w:bidi="ru-RU"/>
        </w:rPr>
        <w:t xml:space="preserve">20 </w:t>
      </w:r>
      <w:r>
        <w:t xml:space="preserve">миллиметров </w:t>
      </w:r>
      <w:r>
        <w:rPr>
          <w:rStyle w:val="31"/>
        </w:rPr>
        <w:t>Vb</w:t>
      </w:r>
      <w:r w:rsidRPr="00BA0FC8">
        <w:rPr>
          <w:rStyle w:val="31"/>
          <w:lang w:val="ru-RU"/>
        </w:rPr>
        <w:t>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</w:t>
      </w:r>
      <w:r>
        <w:t xml:space="preserve">велирование IV класса может выполняться также методом </w:t>
      </w:r>
      <w:r>
        <w:rPr>
          <w:lang w:val="en-US" w:eastAsia="en-US" w:bidi="en-US"/>
        </w:rPr>
        <w:t>GPS</w:t>
      </w:r>
      <w:r>
        <w:t>- нивелирования с применением относительных методов спутниковой геодезии с учетом высот квазигеоида, определенных по результатам гравиметрических измерений, которое обеспечивает точность передачи выс</w:t>
      </w:r>
      <w:r>
        <w:t xml:space="preserve">оты с погрешностью не более 20 миллиметров </w:t>
      </w:r>
      <w:r>
        <w:rPr>
          <w:lang w:val="en-US" w:eastAsia="en-US" w:bidi="en-US"/>
        </w:rPr>
        <w:t>Vb</w:t>
      </w:r>
      <w:r w:rsidRPr="00BA0FC8">
        <w:rPr>
          <w:lang w:eastAsia="en-US" w:bidi="en-US"/>
        </w:rPr>
        <w:t>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Нивелирные (высотные) сети всех классов закрепляются на местности реперами и марками, которые закладываются не реже чем через 5 километров (вдоль трассы), в труднодоступных районах расстояние между ними может</w:t>
      </w:r>
      <w:r>
        <w:t xml:space="preserve"> быть увеличено до 7 километров.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3502"/>
        </w:tabs>
        <w:spacing w:after="0" w:line="276" w:lineRule="auto"/>
        <w:ind w:left="3180"/>
      </w:pPr>
      <w:bookmarkStart w:id="9" w:name="bookmark9"/>
      <w:r>
        <w:t>Гравиметрическая сеть</w:t>
      </w:r>
      <w:bookmarkEnd w:id="9"/>
    </w:p>
    <w:p w:rsidR="0022318E" w:rsidRDefault="0022318E" w:rsidP="0022318E">
      <w:pPr>
        <w:pStyle w:val="30"/>
        <w:keepNext/>
        <w:keepLines/>
        <w:tabs>
          <w:tab w:val="left" w:pos="3502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В пунктах фундаментальной гравиметрической сети осуществляется абсолютное и относительное определение ускорения силы тяжести, координат и высот, а также проводится анализ гидрогеологического режима по данным специализированных организаций.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Средние квадра</w:t>
      </w:r>
      <w:r>
        <w:t>тические погрешности абсолютных определений не должны превышать ±5 мкГал, относительных определений между пунктами фундаментальной гравиметрической сети и пунктами гравиметрической сети 1 класса ±20 мкГал.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Периодичность определения ускорения силы тяжести </w:t>
      </w:r>
      <w:r>
        <w:t>в пунктах фундаментальной гравиметрической сети составляет пять - восемь лет.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В случае землетрясения или других явлений в районе пункта, которые могут вызвать изменения значения ускорения силы тяжести, проводится повторное определение.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Вокруг пунктов фунд</w:t>
      </w:r>
      <w:r>
        <w:t>аментальной гравиметрической сети в радиусе до 50 километров размещаются не менее четырех пунктов-спутников для выявления возможных локальных вариаций ускорения силы тяжести.</w:t>
      </w:r>
    </w:p>
    <w:p w:rsidR="002129B8" w:rsidRDefault="00CC6654" w:rsidP="00BA0FC8">
      <w:pPr>
        <w:pStyle w:val="4"/>
        <w:spacing w:before="0" w:after="0" w:line="276" w:lineRule="auto"/>
        <w:ind w:left="20" w:right="20" w:firstLine="580"/>
      </w:pPr>
      <w:r>
        <w:t>Средняя квадратическая погрешность относительных определений между пунктами фунда</w:t>
      </w:r>
      <w:r>
        <w:t>ментальной гравиметрической сети и пунктом-спутником не должна превышать ±20 мкГал.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580"/>
      </w:pPr>
      <w:r>
        <w:t xml:space="preserve"> Построение гравиметрической сети 1 класса (далее - ГРС-1) осуществляется по следующим основным правилам:</w:t>
      </w:r>
    </w:p>
    <w:p w:rsidR="002129B8" w:rsidRDefault="00CC6654" w:rsidP="00BA0FC8">
      <w:pPr>
        <w:pStyle w:val="4"/>
        <w:numPr>
          <w:ilvl w:val="0"/>
          <w:numId w:val="9"/>
        </w:numPr>
        <w:spacing w:before="0" w:after="0" w:line="276" w:lineRule="auto"/>
        <w:ind w:left="20" w:right="20" w:firstLine="580"/>
      </w:pPr>
      <w:r>
        <w:t xml:space="preserve"> пункты ГРС-1 размещаются по возможности равномерно по территории </w:t>
      </w:r>
      <w:r>
        <w:t>республики на расстоянии 100-200 километров друг от друга;</w:t>
      </w:r>
    </w:p>
    <w:p w:rsidR="002129B8" w:rsidRDefault="00CC6654" w:rsidP="00BA0FC8">
      <w:pPr>
        <w:pStyle w:val="4"/>
        <w:numPr>
          <w:ilvl w:val="0"/>
          <w:numId w:val="9"/>
        </w:numPr>
        <w:spacing w:before="0" w:after="0" w:line="276" w:lineRule="auto"/>
        <w:ind w:left="20" w:right="20" w:firstLine="580"/>
      </w:pPr>
      <w:r>
        <w:t xml:space="preserve"> пункты ГРС-1 связываются относительными определениями ускорения силы тяжести со смежными пунктами 1 класса;</w:t>
      </w:r>
    </w:p>
    <w:p w:rsidR="002129B8" w:rsidRDefault="00CC6654" w:rsidP="00BA0FC8">
      <w:pPr>
        <w:pStyle w:val="4"/>
        <w:numPr>
          <w:ilvl w:val="0"/>
          <w:numId w:val="9"/>
        </w:numPr>
        <w:spacing w:before="0" w:after="0" w:line="276" w:lineRule="auto"/>
        <w:ind w:left="20" w:right="20" w:firstLine="580"/>
      </w:pPr>
      <w:r>
        <w:t xml:space="preserve"> средняя квадратическая погрешность определения ускорения силы тяжести между пунктами ГР</w:t>
      </w:r>
      <w:r>
        <w:t>С-1 не должна превышать ±20 мкГ ал.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lastRenderedPageBreak/>
        <w:t xml:space="preserve"> Вокруг пунктов ГРС-1 в радиусе до 15 километров размещаются не менее двух пунктов-спутников, которые могут совмещаться с геодезическими пунктами государственной геодезической сети.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Средняя квадратическая погрешность отн</w:t>
      </w:r>
      <w:r>
        <w:t>осительных определений между пунктами ГРС-1 и пунктами-спутниками не должна превышать ± 20 мкГал.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Для обеспечения максимально возможной точности наблюдений и длительной сохранности пунктов фундаментальной гравиметрической сети их размещают в капитальных зданиях.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2107"/>
        </w:tabs>
        <w:spacing w:after="0" w:line="276" w:lineRule="auto"/>
        <w:ind w:left="1780"/>
      </w:pPr>
      <w:bookmarkStart w:id="10" w:name="bookmark10"/>
      <w:r>
        <w:t>Геодезические сети специального назначения</w:t>
      </w:r>
      <w:bookmarkEnd w:id="10"/>
    </w:p>
    <w:p w:rsidR="0022318E" w:rsidRDefault="0022318E" w:rsidP="0022318E">
      <w:pPr>
        <w:pStyle w:val="30"/>
        <w:keepNext/>
        <w:keepLines/>
        <w:tabs>
          <w:tab w:val="left" w:pos="2107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Геодезические пункты государственной геодезиче</w:t>
      </w:r>
      <w:r>
        <w:t>ской сети являются исходными пунктами для построения геодезических сетей специального назначения.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firstLine="580"/>
      </w:pPr>
      <w:r>
        <w:t xml:space="preserve"> К геодезическим сетям специального назначения относятся:</w:t>
      </w:r>
    </w:p>
    <w:p w:rsidR="002129B8" w:rsidRDefault="00CC6654" w:rsidP="00BA0FC8">
      <w:pPr>
        <w:pStyle w:val="4"/>
        <w:numPr>
          <w:ilvl w:val="0"/>
          <w:numId w:val="10"/>
        </w:numPr>
        <w:spacing w:before="0" w:after="0" w:line="276" w:lineRule="auto"/>
        <w:ind w:right="20" w:firstLine="580"/>
      </w:pPr>
      <w:r>
        <w:t xml:space="preserve"> геодезические сети сгущения 4 класса и 1 и 2 разряда, которые строятся для обеспечения кадастровой,</w:t>
      </w:r>
      <w:r>
        <w:t xml:space="preserve"> строительной и иной деятельности, создания местных систем координат;</w:t>
      </w:r>
    </w:p>
    <w:p w:rsidR="002129B8" w:rsidRDefault="00CC6654" w:rsidP="0022318E">
      <w:pPr>
        <w:pStyle w:val="4"/>
        <w:numPr>
          <w:ilvl w:val="0"/>
          <w:numId w:val="10"/>
        </w:numPr>
        <w:tabs>
          <w:tab w:val="left" w:pos="1418"/>
        </w:tabs>
        <w:spacing w:before="0" w:after="0" w:line="276" w:lineRule="auto"/>
        <w:ind w:right="20" w:firstLine="580"/>
      </w:pPr>
      <w:r>
        <w:t xml:space="preserve"> специальные геодезические сети, создаваемые при инженерных изысканиях, строительстве и эксплуатации</w:t>
      </w:r>
      <w:r>
        <w:tab/>
        <w:t>зданий и сооружений, землеустройстве, лесоустройстве, охотоустройстве, ведении кадаст</w:t>
      </w:r>
      <w:r>
        <w:t>ров и иных работах, при которых требуется построение таких геодезических сетей;</w:t>
      </w:r>
    </w:p>
    <w:p w:rsidR="002129B8" w:rsidRDefault="00CC6654" w:rsidP="00BA0FC8">
      <w:pPr>
        <w:pStyle w:val="4"/>
        <w:numPr>
          <w:ilvl w:val="0"/>
          <w:numId w:val="10"/>
        </w:numPr>
        <w:spacing w:before="0" w:after="0" w:line="276" w:lineRule="auto"/>
        <w:ind w:right="20" w:firstLine="580"/>
      </w:pPr>
      <w:r>
        <w:t xml:space="preserve"> съемочные геодезические сети, создаваемые при создании и обновлении топографических планов, предназначенных для разработки генеральных планов городов, иных населенных пунктов,</w:t>
      </w:r>
      <w:r>
        <w:t xml:space="preserve"> градостроительных проектов детального планирования, а также для выполнения иных работ, при которых требуются построение съемочных геодезических сетей, создание и обновление топографических планов.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Геодезические сети специального назначения строятся метод</w:t>
      </w:r>
      <w:r>
        <w:t>ами спутниковых геодезических наблюдений</w:t>
      </w:r>
      <w:r w:rsidR="0022318E">
        <w:t>, а также традиционными линейно-</w:t>
      </w:r>
      <w:r>
        <w:t>угловыми методами.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22318E">
      <w:pPr>
        <w:pStyle w:val="30"/>
        <w:keepNext/>
        <w:keepLines/>
        <w:numPr>
          <w:ilvl w:val="0"/>
          <w:numId w:val="2"/>
        </w:numPr>
        <w:tabs>
          <w:tab w:val="left" w:pos="567"/>
        </w:tabs>
        <w:spacing w:after="0" w:line="276" w:lineRule="auto"/>
        <w:jc w:val="center"/>
      </w:pPr>
      <w:bookmarkStart w:id="11" w:name="bookmark11"/>
      <w:r>
        <w:t>Геодезический мониторинг государственной геодезической сети</w:t>
      </w:r>
      <w:bookmarkEnd w:id="11"/>
    </w:p>
    <w:p w:rsidR="0022318E" w:rsidRDefault="0022318E" w:rsidP="0022318E">
      <w:pPr>
        <w:pStyle w:val="30"/>
        <w:keepNext/>
        <w:keepLines/>
        <w:tabs>
          <w:tab w:val="left" w:pos="1036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tabs>
          <w:tab w:val="left" w:pos="1330"/>
        </w:tabs>
        <w:spacing w:before="0" w:after="0" w:line="276" w:lineRule="auto"/>
        <w:ind w:right="20" w:firstLine="580"/>
      </w:pPr>
      <w:r>
        <w:t>Геодезический мониторинг государственной геодезической сети включает:</w:t>
      </w:r>
    </w:p>
    <w:p w:rsidR="002129B8" w:rsidRDefault="00CC6654" w:rsidP="00BA0FC8">
      <w:pPr>
        <w:pStyle w:val="4"/>
        <w:numPr>
          <w:ilvl w:val="0"/>
          <w:numId w:val="11"/>
        </w:numPr>
        <w:tabs>
          <w:tab w:val="left" w:pos="1036"/>
        </w:tabs>
        <w:spacing w:before="0" w:after="0" w:line="276" w:lineRule="auto"/>
        <w:ind w:right="20" w:firstLine="580"/>
      </w:pPr>
      <w:r>
        <w:t>мониторинг состояния и стабильности</w:t>
      </w:r>
      <w:r>
        <w:t xml:space="preserve"> геодезических пунктов государственной геодезической сети;</w:t>
      </w:r>
    </w:p>
    <w:p w:rsidR="002129B8" w:rsidRDefault="00CC6654" w:rsidP="00BA0FC8">
      <w:pPr>
        <w:pStyle w:val="4"/>
        <w:numPr>
          <w:ilvl w:val="0"/>
          <w:numId w:val="11"/>
        </w:numPr>
        <w:tabs>
          <w:tab w:val="left" w:pos="1008"/>
        </w:tabs>
        <w:spacing w:before="0" w:after="0" w:line="276" w:lineRule="auto"/>
        <w:ind w:right="20" w:firstLine="580"/>
      </w:pPr>
      <w:r>
        <w:t>наблюдения за горизонтальными и вертикальными деформациями земной поверхности, изменением величин ускорения силы тяжести на территории Донецкой Народной Республики.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Мониторинг геодезических пункто</w:t>
      </w:r>
      <w:r>
        <w:t xml:space="preserve">в государственной геодезической </w:t>
      </w:r>
      <w:r>
        <w:lastRenderedPageBreak/>
        <w:t>сети производится государственными специализированными предприятиями и учреждениями в сфере геодезии и картографии, подведомственными органу исполнительной власти, реализующему государственную политику в сфере земельных отно</w:t>
      </w:r>
      <w:r>
        <w:t>шений путем обеспечения систематического и периодического обследования их состояния.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Систематическое обследование и обновление геодезических пунктов государственной геодезической сети осуществляются исполнителями геодезических работ на отдельных территори</w:t>
      </w:r>
      <w:r>
        <w:t>ях во время проведения топографо-геодезических работ, земельн</w:t>
      </w:r>
      <w:r w:rsidR="0022318E">
        <w:t>о-кадастровых съемок, инженерно-</w:t>
      </w:r>
      <w:r>
        <w:t>геодезических изысканий, связанных с использованием геодезических пунктов государственной геодезической сети. Результаты обследования геодезических пунктов государ</w:t>
      </w:r>
      <w:r>
        <w:t>ственной геодезической сети вносятся в банк геодезических данных.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Геодезический пункт государственной геодезической сети считается потерянным, если не сохранились ни верхний, ни нижний монолиты центра.</w:t>
      </w:r>
    </w:p>
    <w:p w:rsidR="002129B8" w:rsidRDefault="00CC6654" w:rsidP="00BA0FC8">
      <w:pPr>
        <w:pStyle w:val="4"/>
        <w:tabs>
          <w:tab w:val="right" w:pos="3538"/>
          <w:tab w:val="left" w:pos="4469"/>
          <w:tab w:val="right" w:pos="9624"/>
        </w:tabs>
        <w:spacing w:before="0" w:after="0" w:line="276" w:lineRule="auto"/>
        <w:ind w:right="20" w:firstLine="580"/>
      </w:pPr>
      <w:r>
        <w:t>Вопрос об исключении геодезических пунктов из каталог</w:t>
      </w:r>
      <w:r>
        <w:t>ов и банка геодезических</w:t>
      </w:r>
      <w:r>
        <w:tab/>
        <w:t>данных</w:t>
      </w:r>
      <w:r>
        <w:tab/>
        <w:t>рассматривается</w:t>
      </w:r>
      <w:r>
        <w:tab/>
        <w:t>государственными</w:t>
      </w:r>
    </w:p>
    <w:p w:rsidR="002129B8" w:rsidRDefault="00CC6654" w:rsidP="00BA0FC8">
      <w:pPr>
        <w:pStyle w:val="4"/>
        <w:spacing w:before="0" w:after="0" w:line="276" w:lineRule="auto"/>
        <w:ind w:right="20"/>
      </w:pPr>
      <w:r>
        <w:t>специализированными предприятиями и учреждениями в сфере геодезии и картографии, подведомственными органу исполнительной власти, реализующему государственную политику в сфере земельных отноше</w:t>
      </w:r>
      <w:r>
        <w:t>ний совместно с организацией, проводившей обследование.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Потеря центра подтверждается данными инструментально-геодезического поиска.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Геодезические пункты, созданные в процессе геодезических и картографических работ для обеспечения их сохранности, передаются на хранение собственникам земельных участков, зданий (строений, сооружений), на которых они расположены, или заказчику геодезическ</w:t>
      </w:r>
      <w:r>
        <w:t>их и картографических работ.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Наблюдения за деформационными процессами и составления карты современных движений земной поверхности проводятся с целью получения достоверной информации о движениях земной поверхности, вызванные высокой техногенной нагрузкой, и оценки их влияния на простр</w:t>
      </w:r>
      <w:r>
        <w:t>анственную стабильность геодезических пунктов государственной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Периодические наблюдения за движениями земной поверхности территории Донецкой Народной Республики проводятся методами спутниковых геодезических наблюдений, геометрического н</w:t>
      </w:r>
      <w:r>
        <w:t xml:space="preserve">ивелирования </w:t>
      </w:r>
      <w:r>
        <w:rPr>
          <w:lang w:val="en-US" w:eastAsia="en-US" w:bidi="en-US"/>
        </w:rPr>
        <w:t>I</w:t>
      </w:r>
      <w:r w:rsidRPr="00BA0FC8">
        <w:rPr>
          <w:lang w:eastAsia="en-US" w:bidi="en-US"/>
        </w:rPr>
        <w:t xml:space="preserve">, </w:t>
      </w:r>
      <w:r>
        <w:t>II класса, а также в ходе относительных гравиметрических наблюдений на геодезических пунктах государственной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Периодичность наблюдений на локальных участках, на которых возможна активизация опасных геологических процессо</w:t>
      </w:r>
      <w:r>
        <w:t>в, и на территориях интенсивной техногенной нагрузки определяется с учетом специальных геодезических, маркшейдерских и геологических данных и проводится в рамках отдельных технических проектов.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22318E">
      <w:pPr>
        <w:pStyle w:val="30"/>
        <w:keepNext/>
        <w:keepLines/>
        <w:numPr>
          <w:ilvl w:val="0"/>
          <w:numId w:val="2"/>
        </w:numPr>
        <w:tabs>
          <w:tab w:val="left" w:pos="-426"/>
          <w:tab w:val="left" w:pos="567"/>
        </w:tabs>
        <w:spacing w:after="0" w:line="276" w:lineRule="auto"/>
        <w:ind w:right="18"/>
        <w:jc w:val="center"/>
      </w:pPr>
      <w:bookmarkStart w:id="12" w:name="bookmark12"/>
      <w:r>
        <w:t>Математическая обработка результатов измерения и каталогизация</w:t>
      </w:r>
      <w:r>
        <w:t xml:space="preserve"> пунктов государственной геодезической сети</w:t>
      </w:r>
      <w:bookmarkEnd w:id="12"/>
    </w:p>
    <w:p w:rsidR="0022318E" w:rsidRDefault="0022318E" w:rsidP="0022318E">
      <w:pPr>
        <w:pStyle w:val="30"/>
        <w:keepNext/>
        <w:keepLines/>
        <w:tabs>
          <w:tab w:val="left" w:pos="1701"/>
        </w:tabs>
        <w:spacing w:after="0" w:line="276" w:lineRule="auto"/>
        <w:ind w:right="980"/>
        <w:jc w:val="left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Результаты измерений, полученные в процессе построения и развития государственной геодезической сети, подлежат математической обработке.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Математическая обработка данных выполняется в три этапа: полевые вычислен</w:t>
      </w:r>
      <w:r>
        <w:t>ия, предварительные вычисления, уравнивание сетей с каталогизацией геодезических пунктов и занесением в банк геодезических данных.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Полевые вычисления предусматривают обработку результатов измерений в каждом геодезическом пункте и их контроль в соответстви</w:t>
      </w:r>
      <w:r>
        <w:t>и с допусками, указанными в технических нормативных правовых актах для соответствующего вида работ.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Целью предварительных вычислений является анализ результатов измерений, их апробация, оценка их точности и получения необходимых данных для уравнивания гос</w:t>
      </w:r>
      <w:r>
        <w:t>ударственной геодезической сети.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Уравнивание государственной геодезической сети выполняется совместно строгими математическими методами с оценкой точности ее элементов.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По результатам совместной обработки результатов спутниковых геодезических, линейно-уг</w:t>
      </w:r>
      <w:r>
        <w:t>ловых наблюдений, данных высокоточного нивелирования и гравиметрических данных строится модель квазигеоида, и составляются карты высот квазигеоида на территорию Донецкой Народной Республики.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left="20" w:right="20" w:firstLine="600"/>
      </w:pPr>
      <w:r>
        <w:t xml:space="preserve"> Геодезические пункты государственной геодезической сети после со</w:t>
      </w:r>
      <w:r>
        <w:t>вместного уравнивания подлежат каталогизации. Порядок каталогизации геодезических пунктов государственной геодезической сети устанавливается органом исполнительной власти, реализующим государственную политику в сфере земельных отношений.</w:t>
      </w:r>
    </w:p>
    <w:p w:rsidR="0022318E" w:rsidRDefault="0022318E" w:rsidP="0022318E">
      <w:pPr>
        <w:pStyle w:val="4"/>
        <w:spacing w:before="0" w:after="0" w:line="276" w:lineRule="auto"/>
        <w:ind w:right="20"/>
      </w:pPr>
    </w:p>
    <w:p w:rsidR="002129B8" w:rsidRDefault="00CC6654" w:rsidP="00BA0FC8">
      <w:pPr>
        <w:pStyle w:val="30"/>
        <w:keepNext/>
        <w:keepLines/>
        <w:numPr>
          <w:ilvl w:val="0"/>
          <w:numId w:val="2"/>
        </w:numPr>
        <w:tabs>
          <w:tab w:val="left" w:pos="3320"/>
        </w:tabs>
        <w:spacing w:after="0" w:line="276" w:lineRule="auto"/>
        <w:ind w:left="2860"/>
      </w:pPr>
      <w:bookmarkStart w:id="13" w:name="bookmark13"/>
      <w:r>
        <w:t>Банк геодезических</w:t>
      </w:r>
      <w:r>
        <w:t xml:space="preserve"> данных</w:t>
      </w:r>
      <w:bookmarkEnd w:id="13"/>
    </w:p>
    <w:p w:rsidR="0022318E" w:rsidRDefault="0022318E" w:rsidP="0022318E">
      <w:pPr>
        <w:pStyle w:val="30"/>
        <w:keepNext/>
        <w:keepLines/>
        <w:tabs>
          <w:tab w:val="left" w:pos="3320"/>
        </w:tabs>
        <w:spacing w:after="0" w:line="276" w:lineRule="auto"/>
      </w:pP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Геодезические, спутниковые, нивелирные и гравиметрические данные, полученные в результате геодезической и картографической деятельности, подлежат учету, обработке и сохранению в установленном законодательством порядке, является основой банка геоде</w:t>
      </w:r>
      <w:r>
        <w:t>зических данных.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firstLine="580"/>
      </w:pPr>
      <w:r>
        <w:t xml:space="preserve"> Банк геодезических данных формируется из:</w:t>
      </w:r>
    </w:p>
    <w:p w:rsidR="002129B8" w:rsidRDefault="00CC6654" w:rsidP="00BA0FC8">
      <w:pPr>
        <w:pStyle w:val="4"/>
        <w:numPr>
          <w:ilvl w:val="0"/>
          <w:numId w:val="12"/>
        </w:numPr>
        <w:spacing w:before="0" w:after="0" w:line="276" w:lineRule="auto"/>
        <w:ind w:right="20" w:firstLine="580"/>
      </w:pPr>
      <w:r>
        <w:t xml:space="preserve"> результатов спутниковых наблюдений, которые регистрируются и накапливаются во время спутниковых наблюдений на пункте государственной геодезической сети;</w:t>
      </w:r>
    </w:p>
    <w:p w:rsidR="002129B8" w:rsidRDefault="00CC6654" w:rsidP="00BA0FC8">
      <w:pPr>
        <w:pStyle w:val="4"/>
        <w:numPr>
          <w:ilvl w:val="0"/>
          <w:numId w:val="12"/>
        </w:numPr>
        <w:spacing w:before="0" w:after="0" w:line="276" w:lineRule="auto"/>
        <w:ind w:right="20" w:firstLine="580"/>
      </w:pPr>
      <w:r>
        <w:t xml:space="preserve"> результатов линейных, угловых, гравиметри</w:t>
      </w:r>
      <w:r>
        <w:t xml:space="preserve">ческих измерений и уравнивания государственной геодезической сети, координат и высот пунктов, других количественных и качественных характеристик элементов государственной </w:t>
      </w:r>
      <w:r>
        <w:lastRenderedPageBreak/>
        <w:t>геодезической сети;</w:t>
      </w:r>
    </w:p>
    <w:p w:rsidR="002129B8" w:rsidRDefault="00CC6654" w:rsidP="00BA0FC8">
      <w:pPr>
        <w:pStyle w:val="4"/>
        <w:numPr>
          <w:ilvl w:val="0"/>
          <w:numId w:val="12"/>
        </w:numPr>
        <w:spacing w:before="0" w:after="0" w:line="276" w:lineRule="auto"/>
        <w:ind w:right="20" w:firstLine="580"/>
      </w:pPr>
      <w:r>
        <w:t xml:space="preserve"> сведений о геодезических знаках и центрах геодезических пунктов </w:t>
      </w:r>
      <w:r>
        <w:t>на территории Донецкой Народной Республики.</w:t>
      </w:r>
    </w:p>
    <w:p w:rsidR="002129B8" w:rsidRDefault="00CC6654" w:rsidP="00BA0FC8">
      <w:pPr>
        <w:pStyle w:val="4"/>
        <w:numPr>
          <w:ilvl w:val="1"/>
          <w:numId w:val="2"/>
        </w:numPr>
        <w:spacing w:before="0" w:after="0" w:line="276" w:lineRule="auto"/>
        <w:ind w:right="20" w:firstLine="580"/>
      </w:pPr>
      <w:r>
        <w:t xml:space="preserve"> Собственником банка геодезических данных является государство - Донецкая Народная Республика.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Функции администратора банка геодезических данных выполняют государственные специализированные предприятия и учрежден</w:t>
      </w:r>
      <w:r>
        <w:t>ия в сфере геодезии и картографии, подведомственные органу исполнительной власти, реализующего государственную политику в сфере земельных отношений.</w:t>
      </w:r>
    </w:p>
    <w:p w:rsidR="002129B8" w:rsidRDefault="00CC6654" w:rsidP="00BA0FC8">
      <w:pPr>
        <w:pStyle w:val="4"/>
        <w:spacing w:before="0" w:after="0" w:line="276" w:lineRule="auto"/>
        <w:ind w:right="20" w:firstLine="580"/>
      </w:pPr>
      <w:r>
        <w:t>Администратор банка геодезических данных осуществляет меры по его формированию, ведению учета и использован</w:t>
      </w:r>
      <w:r>
        <w:t>ия геодезической информации.</w:t>
      </w: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BA0FC8">
      <w:pPr>
        <w:pStyle w:val="4"/>
        <w:spacing w:before="0" w:after="0" w:line="276" w:lineRule="auto"/>
        <w:ind w:right="20" w:firstLine="580"/>
      </w:pPr>
    </w:p>
    <w:p w:rsidR="00D470EA" w:rsidRDefault="00D470EA" w:rsidP="00D470EA">
      <w:pPr>
        <w:pStyle w:val="4"/>
        <w:spacing w:before="0"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6124575" cy="7230110"/>
            <wp:effectExtent l="19050" t="0" r="9525" b="0"/>
            <wp:docPr id="1" name="Рисунок 1" descr="C:\Users\User\Desktop\доки\постановления совета министров\04.02\2-17\Postanov_N2_17_13092018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2\2-17\Postanov_N2_17_13092018_Page1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723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0E0B">
        <w:rPr>
          <w:noProof/>
          <w:color w:val="FF0000"/>
          <w:lang w:bidi="ar-SA"/>
        </w:rPr>
        <w:lastRenderedPageBreak/>
        <w:drawing>
          <wp:inline distT="0" distB="0" distL="0" distR="0">
            <wp:extent cx="6134735" cy="7240905"/>
            <wp:effectExtent l="19050" t="0" r="0" b="0"/>
            <wp:docPr id="2" name="Рисунок 2" descr="C:\Users\User\Desktop\доки\постановления совета министров\04.02\2-17\Postanov_N2_17_13092018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2\2-17\Postanov_N2_17_13092018_Page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735" cy="724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70EA" w:rsidSect="002129B8">
      <w:type w:val="continuous"/>
      <w:pgSz w:w="11906" w:h="16838"/>
      <w:pgMar w:top="1619" w:right="1111" w:bottom="1077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654" w:rsidRDefault="00CC6654" w:rsidP="002129B8">
      <w:r>
        <w:separator/>
      </w:r>
    </w:p>
  </w:endnote>
  <w:endnote w:type="continuationSeparator" w:id="1">
    <w:p w:rsidR="00CC6654" w:rsidRDefault="00CC6654" w:rsidP="00212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654" w:rsidRDefault="00CC6654"/>
  </w:footnote>
  <w:footnote w:type="continuationSeparator" w:id="1">
    <w:p w:rsidR="00CC6654" w:rsidRDefault="00CC665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550"/>
    <w:multiLevelType w:val="multilevel"/>
    <w:tmpl w:val="1C66DE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E61D8"/>
    <w:multiLevelType w:val="multilevel"/>
    <w:tmpl w:val="E50C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92F14"/>
    <w:multiLevelType w:val="multilevel"/>
    <w:tmpl w:val="8B3CE3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71CB0"/>
    <w:multiLevelType w:val="multilevel"/>
    <w:tmpl w:val="6164C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5703E"/>
    <w:multiLevelType w:val="multilevel"/>
    <w:tmpl w:val="AE6605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A4C86"/>
    <w:multiLevelType w:val="multilevel"/>
    <w:tmpl w:val="F3942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366640"/>
    <w:multiLevelType w:val="multilevel"/>
    <w:tmpl w:val="EC04E4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DA0669"/>
    <w:multiLevelType w:val="multilevel"/>
    <w:tmpl w:val="10500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141D5F"/>
    <w:multiLevelType w:val="multilevel"/>
    <w:tmpl w:val="FE0CC0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0A081D"/>
    <w:multiLevelType w:val="multilevel"/>
    <w:tmpl w:val="DA989D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D0285"/>
    <w:multiLevelType w:val="multilevel"/>
    <w:tmpl w:val="B97071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80402F"/>
    <w:multiLevelType w:val="multilevel"/>
    <w:tmpl w:val="0F6CF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129B8"/>
    <w:rsid w:val="001C3885"/>
    <w:rsid w:val="002129B8"/>
    <w:rsid w:val="0022318E"/>
    <w:rsid w:val="00333054"/>
    <w:rsid w:val="00652E90"/>
    <w:rsid w:val="006D65C2"/>
    <w:rsid w:val="00847534"/>
    <w:rsid w:val="008D0E0B"/>
    <w:rsid w:val="00BA0FC8"/>
    <w:rsid w:val="00BC7256"/>
    <w:rsid w:val="00CC6654"/>
    <w:rsid w:val="00D470EA"/>
    <w:rsid w:val="00D74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29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9B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12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2129B8"/>
    <w:rPr>
      <w:color w:val="000000"/>
      <w:w w:val="100"/>
      <w:position w:val="0"/>
      <w:lang w:val="ru-RU" w:eastAsia="ru-RU" w:bidi="ru-RU"/>
    </w:rPr>
  </w:style>
  <w:style w:type="character" w:customStyle="1" w:styleId="114pt">
    <w:name w:val="Заголовок №1 + 14 pt"/>
    <w:basedOn w:val="1"/>
    <w:rsid w:val="002129B8"/>
    <w:rPr>
      <w:color w:val="000000"/>
      <w:w w:val="100"/>
      <w:position w:val="0"/>
      <w:sz w:val="28"/>
      <w:szCs w:val="28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2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2129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212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129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2129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2129B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2129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2"/>
    <w:basedOn w:val="a4"/>
    <w:rsid w:val="002129B8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8">
    <w:name w:val="Основной текст + Малые прописные"/>
    <w:basedOn w:val="a4"/>
    <w:rsid w:val="002129B8"/>
    <w:rPr>
      <w:smallCaps/>
      <w:color w:val="000000"/>
      <w:spacing w:val="0"/>
      <w:w w:val="100"/>
      <w:position w:val="0"/>
      <w:lang w:val="en-US" w:eastAsia="en-US" w:bidi="en-US"/>
    </w:rPr>
  </w:style>
  <w:style w:type="character" w:customStyle="1" w:styleId="31">
    <w:name w:val="Основной текст3"/>
    <w:basedOn w:val="a4"/>
    <w:rsid w:val="002129B8"/>
    <w:rPr>
      <w:color w:val="000000"/>
      <w:spacing w:val="0"/>
      <w:w w:val="100"/>
      <w:position w:val="0"/>
      <w:lang w:val="en-US" w:eastAsia="en-US" w:bidi="en-US"/>
    </w:rPr>
  </w:style>
  <w:style w:type="paragraph" w:customStyle="1" w:styleId="10">
    <w:name w:val="Заголовок №1"/>
    <w:basedOn w:val="a"/>
    <w:link w:val="1"/>
    <w:rsid w:val="002129B8"/>
    <w:pPr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2129B8"/>
    <w:pPr>
      <w:spacing w:before="660" w:after="18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4"/>
    <w:basedOn w:val="a"/>
    <w:link w:val="a4"/>
    <w:rsid w:val="002129B8"/>
    <w:pPr>
      <w:spacing w:before="18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2129B8"/>
    <w:pPr>
      <w:spacing w:line="307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2129B8"/>
    <w:pPr>
      <w:spacing w:after="4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470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70E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geodezii-i-kartografii-prinyat-postanovleniem-narodnogo-soveta-29-07-2016g-razmeshhen-21-09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eodezii-i-kartografii-prinyat-postanovleniem-narodnogo-soveta-29-07-2016g-razmeshhen-21-09-2016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4901</Words>
  <Characters>27941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2019-02-04T08:05:00Z</dcterms:created>
  <dcterms:modified xsi:type="dcterms:W3CDTF">2019-02-04T08:26:00Z</dcterms:modified>
</cp:coreProperties>
</file>