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213" w:rsidRDefault="00FF0FD0" w:rsidP="001E511D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64213" w:rsidRDefault="00FF0FD0" w:rsidP="001E511D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D2AFA" w:rsidRDefault="001D2AFA" w:rsidP="001E511D">
      <w:pPr>
        <w:pStyle w:val="10"/>
        <w:keepNext/>
        <w:keepLines/>
        <w:spacing w:after="0" w:line="276" w:lineRule="auto"/>
        <w:ind w:left="20"/>
      </w:pPr>
    </w:p>
    <w:p w:rsidR="00564213" w:rsidRDefault="00FF0FD0" w:rsidP="001E511D">
      <w:pPr>
        <w:pStyle w:val="10"/>
        <w:keepNext/>
        <w:keepLines/>
        <w:spacing w:after="0" w:line="276" w:lineRule="auto"/>
        <w:ind w:left="20"/>
        <w:rPr>
          <w:rStyle w:val="114pt"/>
          <w:b/>
          <w:bCs/>
        </w:rPr>
      </w:pPr>
      <w:bookmarkStart w:id="2" w:name="bookmark2"/>
      <w:r>
        <w:rPr>
          <w:rStyle w:val="114pt"/>
          <w:b/>
          <w:bCs/>
        </w:rPr>
        <w:t>ПОСТАНОВЛЕНИЕ</w:t>
      </w:r>
      <w:bookmarkEnd w:id="2"/>
    </w:p>
    <w:p w:rsidR="001D2AFA" w:rsidRDefault="001D2AFA" w:rsidP="001E511D">
      <w:pPr>
        <w:pStyle w:val="10"/>
        <w:keepNext/>
        <w:keepLines/>
        <w:spacing w:after="0" w:line="276" w:lineRule="auto"/>
        <w:ind w:left="20"/>
      </w:pPr>
    </w:p>
    <w:p w:rsidR="00564213" w:rsidRDefault="00FF0FD0" w:rsidP="001E511D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от 13 сентября 2018 г. № 2-22</w:t>
      </w:r>
    </w:p>
    <w:p w:rsidR="001D2AFA" w:rsidRDefault="001D2AFA" w:rsidP="001E511D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1D2AFA" w:rsidRDefault="001D2AFA" w:rsidP="001E511D">
      <w:pPr>
        <w:pStyle w:val="20"/>
        <w:spacing w:before="0" w:after="0" w:line="276" w:lineRule="auto"/>
        <w:ind w:left="20"/>
      </w:pPr>
    </w:p>
    <w:p w:rsidR="001D2AFA" w:rsidRDefault="00FF0FD0" w:rsidP="001E511D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Об утверждении Классификации запасов месторождений, перспективных и прогнозных ресурсов жидких и газообразны</w:t>
      </w:r>
      <w:r>
        <w:rPr>
          <w:rStyle w:val="21"/>
          <w:b/>
          <w:bCs/>
        </w:rPr>
        <w:t xml:space="preserve">х </w:t>
      </w:r>
    </w:p>
    <w:p w:rsidR="00564213" w:rsidRDefault="00FF0FD0" w:rsidP="001D2AFA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горючих полезных</w:t>
      </w:r>
      <w:r w:rsidR="00591CFF">
        <w:rPr>
          <w:rStyle w:val="21"/>
          <w:b/>
          <w:bCs/>
        </w:rPr>
        <w:t xml:space="preserve"> </w:t>
      </w:r>
      <w:r>
        <w:rPr>
          <w:rStyle w:val="21"/>
          <w:b/>
          <w:bCs/>
        </w:rPr>
        <w:t>ископаемых</w:t>
      </w:r>
    </w:p>
    <w:p w:rsidR="001D2AFA" w:rsidRDefault="001D2AFA" w:rsidP="001D2AFA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/>
      </w:pPr>
    </w:p>
    <w:p w:rsidR="00564213" w:rsidRDefault="00FF0FD0" w:rsidP="001E511D">
      <w:pPr>
        <w:pStyle w:val="22"/>
        <w:spacing w:before="0" w:after="0" w:line="276" w:lineRule="auto"/>
        <w:ind w:left="20" w:firstLine="720"/>
        <w:rPr>
          <w:rStyle w:val="12"/>
        </w:rPr>
      </w:pPr>
      <w:r>
        <w:rPr>
          <w:rStyle w:val="12"/>
        </w:rPr>
        <w:t xml:space="preserve">В целях регулирования отношений в сфере недропользования, обеспечения рационального, комплексного использования недр для удовлетворения потребностей в минеральном сырье и других потребностей общественного производства, руководствуясь статьями 77 и 78 </w:t>
      </w:r>
      <w:hyperlink r:id="rId7" w:history="1">
        <w:r w:rsidRPr="00F27D19">
          <w:rPr>
            <w:rStyle w:val="a3"/>
          </w:rPr>
          <w:t>Конст</w:t>
        </w:r>
        <w:r w:rsidRPr="00F27D19">
          <w:rPr>
            <w:rStyle w:val="a3"/>
          </w:rPr>
          <w:t>итуции Донецкой Народной Республики</w:t>
        </w:r>
      </w:hyperlink>
      <w:r>
        <w:rPr>
          <w:rStyle w:val="12"/>
        </w:rPr>
        <w:t xml:space="preserve"> и статьями 5 и 8 </w:t>
      </w:r>
      <w:hyperlink r:id="rId8" w:history="1">
        <w:r w:rsidRPr="009D71C0">
          <w:rPr>
            <w:rStyle w:val="a3"/>
          </w:rPr>
          <w:t xml:space="preserve">Закона Донецкой Народной Республики 12 июня 2015 года № </w:t>
        </w:r>
        <w:r w:rsidRPr="009D71C0">
          <w:rPr>
            <w:rStyle w:val="a3"/>
            <w:lang w:eastAsia="en-US" w:bidi="en-US"/>
          </w:rPr>
          <w:t>58-</w:t>
        </w:r>
        <w:r w:rsidRPr="009D71C0">
          <w:rPr>
            <w:rStyle w:val="a3"/>
            <w:lang w:val="en-US" w:eastAsia="en-US" w:bidi="en-US"/>
          </w:rPr>
          <w:t>IHC</w:t>
        </w:r>
        <w:r w:rsidRPr="009D71C0">
          <w:rPr>
            <w:rStyle w:val="a3"/>
            <w:lang w:eastAsia="en-US" w:bidi="en-US"/>
          </w:rPr>
          <w:t xml:space="preserve"> </w:t>
        </w:r>
        <w:r w:rsidRPr="009D71C0">
          <w:rPr>
            <w:rStyle w:val="a3"/>
          </w:rPr>
          <w:t>«О недрах»</w:t>
        </w:r>
      </w:hyperlink>
      <w:r>
        <w:rPr>
          <w:rStyle w:val="12"/>
        </w:rPr>
        <w:t>, Совет Министров Донецкой Народной Республики</w:t>
      </w:r>
    </w:p>
    <w:p w:rsidR="001D2AFA" w:rsidRDefault="001D2AFA" w:rsidP="001E511D">
      <w:pPr>
        <w:pStyle w:val="22"/>
        <w:spacing w:before="0" w:after="0" w:line="276" w:lineRule="auto"/>
        <w:ind w:left="20" w:firstLine="720"/>
      </w:pPr>
    </w:p>
    <w:p w:rsidR="00564213" w:rsidRDefault="00FF0FD0" w:rsidP="001E511D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1D2AFA" w:rsidRDefault="001D2AFA" w:rsidP="001E511D">
      <w:pPr>
        <w:pStyle w:val="20"/>
        <w:spacing w:before="0" w:after="0" w:line="276" w:lineRule="auto"/>
        <w:ind w:left="20"/>
        <w:jc w:val="left"/>
      </w:pPr>
    </w:p>
    <w:p w:rsidR="00564213" w:rsidRDefault="00FF0FD0" w:rsidP="0082304B">
      <w:pPr>
        <w:pStyle w:val="22"/>
        <w:numPr>
          <w:ilvl w:val="0"/>
          <w:numId w:val="1"/>
        </w:numPr>
        <w:spacing w:before="120" w:after="120" w:line="276" w:lineRule="auto"/>
        <w:ind w:left="20" w:firstLine="580"/>
      </w:pPr>
      <w:r>
        <w:rPr>
          <w:rStyle w:val="12"/>
        </w:rPr>
        <w:t xml:space="preserve"> Утвердить Классификацию запасов месторождений, перспективных и прогн</w:t>
      </w:r>
      <w:r>
        <w:rPr>
          <w:rStyle w:val="12"/>
        </w:rPr>
        <w:t>озных ресурсов жидких и газообразных горючих полезных ископаемых (прилагается).</w:t>
      </w:r>
    </w:p>
    <w:p w:rsidR="00564213" w:rsidRDefault="00FF0FD0" w:rsidP="0082304B">
      <w:pPr>
        <w:pStyle w:val="22"/>
        <w:numPr>
          <w:ilvl w:val="0"/>
          <w:numId w:val="1"/>
        </w:numPr>
        <w:spacing w:before="120" w:after="120" w:line="276" w:lineRule="auto"/>
        <w:ind w:left="20" w:firstLine="58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1D2AFA" w:rsidRDefault="001D2AFA" w:rsidP="0082304B">
      <w:pPr>
        <w:pStyle w:val="22"/>
        <w:spacing w:before="120" w:after="120" w:line="276" w:lineRule="auto"/>
      </w:pPr>
    </w:p>
    <w:p w:rsidR="001D2AFA" w:rsidRDefault="001D2AFA" w:rsidP="001D2AFA">
      <w:pPr>
        <w:pStyle w:val="22"/>
        <w:spacing w:before="0" w:after="0" w:line="276" w:lineRule="auto"/>
      </w:pPr>
    </w:p>
    <w:p w:rsidR="00564213" w:rsidRDefault="00FF0FD0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  <w:r>
        <w:rPr>
          <w:rStyle w:val="21"/>
          <w:b/>
          <w:bCs/>
        </w:rPr>
        <w:t xml:space="preserve">Врио Председателя </w:t>
      </w:r>
      <w:r w:rsidR="001D2AFA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1D2AFA">
        <w:rPr>
          <w:rStyle w:val="21"/>
          <w:b/>
          <w:bCs/>
        </w:rPr>
        <w:t xml:space="preserve">                                                                                     Д. В. Пушилин </w:t>
      </w: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1D2AFA" w:rsidRDefault="001D2AFA" w:rsidP="001D2AFA">
      <w:pPr>
        <w:pStyle w:val="20"/>
        <w:spacing w:before="0" w:after="0" w:line="276" w:lineRule="auto"/>
        <w:ind w:left="20" w:right="12"/>
        <w:jc w:val="left"/>
        <w:rPr>
          <w:rStyle w:val="21"/>
          <w:b/>
          <w:bCs/>
        </w:rPr>
      </w:pPr>
    </w:p>
    <w:p w:rsidR="00564213" w:rsidRDefault="00FF0FD0" w:rsidP="001E511D">
      <w:pPr>
        <w:pStyle w:val="22"/>
        <w:spacing w:before="0" w:after="0" w:line="276" w:lineRule="auto"/>
        <w:ind w:left="5680"/>
        <w:jc w:val="left"/>
      </w:pPr>
      <w:r>
        <w:lastRenderedPageBreak/>
        <w:t>УТВЕРЖДЕНА</w:t>
      </w:r>
    </w:p>
    <w:p w:rsidR="00564213" w:rsidRDefault="00FF0FD0" w:rsidP="001E511D">
      <w:pPr>
        <w:pStyle w:val="22"/>
        <w:spacing w:before="0" w:after="0" w:line="276" w:lineRule="auto"/>
        <w:ind w:left="5680" w:right="20"/>
        <w:jc w:val="left"/>
      </w:pPr>
      <w:r>
        <w:t>Постановлением</w:t>
      </w:r>
    </w:p>
    <w:p w:rsidR="00564213" w:rsidRDefault="00FF0FD0" w:rsidP="001E511D">
      <w:pPr>
        <w:pStyle w:val="22"/>
        <w:spacing w:before="0" w:after="0" w:line="276" w:lineRule="auto"/>
        <w:ind w:left="5680" w:right="20"/>
        <w:jc w:val="left"/>
      </w:pPr>
      <w:r>
        <w:t>Совета Министров</w:t>
      </w:r>
    </w:p>
    <w:p w:rsidR="00564213" w:rsidRDefault="00FF0FD0" w:rsidP="001E511D">
      <w:pPr>
        <w:pStyle w:val="22"/>
        <w:spacing w:before="0" w:after="0" w:line="276" w:lineRule="auto"/>
        <w:ind w:left="5680" w:right="20"/>
        <w:jc w:val="left"/>
      </w:pPr>
      <w:r>
        <w:t xml:space="preserve">Донецкой Народной </w:t>
      </w:r>
      <w:r>
        <w:t>Республики от 13 сентября 2018 г. № 2-22</w:t>
      </w:r>
    </w:p>
    <w:p w:rsidR="001D2AFA" w:rsidRDefault="001D2AFA" w:rsidP="001E511D">
      <w:pPr>
        <w:pStyle w:val="22"/>
        <w:spacing w:before="0" w:after="0" w:line="276" w:lineRule="auto"/>
        <w:ind w:left="5680" w:right="20"/>
        <w:jc w:val="left"/>
      </w:pPr>
    </w:p>
    <w:p w:rsidR="001D2AFA" w:rsidRDefault="001D2AFA" w:rsidP="001E511D">
      <w:pPr>
        <w:pStyle w:val="22"/>
        <w:spacing w:before="0" w:after="0" w:line="276" w:lineRule="auto"/>
        <w:ind w:left="5680" w:right="20"/>
        <w:jc w:val="left"/>
      </w:pPr>
    </w:p>
    <w:p w:rsidR="00564213" w:rsidRDefault="00FF0FD0" w:rsidP="001E511D">
      <w:pPr>
        <w:pStyle w:val="20"/>
        <w:spacing w:before="0" w:after="0" w:line="276" w:lineRule="auto"/>
        <w:ind w:left="20"/>
      </w:pPr>
      <w:r>
        <w:t>КЛАССИФИКАЦИЯ</w:t>
      </w:r>
    </w:p>
    <w:p w:rsidR="00564213" w:rsidRDefault="00FF0FD0" w:rsidP="001E511D">
      <w:pPr>
        <w:pStyle w:val="20"/>
        <w:spacing w:before="0" w:after="0" w:line="276" w:lineRule="auto"/>
        <w:ind w:right="460"/>
      </w:pPr>
      <w:r>
        <w:t>запасов месторождений, перспективных и прогнозных ресурсов</w:t>
      </w:r>
    </w:p>
    <w:p w:rsidR="00564213" w:rsidRDefault="00FF0FD0" w:rsidP="001E511D">
      <w:pPr>
        <w:pStyle w:val="20"/>
        <w:spacing w:before="0" w:after="0" w:line="276" w:lineRule="auto"/>
        <w:ind w:right="460"/>
      </w:pPr>
      <w:r>
        <w:t>жидких и газообразных горючих полезных ископаемых</w:t>
      </w:r>
    </w:p>
    <w:p w:rsidR="001D2AFA" w:rsidRDefault="001D2AFA" w:rsidP="001E511D">
      <w:pPr>
        <w:pStyle w:val="20"/>
        <w:spacing w:before="0" w:after="0" w:line="276" w:lineRule="auto"/>
        <w:ind w:right="460"/>
      </w:pPr>
    </w:p>
    <w:p w:rsidR="001D2AFA" w:rsidRDefault="001D2AFA" w:rsidP="001E511D">
      <w:pPr>
        <w:pStyle w:val="20"/>
        <w:spacing w:before="0" w:after="0" w:line="276" w:lineRule="auto"/>
        <w:ind w:right="460"/>
      </w:pPr>
    </w:p>
    <w:p w:rsidR="00564213" w:rsidRDefault="00FF0FD0" w:rsidP="001E511D">
      <w:pPr>
        <w:pStyle w:val="20"/>
        <w:spacing w:before="0" w:after="0" w:line="276" w:lineRule="auto"/>
        <w:ind w:left="20"/>
      </w:pPr>
      <w:r w:rsidRPr="001D2AFA">
        <w:t>I. Общие положения</w:t>
      </w:r>
    </w:p>
    <w:p w:rsidR="001D2AFA" w:rsidRDefault="001D2AFA" w:rsidP="001E511D">
      <w:pPr>
        <w:pStyle w:val="20"/>
        <w:spacing w:before="0" w:after="0" w:line="276" w:lineRule="auto"/>
        <w:ind w:left="20"/>
      </w:pP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Настояща</w:t>
      </w:r>
      <w:r>
        <w:t xml:space="preserve">я Классификация запасов, перспективных и прогнозных ресурсов жидких и газообразных горючих полезных ископаемых (далее - Классификация) разработана в соответствии с </w:t>
      </w:r>
      <w:hyperlink r:id="rId9" w:history="1">
        <w:r w:rsidRPr="009D71C0">
          <w:rPr>
            <w:rStyle w:val="a3"/>
          </w:rPr>
          <w:t xml:space="preserve">Законом Донецкой Народной Республики от 12 июня 2015 года № </w:t>
        </w:r>
        <w:r w:rsidRPr="009D71C0">
          <w:rPr>
            <w:rStyle w:val="a3"/>
            <w:lang w:eastAsia="en-US" w:bidi="en-US"/>
          </w:rPr>
          <w:t>58-</w:t>
        </w:r>
        <w:r w:rsidRPr="009D71C0">
          <w:rPr>
            <w:rStyle w:val="a3"/>
            <w:lang w:val="en-US" w:eastAsia="en-US" w:bidi="en-US"/>
          </w:rPr>
          <w:t>IHC</w:t>
        </w:r>
        <w:r w:rsidRPr="009D71C0">
          <w:rPr>
            <w:rStyle w:val="a3"/>
            <w:lang w:eastAsia="en-US" w:bidi="en-US"/>
          </w:rPr>
          <w:t xml:space="preserve"> </w:t>
        </w:r>
        <w:r w:rsidRPr="009D71C0">
          <w:rPr>
            <w:rStyle w:val="a3"/>
          </w:rPr>
          <w:t>«О недрах»</w:t>
        </w:r>
      </w:hyperlink>
      <w:r>
        <w:t xml:space="preserve"> и устанавливае</w:t>
      </w:r>
      <w:r>
        <w:t>т единые для Донецкой Народной Республики принципы подсчета, оценки и государственного учета запасов месторождений, перспективных и прогнозных жидких и газообразных горючих полезных ископаемых (далее - горючие ископаемые).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Запасы горючих ископаемых подсчи</w:t>
      </w:r>
      <w:r>
        <w:t>тываются и учитываются, а перспективные и прогнозные оцениваются всеми пользователями недр раздельно по нефти и растворенному газу, свободному газу, газу газовых шапок и конденсату, газу угольных месторождений.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Запасы и перспективные ресурсы определяются </w:t>
      </w:r>
      <w:r>
        <w:t>раздельно по залежам и месторождению в целом на основании результатов геологоразведочных и эксплуатационных работ, выполненных в процессе геологического изучения, промышленного освоения и оценки предоставленных в пользование участков недр.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Прогнозные ресурсы горючих ископаемых оцениваются в целом по нефтегазоносным районам на основе общих геологических представлений, теоретических предпосылок, результатов геологических, геофизических и геохимических исследований.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Запасы горючих ископаемых </w:t>
      </w:r>
      <w:r>
        <w:t>и содержащихся в них имеющих промышленное значение компонентов подсчитываются по каждой залежи раздельно и месторождению в целом по наличию их в недрах без учета потерь при разработке.</w:t>
      </w:r>
    </w:p>
    <w:p w:rsidR="00564213" w:rsidRDefault="00FF0FD0" w:rsidP="009D71C0">
      <w:pPr>
        <w:pStyle w:val="22"/>
        <w:numPr>
          <w:ilvl w:val="0"/>
          <w:numId w:val="2"/>
        </w:numPr>
        <w:tabs>
          <w:tab w:val="left" w:pos="1374"/>
        </w:tabs>
        <w:spacing w:before="0" w:after="0" w:line="276" w:lineRule="auto"/>
        <w:ind w:right="20" w:firstLine="880"/>
      </w:pPr>
      <w:r>
        <w:t>На месторождениях в запа</w:t>
      </w:r>
      <w:r w:rsidR="009D71C0">
        <w:t xml:space="preserve">сах горючих ископаемых подлежат </w:t>
      </w:r>
      <w:r>
        <w:t>обязательному п</w:t>
      </w:r>
      <w:r>
        <w:t>одсчету и учету содержащиеся в них компоненты (этан,</w:t>
      </w:r>
      <w:r w:rsidR="009D71C0">
        <w:t xml:space="preserve"> </w:t>
      </w:r>
      <w:r>
        <w:t>пропан, бутан, сера, гелий, металлы), целесообразность извлечения которых обоснована технологическими и технико-экономическими расчетами.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left="20" w:right="20" w:firstLine="880"/>
      </w:pPr>
      <w:r>
        <w:t xml:space="preserve"> Качество горючих ископаемых изучается в соответствии с требовани</w:t>
      </w:r>
      <w:r>
        <w:t xml:space="preserve">ями отраслевых стандартов и технических условий с учетом технологии добычи и </w:t>
      </w:r>
      <w:r>
        <w:lastRenderedPageBreak/>
        <w:t>переработки, обеспечивающей их комплексное использование.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left="20" w:right="20" w:firstLine="880"/>
      </w:pPr>
      <w:r>
        <w:t xml:space="preserve"> Подсчет и учет запасов месторождений, а также оценка перспективных и прогнозных ресурсов нефти, конденсата, этана, пропа</w:t>
      </w:r>
      <w:r>
        <w:t>на, бутана, серы и металлов производятся в единицах массы, а газа и гелия в единицах объема. Подсчет, учет и оценка производятся при условиях, приведенных к стандартным (0,1 МПа при 20°С).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left="20" w:right="20" w:firstLine="880"/>
      </w:pPr>
      <w:r>
        <w:t xml:space="preserve"> При получении из скважин на месторождениях притоков горючих ископа</w:t>
      </w:r>
      <w:r>
        <w:t>емых должны быть определены химический состав горючих ископаемых, содержание в них йода, брома, бора и других полезных компонентов, температура, дебиты воды и другие показатели для обоснования целесообразности проведения специальных геолого-разведочных раб</w:t>
      </w:r>
      <w:r>
        <w:t>от с целью оценки запасов горючих ископаемых и определения возможности использования их для извлечения полезных компонентов или для теплоэнергетических, бальнеологических и иных нужд.</w:t>
      </w:r>
    </w:p>
    <w:p w:rsidR="00564213" w:rsidRDefault="00FF0FD0" w:rsidP="001E511D">
      <w:pPr>
        <w:pStyle w:val="22"/>
        <w:numPr>
          <w:ilvl w:val="0"/>
          <w:numId w:val="2"/>
        </w:numPr>
        <w:spacing w:before="0" w:after="0" w:line="276" w:lineRule="auto"/>
        <w:ind w:left="20" w:right="20" w:firstLine="880"/>
      </w:pPr>
      <w:r>
        <w:t xml:space="preserve"> С учетом различных факторов запасы месторождений (залежей), перспективные и прогнозные ресурсы горючих ископаемых и содержащиеся в них компоненты, имеющие промышленное значение, выделены в несколько категорий: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По степени изученности месторождения (залежи</w:t>
      </w:r>
      <w:r>
        <w:t>) горючих ископаемых подразделяются на группы - разрабатываемые, разведанные (подготовленные для промышленного освоения) и предварительно оцененные.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По сложности геологического строения и геологических условий месторождения (залежи) горючих ископаемых под</w:t>
      </w:r>
      <w:r>
        <w:t>разделяются на следующие группы: 1, 2, 3 и 4.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По степени геологической изученности запасы горючих ископаемых подразделяются на категории А, В, С</w:t>
      </w:r>
      <w:r w:rsidR="00F27D19">
        <w:rPr>
          <w:vertAlign w:val="subscript"/>
        </w:rPr>
        <w:t>1</w:t>
      </w:r>
      <w:r>
        <w:t xml:space="preserve"> и С</w:t>
      </w:r>
      <w:r>
        <w:rPr>
          <w:vertAlign w:val="subscript"/>
        </w:rPr>
        <w:t>2</w:t>
      </w:r>
      <w:r>
        <w:t>.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По степени обоснованности ресурсы горючих ископаемых подразделяются на категории перспективные Р</w:t>
      </w:r>
      <w:r>
        <w:rPr>
          <w:vertAlign w:val="subscript"/>
        </w:rPr>
        <w:t>0</w:t>
      </w:r>
      <w:r>
        <w:t xml:space="preserve"> и пр</w:t>
      </w:r>
      <w:r>
        <w:t>огнозные Р</w:t>
      </w:r>
      <w:r w:rsidR="00F27D19">
        <w:rPr>
          <w:vertAlign w:val="subscript"/>
        </w:rPr>
        <w:t>1</w:t>
      </w:r>
      <w:r>
        <w:t xml:space="preserve"> Р</w:t>
      </w:r>
      <w:r>
        <w:rPr>
          <w:vertAlign w:val="subscript"/>
        </w:rPr>
        <w:t>2</w:t>
      </w:r>
      <w:r>
        <w:t>.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По величине извлекаемых запасов месторождения горючих ископаемых подразделяются на уникальные, очень крупные, крупные, средние, мелкие и очень мелкие.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По экономическому значению: извлекаемые запасы горючих ископаемых, а также запасы содержащихся в них попутных полезных компонентов подразделяются на экономические (рентабельные) и потенциально экономические.</w:t>
      </w:r>
    </w:p>
    <w:p w:rsidR="00564213" w:rsidRDefault="00FF0FD0" w:rsidP="001E511D">
      <w:pPr>
        <w:pStyle w:val="22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По степени освоения запасов месторождения горю</w:t>
      </w:r>
      <w:r>
        <w:t>чих ископаемых выделяются в три группы:</w:t>
      </w:r>
    </w:p>
    <w:p w:rsidR="00564213" w:rsidRDefault="00FF0FD0" w:rsidP="001E511D">
      <w:pPr>
        <w:pStyle w:val="22"/>
        <w:spacing w:before="0" w:after="0" w:line="276" w:lineRule="auto"/>
        <w:ind w:left="20" w:firstLine="700"/>
      </w:pPr>
      <w:r>
        <w:t>разрабатываемые;</w:t>
      </w:r>
    </w:p>
    <w:p w:rsidR="00564213" w:rsidRDefault="00FF0FD0" w:rsidP="001E511D">
      <w:pPr>
        <w:pStyle w:val="22"/>
        <w:spacing w:before="0" w:after="0" w:line="276" w:lineRule="auto"/>
        <w:ind w:left="20" w:firstLine="700"/>
      </w:pPr>
      <w:r>
        <w:t>подготавливаемые к разработке;</w:t>
      </w:r>
    </w:p>
    <w:p w:rsidR="00564213" w:rsidRDefault="00FF0FD0" w:rsidP="001E511D">
      <w:pPr>
        <w:pStyle w:val="22"/>
        <w:spacing w:before="0" w:after="0" w:line="276" w:lineRule="auto"/>
        <w:ind w:left="20" w:firstLine="700"/>
      </w:pPr>
      <w:r>
        <w:t>не разрабатываемые</w:t>
      </w:r>
    </w:p>
    <w:p w:rsidR="005B0144" w:rsidRDefault="005B0144" w:rsidP="001E511D">
      <w:pPr>
        <w:pStyle w:val="22"/>
        <w:spacing w:before="0" w:after="0" w:line="276" w:lineRule="auto"/>
        <w:ind w:left="20" w:firstLine="700"/>
      </w:pPr>
    </w:p>
    <w:p w:rsidR="00564213" w:rsidRDefault="00FF0FD0" w:rsidP="005B0144">
      <w:pPr>
        <w:pStyle w:val="30"/>
        <w:keepNext/>
        <w:keepLines/>
        <w:numPr>
          <w:ilvl w:val="0"/>
          <w:numId w:val="4"/>
        </w:numPr>
        <w:tabs>
          <w:tab w:val="left" w:pos="586"/>
        </w:tabs>
        <w:spacing w:before="0" w:after="0" w:line="276" w:lineRule="auto"/>
        <w:ind w:left="20" w:firstLine="0"/>
        <w:jc w:val="center"/>
      </w:pPr>
      <w:bookmarkStart w:id="3" w:name="bookmark3"/>
      <w:r>
        <w:t xml:space="preserve">Группы месторождений (залежей) горючих ископаемых </w:t>
      </w:r>
      <w:r w:rsidR="005B0144">
        <w:br/>
      </w:r>
      <w:r>
        <w:t>по степени их</w:t>
      </w:r>
      <w:bookmarkStart w:id="4" w:name="bookmark4"/>
      <w:bookmarkEnd w:id="3"/>
      <w:r w:rsidR="005B0144">
        <w:t xml:space="preserve"> и</w:t>
      </w:r>
      <w:r>
        <w:t>зученности</w:t>
      </w:r>
      <w:bookmarkEnd w:id="4"/>
    </w:p>
    <w:p w:rsidR="005B0144" w:rsidRDefault="005B0144" w:rsidP="001E511D">
      <w:pPr>
        <w:pStyle w:val="30"/>
        <w:keepNext/>
        <w:keepLines/>
        <w:spacing w:before="0" w:after="0" w:line="276" w:lineRule="auto"/>
        <w:ind w:left="20" w:firstLine="0"/>
        <w:jc w:val="center"/>
      </w:pPr>
    </w:p>
    <w:p w:rsidR="00564213" w:rsidRDefault="00FF0FD0" w:rsidP="001E511D">
      <w:pPr>
        <w:pStyle w:val="22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К разрабатываемым относятся месторождения (залежи) горючих ископаемых, п</w:t>
      </w:r>
      <w:r>
        <w:t xml:space="preserve">олностью или частично разбуренные эксплуатационной сеткой скважин </w:t>
      </w:r>
      <w:r>
        <w:lastRenderedPageBreak/>
        <w:t>в соответствии с технологической схемой или проектом промышленной (для газа - опытно-промышленной) разработки.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700"/>
      </w:pPr>
      <w:r>
        <w:t xml:space="preserve">Детальность изучения залежей обеспечивает полное определение количественных и </w:t>
      </w:r>
      <w:r>
        <w:t>качественных характеристик, а также продуктивности выявленных пластов и позволяет квалифицировать запасы разбуренных участков месторождения по категориям А или В (для очень мелких месторождений - Сг).</w:t>
      </w:r>
    </w:p>
    <w:p w:rsidR="00564213" w:rsidRDefault="00FF0FD0" w:rsidP="001E511D">
      <w:pPr>
        <w:pStyle w:val="22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К разведанным относятся месторождения (залежи), эксплу</w:t>
      </w:r>
      <w:r>
        <w:t>атационные возможности которых, запасы, качество нефти, газа, газового конденсата и содержащихся в них компонентов, гидрогеологические, геокриологические, экологические и другие условия разработки изучены в процессе разведочных работ с полнотой, достаточно</w:t>
      </w:r>
      <w:r>
        <w:t>й для достоверного технико-экономического обоснования решения о порядке и условиях их вовлечения в промышленное освоение, а также о проектировании на их базе добывающего предприятия (промысла).</w:t>
      </w:r>
    </w:p>
    <w:p w:rsidR="00564213" w:rsidRDefault="00FF0FD0" w:rsidP="001E511D">
      <w:pPr>
        <w:pStyle w:val="22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Разведанные месторождения (залежи) по степени изученности дол</w:t>
      </w:r>
      <w:r>
        <w:t>жны удовлетворять следующим требованиям: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установлены площадь, структура (модель ловушки), строение месторождения и закономерности изменения количественных и качественных характеристик продуктивных пластов (залежей) в его разрезе и плане;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число и положени</w:t>
      </w:r>
      <w:r>
        <w:t>е нефтяных и газовых залежей в структуре месторождения, высотное положение контактов (газонефтяной контакт (далее - ГНК), водонефтяной контакт (далее - ВНЕС), газоводяной контакт (далее -</w:t>
      </w:r>
    </w:p>
    <w:p w:rsidR="00564213" w:rsidRDefault="00FF0FD0" w:rsidP="001E511D">
      <w:pPr>
        <w:pStyle w:val="22"/>
        <w:spacing w:before="0" w:after="0" w:line="276" w:lineRule="auto"/>
        <w:ind w:right="20"/>
      </w:pPr>
      <w:r>
        <w:t>ГВК)) надежно установлены опробованием и геофизическими методами, до</w:t>
      </w:r>
      <w:r>
        <w:t>стоверность которых доказана для условий рассматриваемого месторождения;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подсчетные параметры определены с применением современных методик по данным адекватного для района комплекса геоинформационной системы, обеспеченного надежной петрофизической основой</w:t>
      </w:r>
      <w:r>
        <w:t>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состав и технологические свойства нефти, газа, конденсата и содержащиеся в них компоненты, имеющие промышленное значение, изучены в соответствии с требованиями государственных, отраслевых стандартов и технических условий с детальностью, обеспечивающей п</w:t>
      </w:r>
      <w:r>
        <w:t>олучение исходных данных для проектирования их добычи и переработки;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гидрогеологические, геокриологические и другие природные условия обеспечивают получение количественных данных для обустройства промысла;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основные параметры залежей - продуктивность сква</w:t>
      </w:r>
      <w:r>
        <w:t>жин, пластовое давление, дебиты горючих ископаемых, гидропроводность и пьезопроводность - изучены с детальностью, обеспечивающей составление технологической схемы разработки месторождения;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достоверность данных об эксплуатационных возможностях (промысловых</w:t>
      </w:r>
      <w:r>
        <w:t xml:space="preserve"> характеристиках) залежей по</w:t>
      </w:r>
      <w:r w:rsidR="00F27D19">
        <w:t>дтверждена (на месторождениях 2-</w:t>
      </w:r>
      <w:r>
        <w:t>й и 3-й групп сложности) данными пробной или опытно-промышленной эксплуатации;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параметры для подсчета геологических запасов (минимальная эффективная толщина пластов, минимальные пористость и прон</w:t>
      </w:r>
      <w:r>
        <w:t xml:space="preserve">ицаемость </w:t>
      </w:r>
      <w:r>
        <w:lastRenderedPageBreak/>
        <w:t>коллекторов, коэффициенты извлечения нефти, конденсата и др.) установлены на основании подтвержденных государственной экспертизой повариантных технико-экономических расчетов, позволяющих определить масштабы и промышленную значимость месторождения</w:t>
      </w:r>
      <w:r>
        <w:t xml:space="preserve"> с необходимой степенью достоверности;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детальность изучения геологического строения месторождения (залежи) обеспечивает возможность квалификации не менее 80% его запасов по категории Сь</w:t>
      </w:r>
    </w:p>
    <w:p w:rsidR="00564213" w:rsidRDefault="00FF0FD0" w:rsidP="001E511D">
      <w:pPr>
        <w:pStyle w:val="22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рассмотрено возможное влияние разработки месторождения на окружающую среду и даны рекомендации по предотвращению или снижению прогнозируемого уровня отрицательных экологических последствий.</w:t>
      </w:r>
    </w:p>
    <w:p w:rsidR="00564213" w:rsidRDefault="00FF0FD0" w:rsidP="001E511D">
      <w:pPr>
        <w:pStyle w:val="22"/>
        <w:numPr>
          <w:ilvl w:val="0"/>
          <w:numId w:val="5"/>
        </w:numPr>
        <w:tabs>
          <w:tab w:val="left" w:pos="1388"/>
        </w:tabs>
        <w:spacing w:before="0" w:after="0" w:line="276" w:lineRule="auto"/>
        <w:ind w:right="20" w:firstLine="860"/>
      </w:pPr>
      <w:r>
        <w:t>К предварительно оцененным относятся месторождения (залежи), запа</w:t>
      </w:r>
      <w:r>
        <w:t>сы и эксплуатационные возможности которых, качество нефти и газа, гидрогеологические, геокриологические, экономические, экологические и другие условия разработки изучены в степени, позволяющей обосновать целесообразность дальнейшей их разведки и разработки</w:t>
      </w:r>
      <w:r>
        <w:t xml:space="preserve"> с использованием</w:t>
      </w:r>
    </w:p>
    <w:p w:rsidR="00564213" w:rsidRDefault="00FF0FD0" w:rsidP="001E511D">
      <w:pPr>
        <w:pStyle w:val="22"/>
        <w:spacing w:before="0" w:after="0" w:line="276" w:lineRule="auto"/>
        <w:ind w:left="20" w:right="160"/>
      </w:pPr>
      <w:r>
        <w:t>аналогий с другими разрабатываемыми или разведанными объектами в данном районе или более изученными залежами данного месторождения.</w:t>
      </w:r>
    </w:p>
    <w:p w:rsidR="00564213" w:rsidRDefault="00FF0FD0" w:rsidP="001E511D">
      <w:pPr>
        <w:pStyle w:val="22"/>
        <w:spacing w:before="0" w:after="0" w:line="276" w:lineRule="auto"/>
        <w:ind w:left="20" w:right="160" w:firstLine="700"/>
      </w:pPr>
      <w:r>
        <w:t>Запасы таких месторождений (залежей) по степени изученности квалифицируются главным образом по категории С</w:t>
      </w:r>
      <w:r>
        <w:rPr>
          <w:vertAlign w:val="subscript"/>
        </w:rPr>
        <w:t>2</w:t>
      </w:r>
      <w:r>
        <w:t xml:space="preserve"> и служат основанием для проектирования на их базе дальнейших разведочных работ и частично опытно</w:t>
      </w:r>
      <w:r>
        <w:softHyphen/>
        <w:t>промышленной разработки.</w:t>
      </w:r>
    </w:p>
    <w:p w:rsidR="005B0144" w:rsidRDefault="005B0144" w:rsidP="001E511D">
      <w:pPr>
        <w:pStyle w:val="22"/>
        <w:spacing w:before="0" w:after="0" w:line="276" w:lineRule="auto"/>
        <w:ind w:left="20" w:right="160" w:firstLine="700"/>
      </w:pPr>
    </w:p>
    <w:p w:rsidR="00564213" w:rsidRDefault="00FF0FD0" w:rsidP="005B0144">
      <w:pPr>
        <w:pStyle w:val="30"/>
        <w:keepNext/>
        <w:keepLines/>
        <w:numPr>
          <w:ilvl w:val="0"/>
          <w:numId w:val="4"/>
        </w:numPr>
        <w:tabs>
          <w:tab w:val="left" w:pos="730"/>
        </w:tabs>
        <w:spacing w:before="0" w:after="0" w:line="276" w:lineRule="auto"/>
        <w:ind w:right="12" w:firstLine="0"/>
        <w:jc w:val="center"/>
      </w:pPr>
      <w:bookmarkStart w:id="5" w:name="bookmark5"/>
      <w:r>
        <w:t>Группы месторождений (залежей) горючих ископаемых по сложности геологического строения и геологических условий</w:t>
      </w:r>
      <w:bookmarkEnd w:id="5"/>
    </w:p>
    <w:p w:rsidR="005B0144" w:rsidRDefault="005B0144" w:rsidP="005B0144">
      <w:pPr>
        <w:pStyle w:val="30"/>
        <w:keepNext/>
        <w:keepLines/>
        <w:tabs>
          <w:tab w:val="left" w:pos="730"/>
        </w:tabs>
        <w:spacing w:before="0" w:after="0" w:line="276" w:lineRule="auto"/>
        <w:ind w:right="160" w:firstLine="0"/>
        <w:jc w:val="left"/>
      </w:pPr>
    </w:p>
    <w:p w:rsidR="00564213" w:rsidRDefault="00FF0FD0" w:rsidP="001E511D">
      <w:pPr>
        <w:pStyle w:val="22"/>
        <w:numPr>
          <w:ilvl w:val="0"/>
          <w:numId w:val="7"/>
        </w:numPr>
        <w:spacing w:before="0" w:after="0" w:line="276" w:lineRule="auto"/>
        <w:ind w:left="20" w:right="20" w:firstLine="580"/>
      </w:pPr>
      <w:r>
        <w:t xml:space="preserve"> Необходимая и доста</w:t>
      </w:r>
      <w:r>
        <w:t>точная степень разведанности запасов горючих ископаемых определяется в зависимости от сложности геологического строения и гидрогеологических условий месторождений или участков недр, а также хозяйственных, экологических, горно-геологических и других условий</w:t>
      </w:r>
      <w:r>
        <w:t>. По перечисленным условиям и признакам месторождения (залежи) или участки недр подразделяются на следующие группы:</w:t>
      </w:r>
    </w:p>
    <w:p w:rsidR="00564213" w:rsidRDefault="00FF0FD0" w:rsidP="001E511D">
      <w:pPr>
        <w:pStyle w:val="22"/>
        <w:numPr>
          <w:ilvl w:val="0"/>
          <w:numId w:val="8"/>
        </w:numPr>
        <w:spacing w:before="0" w:after="0" w:line="276" w:lineRule="auto"/>
        <w:ind w:left="20" w:right="20" w:firstLine="580"/>
      </w:pPr>
      <w:r>
        <w:t xml:space="preserve"> 1-я группа. Месторождения (залежи) или участки недр с простыми геологическим строением, связанным с ненарушенными или слабонарушенными стру</w:t>
      </w:r>
      <w:r>
        <w:t>ктурами, гидрогеологическими, хозяйственными, экологическими и горно</w:t>
      </w:r>
      <w:r>
        <w:softHyphen/>
        <w:t>геологическими условиями. Характеризуются ненарушенным залеганием и устойчивой мощностью нефтегазоносных горизонтов, однородными фильтрационными свойствами вмещающих пород, выдержанными г</w:t>
      </w:r>
      <w:r>
        <w:t>азохимическими закономерностями, возможностью количественной оценки основных источников формирования эксплуатационных запасов по данным геологического изучения месторождений или участков недр. Продуктивные нефте- или газонасыщенные пласты представлены колл</w:t>
      </w:r>
      <w:r>
        <w:t xml:space="preserve">екторами порового типа и характеризуются выдержанностью толщин и коллекторских свойств по площади и разрезу. Особенности строения и гидрогеологических условий месторождений или участков недр 1-й группы </w:t>
      </w:r>
      <w:r>
        <w:lastRenderedPageBreak/>
        <w:t>определяют возможность выявления в процессе их геологи</w:t>
      </w:r>
      <w:r>
        <w:t xml:space="preserve">ческого изучения запасов категорий В, </w:t>
      </w:r>
      <w:r>
        <w:rPr>
          <w:lang w:val="en-US" w:eastAsia="en-US" w:bidi="en-US"/>
        </w:rPr>
        <w:t>C</w:t>
      </w:r>
      <w:r w:rsidR="00F27D19" w:rsidRPr="00F27D19">
        <w:rPr>
          <w:vertAlign w:val="subscript"/>
          <w:lang w:eastAsia="en-US" w:bidi="en-US"/>
        </w:rPr>
        <w:t>1</w:t>
      </w:r>
      <w:r w:rsidRPr="001E511D">
        <w:rPr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>.</w:t>
      </w:r>
    </w:p>
    <w:p w:rsidR="00564213" w:rsidRDefault="00FF0FD0" w:rsidP="001E511D">
      <w:pPr>
        <w:pStyle w:val="22"/>
        <w:numPr>
          <w:ilvl w:val="0"/>
          <w:numId w:val="8"/>
        </w:numPr>
        <w:spacing w:before="0" w:after="0" w:line="276" w:lineRule="auto"/>
        <w:ind w:left="20" w:right="20" w:firstLine="580"/>
      </w:pPr>
      <w:r>
        <w:t xml:space="preserve"> 2-я группа. Месторождения (залежи) или участки недр со сложными геологическим строением, гидрогеологическими, хозяйственными, экологическими и горно-геологическими условиями. Характеризуются нарушенным залеганием, неустойчивой мощностью и осложненным внут</w:t>
      </w:r>
      <w:r>
        <w:t>ренним строением нефтегазоносных горизонтов, неоднородными фильтрационными свойствами вмещающих пород, невыдержанными газохимическими закономерностями. Источники формирования запасов и их возможные изменения в процессе эксплуатации месторождения надежно мо</w:t>
      </w:r>
      <w:r>
        <w:t xml:space="preserve">гут быть определены лишь частично. Обоснованные количественные прогнозы изменений расходов, уровней и качества горючих ископаемых возможны в пределах надежно определенных источников формирования запасов, а сверх пределов - приближенно. Продуктивные нефте- </w:t>
      </w:r>
      <w:r>
        <w:t>или газонасыщенные, в отдельных случаях с нефтяной оторочкой пласты представлены коллекторами в основном порового типа и характеризуются невыдержанностью толщин и коллекторских свойств по площади и разрезу, наличием литологических замещений коллекторов неп</w:t>
      </w:r>
      <w:r>
        <w:t xml:space="preserve">роницаемыми породами либо тектонических нарушений. Особенности строения и геологических условий месторождений или участков недр 2-й группы определяют возможность выявления в процессе геологического изучения запасов категорий </w:t>
      </w:r>
      <w:r>
        <w:rPr>
          <w:lang w:val="en-US" w:eastAsia="en-US" w:bidi="en-US"/>
        </w:rPr>
        <w:t>Q</w:t>
      </w:r>
      <w:r w:rsidRPr="001E511D">
        <w:rPr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 xml:space="preserve"> и по результатам разведк</w:t>
      </w:r>
      <w:r>
        <w:t>и запасов категории В.</w:t>
      </w:r>
    </w:p>
    <w:p w:rsidR="00564213" w:rsidRDefault="00FF0FD0" w:rsidP="001E511D">
      <w:pPr>
        <w:pStyle w:val="22"/>
        <w:numPr>
          <w:ilvl w:val="0"/>
          <w:numId w:val="8"/>
        </w:numPr>
        <w:tabs>
          <w:tab w:val="left" w:pos="1450"/>
        </w:tabs>
        <w:spacing w:before="0" w:after="0" w:line="276" w:lineRule="auto"/>
        <w:ind w:right="160" w:firstLine="720"/>
      </w:pPr>
      <w:r>
        <w:t xml:space="preserve"> 3-я группа. Месторождения (залежи) или участки недр с очень сложными геологическим строением, гидрогеологическими, хозяйственными, экологическими и горно-геологическими условиями. Характеризуются ограниченными размерами, резко измен</w:t>
      </w:r>
      <w:r>
        <w:t>яющимися мощностью и фильтрационными свойствами вмещающих в основном трещиноватых и закарстованных пород, сложными газогидрохимическими закономерностями. Источники формирования эксплуатационных запасов могут быть определены приближенно. Количественные прог</w:t>
      </w:r>
      <w:r>
        <w:t>нозы изменений расходов, уровней и качества горючих ископаемых возможны на основе анализа общих геологических и газо-балансовых закономерностей и по аналогии с эксплуатируемыми месторождениями. Месторождения (залежи) очень сложного строения, характеризующи</w:t>
      </w:r>
      <w:r>
        <w:t>еся варьирующими по площади ВНЕС и ГНК, наличием или литологических замещений, или тектонических нарушений, или очень изменчивых толщин и коллекторских свойств продуктивных пластов, представленных в основном коллекторами с вторичной пустотностью. Особеннос</w:t>
      </w:r>
      <w:r>
        <w:t>ти строения и гидрогеологических условий месторождений или участков недр 3-й группы определяют возможность выявления в процессе геологического изучения запасов категории С</w:t>
      </w:r>
      <w:r>
        <w:rPr>
          <w:rStyle w:val="Candara9pt"/>
        </w:rPr>
        <w:t>2</w:t>
      </w:r>
      <w:r>
        <w:t xml:space="preserve"> и по результатам разведки категории С</w:t>
      </w:r>
      <w:r w:rsidR="00F27D19" w:rsidRPr="00F27D19">
        <w:rPr>
          <w:vertAlign w:val="subscript"/>
        </w:rPr>
        <w:t>1</w:t>
      </w:r>
    </w:p>
    <w:p w:rsidR="00564213" w:rsidRDefault="00FF0FD0" w:rsidP="001E511D">
      <w:pPr>
        <w:pStyle w:val="22"/>
        <w:spacing w:before="0" w:after="0" w:line="276" w:lineRule="auto"/>
        <w:ind w:right="160" w:firstLine="720"/>
      </w:pPr>
      <w:r>
        <w:t>3.1.4.4-я группа. Месторождения (залежи) или</w:t>
      </w:r>
      <w:r>
        <w:t xml:space="preserve"> участки недр с исключительно сложными геологическим строением, гидрогеологическими, газогидрохимическими и горно-геологическими условиями. Характеризуются резкой изменчивостью распространения в плане и разрезе коллекторов трещиноватых зон в породах различ</w:t>
      </w:r>
      <w:r>
        <w:t xml:space="preserve">ного генезиса. Источники формирования запасов не могут быть определены </w:t>
      </w:r>
      <w:r>
        <w:lastRenderedPageBreak/>
        <w:t>достоверно. Количественные прогнозы расходов, уровней, качества, температуры могут быть выполнены по данным длительных выпусков (откачек) или опытно-промышленной эксплуатации.</w:t>
      </w:r>
    </w:p>
    <w:p w:rsidR="00564213" w:rsidRPr="00492E68" w:rsidRDefault="00FF0FD0" w:rsidP="001E511D">
      <w:pPr>
        <w:pStyle w:val="22"/>
        <w:numPr>
          <w:ilvl w:val="1"/>
          <w:numId w:val="8"/>
        </w:numPr>
        <w:tabs>
          <w:tab w:val="left" w:pos="1234"/>
        </w:tabs>
        <w:spacing w:before="0" w:after="0" w:line="276" w:lineRule="auto"/>
        <w:ind w:right="160" w:firstLine="720"/>
      </w:pPr>
      <w:r>
        <w:t>При отнес</w:t>
      </w:r>
      <w:r>
        <w:t>ении месторождений (залежей) или участков недр к той или иной группе сложности геологического строения могут использоваться количественные критерии показателей неоднородности продуктивных пластов. Особенности строения месторождений (залежей) или участков н</w:t>
      </w:r>
      <w:r>
        <w:t>едр определяют возможность выявления по результатам разведки запасов категории С</w:t>
      </w:r>
      <w:r>
        <w:rPr>
          <w:vertAlign w:val="subscript"/>
        </w:rPr>
        <w:t>2</w:t>
      </w:r>
      <w:r>
        <w:t xml:space="preserve"> и по данным опытно-промышленной э</w:t>
      </w:r>
      <w:r w:rsidR="00492E68">
        <w:t>ксплуатации запасов категории С</w:t>
      </w:r>
      <w:r w:rsidR="00492E68" w:rsidRPr="00492E68">
        <w:rPr>
          <w:vertAlign w:val="subscript"/>
        </w:rPr>
        <w:t>1</w:t>
      </w:r>
    </w:p>
    <w:p w:rsidR="00492E68" w:rsidRDefault="00492E68" w:rsidP="00492E68">
      <w:pPr>
        <w:pStyle w:val="22"/>
        <w:tabs>
          <w:tab w:val="left" w:pos="1234"/>
        </w:tabs>
        <w:spacing w:before="0" w:after="0" w:line="276" w:lineRule="auto"/>
        <w:ind w:right="160"/>
      </w:pPr>
    </w:p>
    <w:p w:rsidR="00564213" w:rsidRDefault="00FF0FD0" w:rsidP="001E511D">
      <w:pPr>
        <w:pStyle w:val="30"/>
        <w:keepNext/>
        <w:keepLines/>
        <w:numPr>
          <w:ilvl w:val="0"/>
          <w:numId w:val="4"/>
        </w:numPr>
        <w:tabs>
          <w:tab w:val="left" w:pos="820"/>
        </w:tabs>
        <w:spacing w:before="0" w:after="0" w:line="276" w:lineRule="auto"/>
        <w:ind w:left="720" w:right="200" w:hanging="400"/>
        <w:jc w:val="left"/>
      </w:pPr>
      <w:bookmarkStart w:id="6" w:name="bookmark6"/>
      <w:r>
        <w:t>Категории запасов, перспективных и прогнозных ресурсов горючих ископаемых по степени геологической изученнос</w:t>
      </w:r>
      <w:r>
        <w:t>ти и по степени</w:t>
      </w:r>
      <w:bookmarkEnd w:id="6"/>
    </w:p>
    <w:p w:rsidR="00564213" w:rsidRDefault="00492E68" w:rsidP="001E511D">
      <w:pPr>
        <w:pStyle w:val="30"/>
        <w:keepNext/>
        <w:keepLines/>
        <w:spacing w:before="0" w:after="0" w:line="276" w:lineRule="auto"/>
        <w:ind w:firstLine="0"/>
        <w:jc w:val="center"/>
      </w:pPr>
      <w:bookmarkStart w:id="7" w:name="bookmark7"/>
      <w:r>
        <w:t>О</w:t>
      </w:r>
      <w:r w:rsidR="00FF0FD0">
        <w:t>боснованности</w:t>
      </w:r>
      <w:bookmarkEnd w:id="7"/>
    </w:p>
    <w:p w:rsidR="00492E68" w:rsidRDefault="00492E68" w:rsidP="001E511D">
      <w:pPr>
        <w:pStyle w:val="30"/>
        <w:keepNext/>
        <w:keepLines/>
        <w:spacing w:before="0" w:after="0" w:line="276" w:lineRule="auto"/>
        <w:ind w:firstLine="0"/>
        <w:jc w:val="center"/>
      </w:pPr>
    </w:p>
    <w:p w:rsidR="00564213" w:rsidRDefault="00FF0FD0" w:rsidP="001E511D">
      <w:pPr>
        <w:pStyle w:val="22"/>
        <w:numPr>
          <w:ilvl w:val="0"/>
          <w:numId w:val="9"/>
        </w:numPr>
        <w:spacing w:before="0" w:after="0" w:line="276" w:lineRule="auto"/>
        <w:ind w:left="20" w:right="20" w:firstLine="720"/>
      </w:pPr>
      <w:r>
        <w:t xml:space="preserve"> Запасы горючих ископаемых по степени геологической изученности подразделяются по следующим признакам:</w:t>
      </w:r>
    </w:p>
    <w:p w:rsidR="00564213" w:rsidRDefault="00FF0FD0" w:rsidP="001E511D">
      <w:pPr>
        <w:pStyle w:val="22"/>
        <w:numPr>
          <w:ilvl w:val="0"/>
          <w:numId w:val="10"/>
        </w:numPr>
        <w:spacing w:before="0" w:after="0" w:line="276" w:lineRule="auto"/>
        <w:ind w:left="20" w:right="20" w:firstLine="720"/>
      </w:pPr>
      <w:r>
        <w:t xml:space="preserve"> Категория А - запасы разрабатываемой (дренируемые запасы) залежи (ее части), изученной с детальностью, обеспечивающей пол</w:t>
      </w:r>
      <w:r>
        <w:t>ное определение типа, формы и размеров залежи, эффективной нефте- и газонасыщенной толщины, типа коллектора, характера изменения коллекторских свойств, нефте- и газонасыщенности продуктивных пластов, состава и свойств горючих ископаемых, а также основных о</w:t>
      </w:r>
      <w:r>
        <w:t>собенностей залежи, от которых зависят условия ее разработки (режим работы, продуктивность скважин, пластовые давления, дебиты горючих ископаемых, гидропроводность и пьезопроводность и др.).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720"/>
      </w:pPr>
      <w:r>
        <w:t xml:space="preserve">Запасы категории А выделяются на месторождениях 1-й группы </w:t>
      </w:r>
      <w:r>
        <w:t>сложности и подсчитываются по залежи (ее части), разбуренной в соответствии с утвержденным проектом разработки месторождения нефти или газа.</w:t>
      </w:r>
    </w:p>
    <w:p w:rsidR="00564213" w:rsidRDefault="00FF0FD0" w:rsidP="001E511D">
      <w:pPr>
        <w:pStyle w:val="22"/>
        <w:numPr>
          <w:ilvl w:val="0"/>
          <w:numId w:val="10"/>
        </w:numPr>
        <w:spacing w:before="0" w:after="0" w:line="276" w:lineRule="auto"/>
        <w:ind w:left="20" w:right="20" w:firstLine="720"/>
      </w:pPr>
      <w:r>
        <w:t xml:space="preserve"> Категория В - запасы залежи (ее части), нефтегазоносность которой установлена на основании полученных промышленных</w:t>
      </w:r>
      <w:r>
        <w:t xml:space="preserve"> притоков нефти или газа в скважинах на различных гипсометрических отметках. Тип, форма и размеры залежи, эффективная нефте- и газонасыщенная толщина, тип коллектора, характер изменения коллекторских свойств, нефте- и газонасыщенности продуктивных пластов,</w:t>
      </w:r>
      <w:r>
        <w:t xml:space="preserve"> состав и свойства горючих ископаемых в пластовых и стандартных условиях и другие параметры, а также основные особенности залежи, определяющие условия ее разработки, изучены в степени, достаточной для составления проекта разработки залежи.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840"/>
      </w:pPr>
      <w:r>
        <w:t>Запасы категории</w:t>
      </w:r>
      <w:r>
        <w:t xml:space="preserve"> В подсчитываются по залежи (ее части), разбуренной в соответствии с утвержденной технологической схемой разработки месторождения нефти или проектом опытно-промышленной разработки месторождения газа.</w:t>
      </w:r>
    </w:p>
    <w:p w:rsidR="00564213" w:rsidRDefault="00FF0FD0" w:rsidP="001E511D">
      <w:pPr>
        <w:pStyle w:val="22"/>
        <w:numPr>
          <w:ilvl w:val="0"/>
          <w:numId w:val="10"/>
        </w:numPr>
        <w:spacing w:before="0" w:after="0" w:line="276" w:lineRule="auto"/>
        <w:ind w:left="20" w:right="20" w:firstLine="720"/>
      </w:pPr>
      <w:r>
        <w:t xml:space="preserve"> Категория </w:t>
      </w:r>
      <w:r>
        <w:rPr>
          <w:lang w:val="en-US" w:eastAsia="en-US" w:bidi="en-US"/>
        </w:rPr>
        <w:t>Q</w:t>
      </w:r>
      <w:r w:rsidRPr="001E511D">
        <w:rPr>
          <w:lang w:eastAsia="en-US" w:bidi="en-US"/>
        </w:rPr>
        <w:t xml:space="preserve"> </w:t>
      </w:r>
      <w:r>
        <w:t>- запасы залежи (ее части), нефтегазоноснос</w:t>
      </w:r>
      <w:r>
        <w:t xml:space="preserve">ть которой установлена на основании полученных в скважинах промышленных притоков нефти или газа (часть скважин опробована испытателем пластов) и положительных </w:t>
      </w:r>
      <w:r>
        <w:lastRenderedPageBreak/>
        <w:t>результатов геологических и геофизических исследований в неопробованных скважинах.</w:t>
      </w:r>
    </w:p>
    <w:p w:rsidR="00564213" w:rsidRDefault="00FF0FD0" w:rsidP="001E511D">
      <w:pPr>
        <w:pStyle w:val="22"/>
        <w:numPr>
          <w:ilvl w:val="0"/>
          <w:numId w:val="11"/>
        </w:numPr>
        <w:tabs>
          <w:tab w:val="left" w:pos="1677"/>
        </w:tabs>
        <w:spacing w:before="0" w:after="0" w:line="276" w:lineRule="auto"/>
        <w:ind w:left="20" w:right="20" w:firstLine="720"/>
      </w:pPr>
      <w:r>
        <w:t>Тип, форма и р</w:t>
      </w:r>
      <w:r>
        <w:t>азмеры залежи, условия залегания вмещающих нефть и газ пластов-коллекторов установлены по результатам бурения разведочных и эксплуатационных скважин и проверенными для данного района методами геологических и геофизических исследований. Вещественный состав,</w:t>
      </w:r>
      <w:r>
        <w:t xml:space="preserve"> тип коллектора, коллекторские свойства, нефте- и газонасыщенность, коэффициент вытеснения нефти, эффективная нефте- и газонасыщенная толщина продуктивных пластов изучены по керну, результатам опробования и материалам геофизических исследований скважин. Со</w:t>
      </w:r>
      <w:r>
        <w:t>став и свойства горючих ископаемых в пластовых и стандартных условиях изучены по данным опробования скважин. По газонефтяным залежам установлена промышленная ценность нефтяной оторочки. Продуктивность скважин, гидропроводность и пьезопроводность пласта, пл</w:t>
      </w:r>
      <w:r>
        <w:t>астовые давления, температура, дебиты горючих ископаемых изучены по результатам испытания и исследования скважин. Гидрогеологические и геокриологические условия установлены по результатам бурения скважин и по аналогии с соседними разведанными месторождения</w:t>
      </w:r>
      <w:r>
        <w:t>ми (залежами).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700"/>
      </w:pPr>
      <w:r>
        <w:t xml:space="preserve">4.1.3.2. Запасы категории </w:t>
      </w:r>
      <w:r>
        <w:rPr>
          <w:lang w:val="en-US" w:eastAsia="en-US" w:bidi="en-US"/>
        </w:rPr>
        <w:t>Ci</w:t>
      </w:r>
      <w:r w:rsidRPr="001E511D">
        <w:rPr>
          <w:lang w:eastAsia="en-US" w:bidi="en-US"/>
        </w:rPr>
        <w:t xml:space="preserve"> </w:t>
      </w:r>
      <w:r>
        <w:t>подсчитываются по результатам геологоразведочных работ и эксплуатационного бурения и должны быть изучены в степени, обеспечивающей получение исходных данных для составления технологической схемы разработки местор</w:t>
      </w:r>
      <w:r>
        <w:t>ождения нефти или проекта опытно-промышленной разработки месторождения газа.</w:t>
      </w:r>
    </w:p>
    <w:p w:rsidR="00564213" w:rsidRDefault="00FF0FD0" w:rsidP="001E511D">
      <w:pPr>
        <w:pStyle w:val="22"/>
        <w:numPr>
          <w:ilvl w:val="0"/>
          <w:numId w:val="10"/>
        </w:numPr>
        <w:tabs>
          <w:tab w:val="left" w:pos="1470"/>
        </w:tabs>
        <w:spacing w:before="0" w:after="0" w:line="276" w:lineRule="auto"/>
        <w:ind w:left="20" w:right="20" w:firstLine="700"/>
      </w:pPr>
      <w:r>
        <w:t xml:space="preserve"> Категория С</w:t>
      </w:r>
      <w:r>
        <w:rPr>
          <w:rStyle w:val="Candara9pt"/>
        </w:rPr>
        <w:t>2</w:t>
      </w:r>
      <w:r>
        <w:t xml:space="preserve"> - запасы залежи (ее части), наличие которых обосновано данными геологических и геофизических исследований: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700"/>
      </w:pPr>
      <w:r>
        <w:t>в неразведанных частях залежи, примыкающих к участкам с за</w:t>
      </w:r>
      <w:r>
        <w:t>пасами более высоких категорий;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700"/>
      </w:pPr>
      <w:r>
        <w:t>в промежуточных и вышезалегающих неопробованных пластах разведанных месторождений.</w:t>
      </w:r>
    </w:p>
    <w:p w:rsidR="00564213" w:rsidRDefault="00FF0FD0" w:rsidP="001E511D">
      <w:pPr>
        <w:pStyle w:val="22"/>
        <w:numPr>
          <w:ilvl w:val="0"/>
          <w:numId w:val="12"/>
        </w:numPr>
        <w:spacing w:before="0" w:after="0" w:line="276" w:lineRule="auto"/>
        <w:ind w:left="20" w:right="20" w:firstLine="700"/>
      </w:pPr>
      <w:r>
        <w:t xml:space="preserve"> Форма и размеры залежи, условия залегания, толщина и коллекторские свойства пластов, состав и свойства горючих ископаемых определены в общих чертах по результатам геологических и геофизических исследований с учетом данных по более изученной части залежи и</w:t>
      </w:r>
      <w:r>
        <w:t>ли по аналогии с разведанными месторождениями.</w:t>
      </w:r>
    </w:p>
    <w:p w:rsidR="00564213" w:rsidRDefault="00FF0FD0" w:rsidP="001E511D">
      <w:pPr>
        <w:pStyle w:val="22"/>
        <w:numPr>
          <w:ilvl w:val="0"/>
          <w:numId w:val="12"/>
        </w:numPr>
        <w:spacing w:before="0" w:after="0" w:line="276" w:lineRule="auto"/>
        <w:ind w:left="20" w:right="20" w:firstLine="700"/>
      </w:pPr>
      <w:r>
        <w:t xml:space="preserve"> Запасы категории С</w:t>
      </w:r>
      <w:r>
        <w:rPr>
          <w:rStyle w:val="Candara9pt"/>
        </w:rPr>
        <w:t>2</w:t>
      </w:r>
      <w:r>
        <w:t xml:space="preserve"> используются для определения перспектив месторождения, планирования геологоразведочных работ или геолого</w:t>
      </w:r>
      <w:r>
        <w:softHyphen/>
        <w:t>промысловых исследований при переводе скважин на вышезалегающие пласты и частично д</w:t>
      </w:r>
      <w:r>
        <w:t>ля проектирования разработки залежей.</w:t>
      </w:r>
    </w:p>
    <w:p w:rsidR="00564213" w:rsidRDefault="00FF0FD0" w:rsidP="001E511D">
      <w:pPr>
        <w:pStyle w:val="22"/>
        <w:numPr>
          <w:ilvl w:val="0"/>
          <w:numId w:val="9"/>
        </w:numPr>
        <w:tabs>
          <w:tab w:val="left" w:pos="1398"/>
        </w:tabs>
        <w:spacing w:before="0" w:after="0" w:line="276" w:lineRule="auto"/>
        <w:ind w:left="20" w:right="20" w:firstLine="840"/>
      </w:pPr>
      <w:r>
        <w:t>При подсчете запасов горючих ископаемых, и их классификации по категориям должны использоваться различные методы (гидродинамический, гидравлический, комбинированный, математического моделирования и другие) и оцениватьс</w:t>
      </w:r>
      <w:r>
        <w:t>я достоверность определения исходных параметров и результатов подсчета.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840"/>
      </w:pPr>
      <w:r>
        <w:t xml:space="preserve">4.3. Перспективные и прогнозные ресурсы горючих ископаемых по степени их </w:t>
      </w:r>
      <w:r>
        <w:lastRenderedPageBreak/>
        <w:t>обоснованности подразделяются на:</w:t>
      </w:r>
    </w:p>
    <w:p w:rsidR="00564213" w:rsidRDefault="00FF0FD0" w:rsidP="001E511D">
      <w:pPr>
        <w:pStyle w:val="22"/>
        <w:spacing w:before="0" w:after="0" w:line="276" w:lineRule="auto"/>
        <w:ind w:left="20" w:firstLine="840"/>
      </w:pPr>
      <w:r>
        <w:t>перспективные ресурсы категории Р</w:t>
      </w:r>
      <w:r>
        <w:rPr>
          <w:vertAlign w:val="subscript"/>
        </w:rPr>
        <w:t>0</w:t>
      </w:r>
      <w:r>
        <w:t>;</w:t>
      </w:r>
    </w:p>
    <w:p w:rsidR="00564213" w:rsidRDefault="00FF0FD0" w:rsidP="001E511D">
      <w:pPr>
        <w:pStyle w:val="22"/>
        <w:spacing w:before="0" w:after="0" w:line="276" w:lineRule="auto"/>
        <w:ind w:left="20" w:firstLine="840"/>
      </w:pPr>
      <w:r>
        <w:t>прогнозные ресурсы категории</w:t>
      </w:r>
    </w:p>
    <w:p w:rsidR="00564213" w:rsidRDefault="00FF0FD0" w:rsidP="001E511D">
      <w:pPr>
        <w:pStyle w:val="22"/>
        <w:spacing w:before="0" w:after="0" w:line="276" w:lineRule="auto"/>
        <w:ind w:left="20" w:firstLine="840"/>
      </w:pPr>
      <w:r>
        <w:t>прогнозные р</w:t>
      </w:r>
      <w:r>
        <w:t>есурсы категории Р</w:t>
      </w:r>
      <w:r>
        <w:rPr>
          <w:vertAlign w:val="subscript"/>
        </w:rPr>
        <w:t>2</w:t>
      </w:r>
      <w:r>
        <w:t>.</w:t>
      </w:r>
    </w:p>
    <w:p w:rsidR="00564213" w:rsidRDefault="00FF0FD0" w:rsidP="001E511D">
      <w:pPr>
        <w:pStyle w:val="22"/>
        <w:numPr>
          <w:ilvl w:val="0"/>
          <w:numId w:val="13"/>
        </w:numPr>
        <w:spacing w:before="0" w:after="0" w:line="276" w:lineRule="auto"/>
        <w:ind w:left="20" w:right="20" w:firstLine="840"/>
      </w:pPr>
      <w:r>
        <w:t xml:space="preserve"> Категория Р</w:t>
      </w:r>
      <w:r>
        <w:rPr>
          <w:vertAlign w:val="subscript"/>
        </w:rPr>
        <w:t>0</w:t>
      </w:r>
      <w:r>
        <w:t xml:space="preserve"> - перспективные ресурсы нефти и газа подготовленных для глубокого бурения площадей, находящихся в пределах нефтегазоносного района и оконтуренных с помощью проверенных для данного района методов геологических и геофизичес</w:t>
      </w:r>
      <w:r>
        <w:t>ких исследований, а также не вскрытых бурением пластов разведанных месторождений, если продуктивность их установлена на других месторождениях района.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840"/>
      </w:pPr>
      <w:r>
        <w:t xml:space="preserve">Форма, размер и условия залегания залежи определены в общих чертах по результатам геологических и </w:t>
      </w:r>
      <w:r>
        <w:t>геофизических исследований, а толщина и коллекторские свойства пластов, состав и свойства нефти или газа принимаются по аналогии с разведанными месторождениями.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840"/>
      </w:pPr>
      <w:r>
        <w:t xml:space="preserve">Перспективные ресурсы нефти и газа используются при планировании поисковых и разведочных работ и прироста запасов категорий </w:t>
      </w:r>
      <w:r>
        <w:rPr>
          <w:lang w:val="en-US" w:eastAsia="en-US" w:bidi="en-US"/>
        </w:rPr>
        <w:t>Q</w:t>
      </w:r>
      <w:r w:rsidRPr="001E511D">
        <w:rPr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>.</w:t>
      </w:r>
    </w:p>
    <w:p w:rsidR="00564213" w:rsidRDefault="00FF0FD0" w:rsidP="00A24A89">
      <w:pPr>
        <w:pStyle w:val="22"/>
        <w:numPr>
          <w:ilvl w:val="0"/>
          <w:numId w:val="13"/>
        </w:numPr>
        <w:tabs>
          <w:tab w:val="right" w:pos="1701"/>
        </w:tabs>
        <w:spacing w:before="0" w:after="0" w:line="276" w:lineRule="auto"/>
        <w:ind w:left="20" w:right="20" w:firstLine="840"/>
      </w:pPr>
      <w:r>
        <w:t xml:space="preserve"> Категория Р</w:t>
      </w:r>
      <w:r>
        <w:rPr>
          <w:vertAlign w:val="subscript"/>
        </w:rPr>
        <w:t>г</w:t>
      </w:r>
      <w:r>
        <w:t xml:space="preserve"> - прогнозные ресурсы нефти и газа литолого</w:t>
      </w:r>
      <w:r>
        <w:softHyphen/>
        <w:t>стратиграфических комплексов,</w:t>
      </w:r>
      <w:r>
        <w:tab/>
        <w:t>оцениваемые в пределах</w:t>
      </w:r>
      <w:r>
        <w:tab/>
        <w:t>крупных</w:t>
      </w:r>
    </w:p>
    <w:p w:rsidR="00564213" w:rsidRDefault="00FF0FD0" w:rsidP="001E511D">
      <w:pPr>
        <w:pStyle w:val="22"/>
        <w:spacing w:before="0" w:after="0" w:line="276" w:lineRule="auto"/>
        <w:ind w:left="20"/>
      </w:pPr>
      <w:r>
        <w:t>регион</w:t>
      </w:r>
      <w:r>
        <w:t>альных структур с доказанной промышленной нефтегазоносностью.</w:t>
      </w:r>
    </w:p>
    <w:p w:rsidR="00564213" w:rsidRDefault="00FF0FD0" w:rsidP="001E511D">
      <w:pPr>
        <w:pStyle w:val="22"/>
        <w:spacing w:before="0" w:after="0" w:line="276" w:lineRule="auto"/>
        <w:ind w:left="20" w:right="20" w:firstLine="840"/>
      </w:pPr>
      <w:r>
        <w:t>Количественная оценка прогнозных ресурсов нефти и газа категории Р| производится по результатам региональных геологических, геофизических и геохимических исследований и по аналогии с разведанным</w:t>
      </w:r>
      <w:r>
        <w:t>и месторождениями в пределах оцениваемого региона.</w:t>
      </w:r>
    </w:p>
    <w:p w:rsidR="00564213" w:rsidRDefault="00FF0FD0" w:rsidP="00A24A89">
      <w:pPr>
        <w:pStyle w:val="22"/>
        <w:numPr>
          <w:ilvl w:val="0"/>
          <w:numId w:val="13"/>
        </w:numPr>
        <w:tabs>
          <w:tab w:val="left" w:pos="1701"/>
          <w:tab w:val="right" w:pos="9639"/>
        </w:tabs>
        <w:spacing w:before="0" w:after="0" w:line="276" w:lineRule="auto"/>
        <w:ind w:left="20" w:right="20" w:firstLine="840"/>
      </w:pPr>
      <w:r>
        <w:t xml:space="preserve"> Категория Р</w:t>
      </w:r>
      <w:r>
        <w:rPr>
          <w:vertAlign w:val="subscript"/>
        </w:rPr>
        <w:t>2</w:t>
      </w:r>
      <w:r>
        <w:t xml:space="preserve"> - прогнозные ресурсы нефти и газа литолого</w:t>
      </w:r>
      <w:r>
        <w:softHyphen/>
        <w:t>стратиграф</w:t>
      </w:r>
      <w:r w:rsidR="00A24A89">
        <w:t xml:space="preserve">ических комплексов, оцениваемые в пределах </w:t>
      </w:r>
      <w:r>
        <w:t>крупных</w:t>
      </w:r>
      <w:r w:rsidR="00A24A89">
        <w:t xml:space="preserve"> </w:t>
      </w:r>
      <w:r>
        <w:t>региональных структур, промышленная нефтегазоносность которых еще не доказана. Перспект</w:t>
      </w:r>
      <w:r>
        <w:t>ивы нефтегазоносности этих комплексов прогнозируются на основе данных геологических, геофизических и геохимических исследований.</w:t>
      </w:r>
    </w:p>
    <w:p w:rsidR="00564213" w:rsidRDefault="00FF0FD0" w:rsidP="001E511D">
      <w:pPr>
        <w:pStyle w:val="22"/>
        <w:tabs>
          <w:tab w:val="left" w:pos="4683"/>
        </w:tabs>
        <w:spacing w:before="0" w:after="0" w:line="276" w:lineRule="auto"/>
        <w:ind w:left="20" w:right="20" w:firstLine="840"/>
      </w:pPr>
      <w:r>
        <w:t>Количественная оценка прогнозных ресурсов этой категории производится по предположительным параметрам на основе общих геологиче</w:t>
      </w:r>
      <w:r>
        <w:t>ских представлений и по аналогии с другими, более изученными регионами, где имеются разведанные месторождения нефти и газа.</w:t>
      </w:r>
    </w:p>
    <w:p w:rsidR="00564213" w:rsidRDefault="00FF0FD0" w:rsidP="001E511D">
      <w:pPr>
        <w:pStyle w:val="22"/>
        <w:numPr>
          <w:ilvl w:val="0"/>
          <w:numId w:val="14"/>
        </w:numPr>
        <w:tabs>
          <w:tab w:val="left" w:pos="1414"/>
          <w:tab w:val="left" w:pos="2516"/>
        </w:tabs>
        <w:spacing w:before="0" w:after="0" w:line="276" w:lineRule="auto"/>
        <w:ind w:left="20" w:firstLine="840"/>
      </w:pPr>
      <w:r>
        <w:t>Запасы</w:t>
      </w:r>
      <w:r>
        <w:tab/>
        <w:t>имеющих промышленное значение компонентов,</w:t>
      </w:r>
    </w:p>
    <w:p w:rsidR="00564213" w:rsidRDefault="00FF0FD0" w:rsidP="001E511D">
      <w:pPr>
        <w:pStyle w:val="22"/>
        <w:spacing w:before="0" w:after="0" w:line="276" w:lineRule="auto"/>
        <w:ind w:left="20" w:right="20"/>
      </w:pPr>
      <w:r>
        <w:t>содержащихся в горючих ископаемых, подсчитываются в контурах подсчета запасов горю</w:t>
      </w:r>
      <w:r>
        <w:t>чих ископаемых по тем же категориям.</w:t>
      </w:r>
    </w:p>
    <w:p w:rsidR="00A24A89" w:rsidRDefault="00A24A89" w:rsidP="001E511D">
      <w:pPr>
        <w:pStyle w:val="22"/>
        <w:spacing w:before="0" w:after="0" w:line="276" w:lineRule="auto"/>
        <w:ind w:left="20" w:right="20"/>
      </w:pPr>
    </w:p>
    <w:p w:rsidR="00564213" w:rsidRDefault="00FF0FD0" w:rsidP="00A24A89">
      <w:pPr>
        <w:pStyle w:val="30"/>
        <w:keepNext/>
        <w:keepLines/>
        <w:numPr>
          <w:ilvl w:val="0"/>
          <w:numId w:val="4"/>
        </w:numPr>
        <w:tabs>
          <w:tab w:val="left" w:pos="970"/>
        </w:tabs>
        <w:spacing w:before="0" w:after="0" w:line="276" w:lineRule="auto"/>
        <w:ind w:firstLine="0"/>
        <w:jc w:val="center"/>
      </w:pPr>
      <w:bookmarkStart w:id="8" w:name="bookmark8"/>
      <w:r>
        <w:t>Группы горючих ископаемых по величине извлекаемых запасов</w:t>
      </w:r>
      <w:bookmarkEnd w:id="8"/>
    </w:p>
    <w:p w:rsidR="00A24A89" w:rsidRDefault="00A24A89" w:rsidP="00A24A89">
      <w:pPr>
        <w:pStyle w:val="30"/>
        <w:keepNext/>
        <w:keepLines/>
        <w:tabs>
          <w:tab w:val="left" w:pos="970"/>
        </w:tabs>
        <w:spacing w:before="0" w:after="0" w:line="276" w:lineRule="auto"/>
        <w:ind w:firstLine="0"/>
      </w:pPr>
    </w:p>
    <w:p w:rsidR="00564213" w:rsidRDefault="00FF0FD0" w:rsidP="001E511D">
      <w:pPr>
        <w:pStyle w:val="22"/>
        <w:numPr>
          <w:ilvl w:val="0"/>
          <w:numId w:val="15"/>
        </w:numPr>
        <w:spacing w:before="0" w:after="0" w:line="276" w:lineRule="auto"/>
        <w:ind w:right="20" w:firstLine="860"/>
      </w:pPr>
      <w:r>
        <w:t xml:space="preserve"> Месторождения горючих ископаемых по величине извлекаемых запасов подразделяются на: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уникальные - более 300 млн. т нефти или 500 млрд. м</w:t>
      </w:r>
      <w:r>
        <w:rPr>
          <w:vertAlign w:val="superscript"/>
        </w:rPr>
        <w:t>3</w:t>
      </w:r>
      <w:r>
        <w:t xml:space="preserve"> газа;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 xml:space="preserve">очень крупные - </w:t>
      </w:r>
      <w:r>
        <w:t>от 100 до 300 млн. т нефти или от 100 до 500 млрд. м</w:t>
      </w:r>
      <w:r>
        <w:rPr>
          <w:vertAlign w:val="superscript"/>
        </w:rPr>
        <w:t>3</w:t>
      </w:r>
    </w:p>
    <w:p w:rsidR="00564213" w:rsidRDefault="00FF0FD0" w:rsidP="001E511D">
      <w:pPr>
        <w:pStyle w:val="22"/>
        <w:spacing w:before="0" w:after="0" w:line="276" w:lineRule="auto"/>
        <w:jc w:val="left"/>
      </w:pPr>
      <w:r>
        <w:lastRenderedPageBreak/>
        <w:t>газа;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крупные - от 30 до 100 млн. т нефти или от 30 до 100 млрд. м</w:t>
      </w:r>
      <w:r>
        <w:rPr>
          <w:vertAlign w:val="superscript"/>
        </w:rPr>
        <w:t>3</w:t>
      </w:r>
      <w:r>
        <w:t xml:space="preserve"> газа;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средние - от 10 до 30 млн. т нефти или от 10 до 30 млрд. м</w:t>
      </w:r>
      <w:r>
        <w:rPr>
          <w:vertAlign w:val="superscript"/>
        </w:rPr>
        <w:t>3</w:t>
      </w:r>
      <w:r>
        <w:t xml:space="preserve"> газа;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мелкие - от 1 до 10 млн. т нефти или от 1 до 10 млрд. м</w:t>
      </w:r>
      <w:r>
        <w:rPr>
          <w:vertAlign w:val="superscript"/>
        </w:rPr>
        <w:t>3</w:t>
      </w:r>
      <w:r>
        <w:t xml:space="preserve"> газа;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очень мелкие - менее 1 млн. т нефти или менее 1 млрд. м</w:t>
      </w:r>
      <w:r>
        <w:rPr>
          <w:vertAlign w:val="superscript"/>
        </w:rPr>
        <w:t>3</w:t>
      </w:r>
      <w:r>
        <w:t xml:space="preserve"> газа.</w:t>
      </w:r>
    </w:p>
    <w:p w:rsidR="00564213" w:rsidRDefault="00FF0FD0" w:rsidP="001E511D">
      <w:pPr>
        <w:pStyle w:val="22"/>
        <w:numPr>
          <w:ilvl w:val="0"/>
          <w:numId w:val="15"/>
        </w:numPr>
        <w:spacing w:before="0" w:after="0" w:line="276" w:lineRule="auto"/>
        <w:ind w:right="20" w:firstLine="860"/>
      </w:pPr>
      <w:r>
        <w:t xml:space="preserve"> Для очень крупных и уникальных по величине запасов месторождений рациональное соотношение запасов категорий </w:t>
      </w:r>
      <w:r>
        <w:rPr>
          <w:lang w:val="en-US" w:eastAsia="en-US" w:bidi="en-US"/>
        </w:rPr>
        <w:t>Q</w:t>
      </w:r>
      <w:r w:rsidRPr="001E511D">
        <w:rPr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 xml:space="preserve"> в целом по месторождению определяется пользователем недр, за исключением уча</w:t>
      </w:r>
      <w:r>
        <w:t>стков первоочередного промышленного освоения, изученность которых должна отвечать требованиям пунктов 4.1.3 и 4.1.4 Настоящей Классификации.</w:t>
      </w:r>
    </w:p>
    <w:p w:rsidR="00A24A89" w:rsidRDefault="00A24A89" w:rsidP="00A24A89">
      <w:pPr>
        <w:pStyle w:val="22"/>
        <w:spacing w:before="0" w:after="0" w:line="276" w:lineRule="auto"/>
        <w:ind w:right="20"/>
      </w:pPr>
    </w:p>
    <w:p w:rsidR="00564213" w:rsidRDefault="00A24A89" w:rsidP="00A24A89">
      <w:pPr>
        <w:pStyle w:val="30"/>
        <w:keepNext/>
        <w:keepLines/>
        <w:numPr>
          <w:ilvl w:val="0"/>
          <w:numId w:val="4"/>
        </w:numPr>
        <w:tabs>
          <w:tab w:val="left" w:pos="661"/>
        </w:tabs>
        <w:spacing w:before="0" w:after="0" w:line="276" w:lineRule="auto"/>
        <w:ind w:left="120" w:firstLine="0"/>
        <w:jc w:val="center"/>
      </w:pPr>
      <w:bookmarkStart w:id="9" w:name="bookmark9"/>
      <w:r>
        <w:t>Г</w:t>
      </w:r>
      <w:r w:rsidR="00FF0FD0">
        <w:t xml:space="preserve">руппы горючих запасов горючих ископаемых по </w:t>
      </w:r>
      <w:r>
        <w:br/>
      </w:r>
      <w:r w:rsidR="00FF0FD0">
        <w:t>их экономическому</w:t>
      </w:r>
      <w:bookmarkStart w:id="10" w:name="bookmark10"/>
      <w:bookmarkEnd w:id="9"/>
      <w:r>
        <w:t xml:space="preserve"> з</w:t>
      </w:r>
      <w:r w:rsidR="00FF0FD0">
        <w:t>начению</w:t>
      </w:r>
      <w:bookmarkEnd w:id="10"/>
    </w:p>
    <w:p w:rsidR="00A24A89" w:rsidRDefault="00A24A89" w:rsidP="001E511D">
      <w:pPr>
        <w:pStyle w:val="30"/>
        <w:keepNext/>
        <w:keepLines/>
        <w:spacing w:before="0" w:after="0" w:line="276" w:lineRule="auto"/>
        <w:ind w:firstLine="0"/>
        <w:jc w:val="center"/>
      </w:pPr>
    </w:p>
    <w:p w:rsidR="00564213" w:rsidRDefault="00FF0FD0" w:rsidP="001E511D">
      <w:pPr>
        <w:pStyle w:val="22"/>
        <w:numPr>
          <w:ilvl w:val="0"/>
          <w:numId w:val="16"/>
        </w:numPr>
        <w:spacing w:before="0" w:after="0" w:line="276" w:lineRule="auto"/>
        <w:ind w:right="20" w:firstLine="860"/>
      </w:pPr>
      <w:r>
        <w:t xml:space="preserve"> При оценке месторождений горючих ископаемых подсчитываются и учитываются как все запасы, находящиеся в недрах (геологические запасы), так и та их часть, которая может быть извлечена из недр при современном уровне техники и технологии добычи (извлекаемые з</w:t>
      </w:r>
      <w:r>
        <w:t>апасы).</w:t>
      </w:r>
    </w:p>
    <w:p w:rsidR="00564213" w:rsidRDefault="00FF0FD0" w:rsidP="001E511D">
      <w:pPr>
        <w:pStyle w:val="22"/>
        <w:numPr>
          <w:ilvl w:val="0"/>
          <w:numId w:val="16"/>
        </w:numPr>
        <w:spacing w:before="0" w:after="0" w:line="276" w:lineRule="auto"/>
        <w:ind w:right="20" w:firstLine="860"/>
      </w:pPr>
      <w:r>
        <w:t xml:space="preserve"> Извлекаемые запасы горючих ископаемых, а также запасы содержащихся в них попутных полезны</w:t>
      </w:r>
      <w:r w:rsidR="00A24A89">
        <w:t>х компонентов по их промышленно-</w:t>
      </w:r>
      <w:r>
        <w:t>экономическому значению подразделяются на две основные группы: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экономические (рентабельные);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потенциально экономические.</w:t>
      </w:r>
    </w:p>
    <w:p w:rsidR="00564213" w:rsidRDefault="00FF0FD0" w:rsidP="001E511D">
      <w:pPr>
        <w:pStyle w:val="22"/>
        <w:numPr>
          <w:ilvl w:val="0"/>
          <w:numId w:val="17"/>
        </w:numPr>
        <w:spacing w:before="0" w:after="0" w:line="276" w:lineRule="auto"/>
        <w:ind w:right="20" w:firstLine="860"/>
      </w:pPr>
      <w:r>
        <w:t xml:space="preserve"> Экономические (рентабельные) извлекаемые запасы горючих ископаемых - это та часть запасов месторождения (залежи), извлечение которых на момент оценки согласно технико-экономическим расчетам экономически эффективно в условиях конкурентного рынка при сущест</w:t>
      </w:r>
      <w:r>
        <w:t>вующей системе налогообложения и уровне цен на дату подсчета при использовании современной техники и технологии добычи, транспортировки и переработки сырья, обеспечивающих соблюдение требований по рациональному использованию недр и охране окружающей среды.</w:t>
      </w:r>
    </w:p>
    <w:p w:rsidR="00564213" w:rsidRDefault="00FF0FD0" w:rsidP="001E511D">
      <w:pPr>
        <w:pStyle w:val="22"/>
        <w:numPr>
          <w:ilvl w:val="0"/>
          <w:numId w:val="17"/>
        </w:numPr>
        <w:spacing w:before="0" w:after="0" w:line="276" w:lineRule="auto"/>
        <w:ind w:right="20" w:firstLine="860"/>
      </w:pPr>
      <w:r>
        <w:t xml:space="preserve"> Потенциально экономические извлекаемые запасы горючих ископаемых - это та часть запасов месторождения (залежи), извлечение которых на момент оценки не обеспечивает экономически приемлемую эффективность их добычи в условиях конкурентного рынка из-за низки</w:t>
      </w:r>
      <w:r>
        <w:t>х технико-экономических показателей, но освоение которых становится экономически возможным (рентабельным) при предоставлении недропользователю со стороны Донецкой Народной Республики в установленном законодательством порядке специальной поддержки в виде на</w:t>
      </w:r>
      <w:r>
        <w:t>логовых льгот, субсидий и т.п.</w:t>
      </w:r>
    </w:p>
    <w:p w:rsidR="00564213" w:rsidRDefault="00FF0FD0" w:rsidP="001E511D">
      <w:pPr>
        <w:pStyle w:val="22"/>
        <w:numPr>
          <w:ilvl w:val="0"/>
          <w:numId w:val="16"/>
        </w:numPr>
        <w:tabs>
          <w:tab w:val="left" w:pos="1393"/>
        </w:tabs>
        <w:spacing w:before="0" w:after="0" w:line="276" w:lineRule="auto"/>
        <w:ind w:right="20" w:firstLine="860"/>
      </w:pPr>
      <w:r>
        <w:t xml:space="preserve">Количество извлекаемых запасов горючих ископаемых устанавливается на основе подтвержденных государственной экспертизой специальных повариантных технологических и технико-экономических расчетов, обосновывающих соответствующие </w:t>
      </w:r>
      <w:r>
        <w:t>коэффициенты извлечения.</w:t>
      </w:r>
    </w:p>
    <w:p w:rsidR="00AA7555" w:rsidRDefault="00AA7555" w:rsidP="00AA7555">
      <w:pPr>
        <w:pStyle w:val="22"/>
        <w:tabs>
          <w:tab w:val="left" w:pos="1393"/>
        </w:tabs>
        <w:spacing w:before="0" w:after="0" w:line="276" w:lineRule="auto"/>
        <w:ind w:right="20"/>
      </w:pPr>
    </w:p>
    <w:p w:rsidR="00564213" w:rsidRDefault="00FF0FD0" w:rsidP="00AA7555">
      <w:pPr>
        <w:pStyle w:val="30"/>
        <w:keepNext/>
        <w:keepLines/>
        <w:numPr>
          <w:ilvl w:val="0"/>
          <w:numId w:val="4"/>
        </w:numPr>
        <w:tabs>
          <w:tab w:val="left" w:pos="920"/>
        </w:tabs>
        <w:spacing w:before="0" w:after="0" w:line="276" w:lineRule="auto"/>
        <w:ind w:left="300" w:firstLine="0"/>
        <w:jc w:val="center"/>
      </w:pPr>
      <w:bookmarkStart w:id="11" w:name="bookmark11"/>
      <w:r w:rsidRPr="00AA7555">
        <w:t xml:space="preserve">Группы месторождений горючих ископаемых по степени </w:t>
      </w:r>
      <w:r w:rsidR="00AA7555">
        <w:br/>
      </w:r>
      <w:r w:rsidRPr="00AA7555">
        <w:t>освоения</w:t>
      </w:r>
      <w:bookmarkStart w:id="12" w:name="bookmark12"/>
      <w:bookmarkEnd w:id="11"/>
      <w:r w:rsidR="00AA7555">
        <w:t xml:space="preserve"> з</w:t>
      </w:r>
      <w:r>
        <w:t>апасов</w:t>
      </w:r>
      <w:bookmarkEnd w:id="12"/>
    </w:p>
    <w:p w:rsidR="00AA7555" w:rsidRDefault="00AA7555" w:rsidP="001E511D">
      <w:pPr>
        <w:pStyle w:val="30"/>
        <w:keepNext/>
        <w:keepLines/>
        <w:spacing w:before="0" w:after="0" w:line="276" w:lineRule="auto"/>
        <w:ind w:left="20" w:firstLine="0"/>
        <w:jc w:val="center"/>
      </w:pPr>
    </w:p>
    <w:p w:rsidR="00564213" w:rsidRDefault="00FF0FD0" w:rsidP="001E511D">
      <w:pPr>
        <w:pStyle w:val="22"/>
        <w:numPr>
          <w:ilvl w:val="0"/>
          <w:numId w:val="18"/>
        </w:numPr>
        <w:spacing w:before="0" w:after="0" w:line="276" w:lineRule="auto"/>
        <w:ind w:right="20" w:firstLine="860"/>
      </w:pPr>
      <w:r>
        <w:t xml:space="preserve"> По степени освоения запасов месторождения горючих ископаемых подразделяются на: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разрабатываемые;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подготавливаемые к разработке в целях добычи горючих ископаемых;</w:t>
      </w:r>
    </w:p>
    <w:p w:rsidR="00564213" w:rsidRDefault="00FF0FD0" w:rsidP="001E511D">
      <w:pPr>
        <w:pStyle w:val="22"/>
        <w:spacing w:before="0" w:after="0" w:line="276" w:lineRule="auto"/>
        <w:ind w:firstLine="860"/>
      </w:pPr>
      <w:r>
        <w:t>не разрабатываемые.</w:t>
      </w:r>
    </w:p>
    <w:p w:rsidR="00564213" w:rsidRDefault="00FF0FD0" w:rsidP="001E511D">
      <w:pPr>
        <w:pStyle w:val="22"/>
        <w:numPr>
          <w:ilvl w:val="0"/>
          <w:numId w:val="18"/>
        </w:numPr>
        <w:spacing w:before="0" w:after="0" w:line="276" w:lineRule="auto"/>
        <w:ind w:right="20" w:firstLine="860"/>
      </w:pPr>
      <w:r>
        <w:t xml:space="preserve"> К разрабатываемым месторождениям относятся участки недр с благоприятными под влиянием комплекса геолого-экономических факторов условиями отбора горючих ископаемых в колич</w:t>
      </w:r>
      <w:r>
        <w:t>естве, достаточном для их целевого использования в народном хозяйстве на основе полного технологического комплекса работ, скважин, трубопроводов и установок различного назначения и их герметичной системы (труб, механизмов и запорной аппаратуры) для извлече</w:t>
      </w:r>
      <w:r>
        <w:t>ния горючих ископаемых на поверхность.</w:t>
      </w:r>
    </w:p>
    <w:p w:rsidR="00564213" w:rsidRDefault="00FF0FD0" w:rsidP="001E511D">
      <w:pPr>
        <w:pStyle w:val="22"/>
        <w:numPr>
          <w:ilvl w:val="0"/>
          <w:numId w:val="19"/>
        </w:numPr>
        <w:tabs>
          <w:tab w:val="left" w:pos="1605"/>
        </w:tabs>
        <w:spacing w:before="0" w:after="0" w:line="276" w:lineRule="auto"/>
        <w:ind w:firstLine="860"/>
      </w:pPr>
      <w:r>
        <w:t>Процесс разработки месторождения включает три этапа:</w:t>
      </w:r>
    </w:p>
    <w:p w:rsidR="00564213" w:rsidRDefault="00FF0FD0" w:rsidP="001E511D">
      <w:pPr>
        <w:pStyle w:val="22"/>
        <w:spacing w:before="0" w:after="0" w:line="276" w:lineRule="auto"/>
        <w:ind w:right="20" w:firstLine="860"/>
      </w:pPr>
      <w:r>
        <w:t>разработки месторождения (залежи) - осуществление процесса перемещения жидкостей (нефти и воды) и газа в пластах к эксплуатационным скважинам;</w:t>
      </w:r>
    </w:p>
    <w:p w:rsidR="00564213" w:rsidRDefault="00FF0FD0" w:rsidP="001E511D">
      <w:pPr>
        <w:pStyle w:val="22"/>
        <w:spacing w:before="0" w:after="0" w:line="276" w:lineRule="auto"/>
        <w:ind w:right="20" w:firstLine="860"/>
      </w:pPr>
      <w:r>
        <w:t xml:space="preserve">эксплуатации скважин </w:t>
      </w:r>
      <w:r>
        <w:t>(движение нефти от забоев скважин до их устьев на поверхность);</w:t>
      </w:r>
    </w:p>
    <w:p w:rsidR="00564213" w:rsidRDefault="00FF0FD0" w:rsidP="001E511D">
      <w:pPr>
        <w:pStyle w:val="22"/>
        <w:spacing w:before="0" w:after="0" w:line="276" w:lineRule="auto"/>
        <w:ind w:right="20" w:firstLine="860"/>
      </w:pPr>
      <w:r>
        <w:t>сбора нефти и сопровождающих ее газа и воды на поверхности, их разделение, удаление воды и минеральных солей из нефти (подготовка нефти);</w:t>
      </w:r>
    </w:p>
    <w:p w:rsidR="00564213" w:rsidRDefault="00FF0FD0" w:rsidP="001E511D">
      <w:pPr>
        <w:pStyle w:val="22"/>
        <w:spacing w:before="0" w:after="0" w:line="276" w:lineRule="auto"/>
        <w:ind w:right="20" w:firstLine="860"/>
      </w:pPr>
      <w:r>
        <w:t>закачка воды в пласт через нагнетательные скважины, сб</w:t>
      </w:r>
      <w:r>
        <w:t>ор попутного нефтяного газа.</w:t>
      </w:r>
    </w:p>
    <w:p w:rsidR="00564213" w:rsidRDefault="00FF0FD0" w:rsidP="001E511D">
      <w:pPr>
        <w:pStyle w:val="22"/>
        <w:numPr>
          <w:ilvl w:val="0"/>
          <w:numId w:val="19"/>
        </w:numPr>
        <w:spacing w:before="0" w:after="0" w:line="276" w:lineRule="auto"/>
        <w:ind w:right="20" w:firstLine="860"/>
      </w:pPr>
      <w:r>
        <w:t xml:space="preserve"> Управление процессом движения жидкостей и газа достигается размещением на разрабатываемом месторождении нефтяных, нагнетательных и контрольных скважин, количеством и порядком ввода их в эксплуатацию, а также режимом работы скв</w:t>
      </w:r>
      <w:r>
        <w:t>ажин и контролем нефтеотдачи.</w:t>
      </w:r>
    </w:p>
    <w:p w:rsidR="00564213" w:rsidRDefault="00FF0FD0" w:rsidP="001E511D">
      <w:pPr>
        <w:pStyle w:val="22"/>
        <w:numPr>
          <w:ilvl w:val="0"/>
          <w:numId w:val="19"/>
        </w:numPr>
        <w:spacing w:before="0" w:after="0" w:line="276" w:lineRule="auto"/>
        <w:ind w:right="20" w:firstLine="860"/>
      </w:pPr>
      <w:r>
        <w:t xml:space="preserve"> На разрабатываемых месторождениях ведется учет и списание с учета пользователя недр, осуществляющего добычу, запасов горючих ископаемых согласно законодательству Донецкой Народной Республики.</w:t>
      </w:r>
    </w:p>
    <w:p w:rsidR="00564213" w:rsidRDefault="00FF0FD0" w:rsidP="001E511D">
      <w:pPr>
        <w:pStyle w:val="22"/>
        <w:numPr>
          <w:ilvl w:val="0"/>
          <w:numId w:val="18"/>
        </w:numPr>
        <w:spacing w:before="0" w:after="0" w:line="276" w:lineRule="auto"/>
        <w:ind w:right="20" w:firstLine="860"/>
      </w:pPr>
      <w:r>
        <w:t xml:space="preserve"> На подготавливаемых к разработке месторождениях осуществляется подсчет и утверждение запасов горючих ископаемых в установленных границах месторождения согласно законодательству Донецкой Народной Республики.</w:t>
      </w:r>
    </w:p>
    <w:p w:rsidR="00564213" w:rsidRDefault="00FF0FD0" w:rsidP="001E511D">
      <w:pPr>
        <w:pStyle w:val="22"/>
        <w:numPr>
          <w:ilvl w:val="0"/>
          <w:numId w:val="18"/>
        </w:numPr>
        <w:spacing w:before="0" w:after="0" w:line="276" w:lineRule="auto"/>
        <w:ind w:right="20" w:firstLine="860"/>
      </w:pPr>
      <w:r>
        <w:t xml:space="preserve"> Запасы горючих ископаемых на неразрабатываемых </w:t>
      </w:r>
      <w:r>
        <w:t>по причине временной остановки эксплуатации месторождениях фиксируются с момента остановки и до ввода месторождения в эксплуатацию в порядке, предусмотренном законодательством Донецкой Народной Республики.</w:t>
      </w:r>
    </w:p>
    <w:p w:rsidR="00564213" w:rsidRDefault="00FF0FD0" w:rsidP="001E511D">
      <w:pPr>
        <w:pStyle w:val="22"/>
        <w:spacing w:before="0" w:after="0" w:line="276" w:lineRule="auto"/>
        <w:ind w:right="20" w:firstLine="860"/>
      </w:pPr>
      <w:r>
        <w:t>Запасы горючих ископаемых на неразрабатываемых (за</w:t>
      </w:r>
      <w:r>
        <w:t xml:space="preserve">консервированных либо прекративших разработку) месторождениях передаются в Республиканский фонд месторождений полезных ископаемых в порядке, предусмотренном законодательством </w:t>
      </w:r>
      <w:r>
        <w:lastRenderedPageBreak/>
        <w:t>Донецкой Народной Республики.</w:t>
      </w:r>
    </w:p>
    <w:p w:rsidR="00564213" w:rsidRDefault="00FF0FD0" w:rsidP="001E511D">
      <w:pPr>
        <w:pStyle w:val="22"/>
        <w:numPr>
          <w:ilvl w:val="0"/>
          <w:numId w:val="18"/>
        </w:numPr>
        <w:spacing w:before="0" w:after="0" w:line="276" w:lineRule="auto"/>
        <w:ind w:right="20" w:firstLine="860"/>
      </w:pPr>
      <w:r>
        <w:t xml:space="preserve"> Порядок государственного учета месторождений (учас</w:t>
      </w:r>
      <w:r>
        <w:t>тков недр) горючих ископаемых разрабатывается республиканским органом исполнительной власти, который реализует государственную политику в сфере геологического изучения и рационального использования недр Донецкой Народной Республики и утверждается Советом М</w:t>
      </w:r>
      <w:r>
        <w:t>инистров Донецкой Народной Республики.</w:t>
      </w:r>
    </w:p>
    <w:p w:rsidR="001E511D" w:rsidRDefault="001E511D" w:rsidP="00AA7555">
      <w:pPr>
        <w:pStyle w:val="22"/>
        <w:spacing w:before="0" w:after="0" w:line="276" w:lineRule="auto"/>
        <w:ind w:right="20"/>
      </w:pPr>
    </w:p>
    <w:sectPr w:rsidR="001E511D" w:rsidSect="00564213">
      <w:type w:val="continuous"/>
      <w:pgSz w:w="11906" w:h="16838"/>
      <w:pgMar w:top="1432" w:right="1042" w:bottom="966" w:left="10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FD0" w:rsidRDefault="00FF0FD0" w:rsidP="00564213">
      <w:r>
        <w:separator/>
      </w:r>
    </w:p>
  </w:endnote>
  <w:endnote w:type="continuationSeparator" w:id="1">
    <w:p w:rsidR="00FF0FD0" w:rsidRDefault="00FF0FD0" w:rsidP="00564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FD0" w:rsidRDefault="00FF0FD0"/>
  </w:footnote>
  <w:footnote w:type="continuationSeparator" w:id="1">
    <w:p w:rsidR="00FF0FD0" w:rsidRDefault="00FF0FD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2A4"/>
    <w:multiLevelType w:val="multilevel"/>
    <w:tmpl w:val="43B85D6E"/>
    <w:lvl w:ilvl="0">
      <w:start w:val="1"/>
      <w:numFmt w:val="decimal"/>
      <w:lvlText w:val="1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E83949"/>
    <w:multiLevelType w:val="multilevel"/>
    <w:tmpl w:val="A46AE4D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71073"/>
    <w:multiLevelType w:val="multilevel"/>
    <w:tmpl w:val="77822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11653"/>
    <w:multiLevelType w:val="multilevel"/>
    <w:tmpl w:val="42A293C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E13AD9"/>
    <w:multiLevelType w:val="multilevel"/>
    <w:tmpl w:val="8FC867A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D5696D"/>
    <w:multiLevelType w:val="multilevel"/>
    <w:tmpl w:val="A5C8770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A7169F"/>
    <w:multiLevelType w:val="multilevel"/>
    <w:tmpl w:val="1832A1A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1437F4"/>
    <w:multiLevelType w:val="multilevel"/>
    <w:tmpl w:val="AD840DE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F978FF"/>
    <w:multiLevelType w:val="multilevel"/>
    <w:tmpl w:val="4AE0E88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1B4F19"/>
    <w:multiLevelType w:val="multilevel"/>
    <w:tmpl w:val="842CFF36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BF754C"/>
    <w:multiLevelType w:val="multilevel"/>
    <w:tmpl w:val="8944718E"/>
    <w:lvl w:ilvl="0">
      <w:start w:val="1"/>
      <w:numFmt w:val="decimal"/>
      <w:lvlText w:val="4.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4857B3"/>
    <w:multiLevelType w:val="multilevel"/>
    <w:tmpl w:val="6AACAC90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BF4CE2"/>
    <w:multiLevelType w:val="multilevel"/>
    <w:tmpl w:val="80A24C5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FD0A71"/>
    <w:multiLevelType w:val="multilevel"/>
    <w:tmpl w:val="9586D92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4076F7"/>
    <w:multiLevelType w:val="multilevel"/>
    <w:tmpl w:val="49D01694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9C3C2C"/>
    <w:multiLevelType w:val="multilevel"/>
    <w:tmpl w:val="69D80E4C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235CD7"/>
    <w:multiLevelType w:val="multilevel"/>
    <w:tmpl w:val="FD5C453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C35737"/>
    <w:multiLevelType w:val="multilevel"/>
    <w:tmpl w:val="5C2A42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830D47"/>
    <w:multiLevelType w:val="multilevel"/>
    <w:tmpl w:val="39A83D6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7"/>
  </w:num>
  <w:num w:numId="5">
    <w:abstractNumId w:val="5"/>
  </w:num>
  <w:num w:numId="6">
    <w:abstractNumId w:val="13"/>
  </w:num>
  <w:num w:numId="7">
    <w:abstractNumId w:val="1"/>
  </w:num>
  <w:num w:numId="8">
    <w:abstractNumId w:val="3"/>
  </w:num>
  <w:num w:numId="9">
    <w:abstractNumId w:val="6"/>
  </w:num>
  <w:num w:numId="10">
    <w:abstractNumId w:val="15"/>
  </w:num>
  <w:num w:numId="11">
    <w:abstractNumId w:val="10"/>
  </w:num>
  <w:num w:numId="12">
    <w:abstractNumId w:val="14"/>
  </w:num>
  <w:num w:numId="13">
    <w:abstractNumId w:val="8"/>
  </w:num>
  <w:num w:numId="14">
    <w:abstractNumId w:val="18"/>
  </w:num>
  <w:num w:numId="15">
    <w:abstractNumId w:val="16"/>
  </w:num>
  <w:num w:numId="16">
    <w:abstractNumId w:val="12"/>
  </w:num>
  <w:num w:numId="17">
    <w:abstractNumId w:val="9"/>
  </w:num>
  <w:num w:numId="18">
    <w:abstractNumId w:val="4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64213"/>
    <w:rsid w:val="001D2AFA"/>
    <w:rsid w:val="001E511D"/>
    <w:rsid w:val="00492E68"/>
    <w:rsid w:val="00564213"/>
    <w:rsid w:val="00591CFF"/>
    <w:rsid w:val="005B0144"/>
    <w:rsid w:val="0082304B"/>
    <w:rsid w:val="00934BA7"/>
    <w:rsid w:val="009D71C0"/>
    <w:rsid w:val="00A24A89"/>
    <w:rsid w:val="00AA7555"/>
    <w:rsid w:val="00F27D19"/>
    <w:rsid w:val="00FF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42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4213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642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564213"/>
    <w:rPr>
      <w:color w:val="000000"/>
      <w:w w:val="100"/>
      <w:position w:val="0"/>
      <w:lang w:val="ru-RU" w:eastAsia="ru-RU" w:bidi="ru-RU"/>
    </w:rPr>
  </w:style>
  <w:style w:type="character" w:customStyle="1" w:styleId="114pt">
    <w:name w:val="Заголовок №1 + 14 pt"/>
    <w:basedOn w:val="1"/>
    <w:rsid w:val="00564213"/>
    <w:rPr>
      <w:color w:val="00000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42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56421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5642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6421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5642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andara9pt">
    <w:name w:val="Основной текст + Candara;9 pt"/>
    <w:basedOn w:val="a4"/>
    <w:rsid w:val="00564213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10">
    <w:name w:val="Заголовок №1"/>
    <w:basedOn w:val="a"/>
    <w:link w:val="1"/>
    <w:rsid w:val="00564213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564213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564213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64213"/>
    <w:pPr>
      <w:spacing w:before="60" w:after="180" w:line="0" w:lineRule="atLeast"/>
      <w:ind w:hanging="160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8-ihc-o-nedra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58-ihc-o-nedr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2019-02-01T09:48:00Z</dcterms:created>
  <dcterms:modified xsi:type="dcterms:W3CDTF">2019-02-01T10:09:00Z</dcterms:modified>
</cp:coreProperties>
</file>