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FA" w:rsidRDefault="00AC1714" w:rsidP="00664B80">
      <w:pPr>
        <w:pStyle w:val="10"/>
        <w:keepNext/>
        <w:keepLines/>
        <w:spacing w:after="0" w:line="276" w:lineRule="auto"/>
        <w:ind w:left="4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 </w:t>
      </w:r>
    </w:p>
    <w:p w:rsidR="00BF43AA" w:rsidRDefault="00AC1714" w:rsidP="00664B80">
      <w:pPr>
        <w:pStyle w:val="10"/>
        <w:keepNext/>
        <w:keepLines/>
        <w:spacing w:after="0" w:line="276" w:lineRule="auto"/>
        <w:ind w:left="46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696BFA" w:rsidRDefault="00696BFA" w:rsidP="00664B80">
      <w:pPr>
        <w:pStyle w:val="10"/>
        <w:keepNext/>
        <w:keepLines/>
        <w:spacing w:after="0" w:line="276" w:lineRule="auto"/>
        <w:ind w:left="460"/>
      </w:pPr>
    </w:p>
    <w:p w:rsidR="00BF43AA" w:rsidRDefault="00AC1714" w:rsidP="00664B80">
      <w:pPr>
        <w:pStyle w:val="20"/>
        <w:keepNext/>
        <w:keepLines/>
        <w:spacing w:before="0" w:after="0" w:line="276" w:lineRule="auto"/>
        <w:ind w:left="460"/>
        <w:rPr>
          <w:rStyle w:val="215pt"/>
          <w:b/>
          <w:bCs/>
        </w:rPr>
      </w:pPr>
      <w:bookmarkStart w:id="1" w:name="bookmark1"/>
      <w:r>
        <w:rPr>
          <w:rStyle w:val="215pt"/>
          <w:b/>
          <w:bCs/>
        </w:rPr>
        <w:t>ПОСТАНОВЛЕНИЕ</w:t>
      </w:r>
      <w:bookmarkEnd w:id="1"/>
    </w:p>
    <w:p w:rsidR="00696BFA" w:rsidRDefault="00696BFA" w:rsidP="00664B80">
      <w:pPr>
        <w:pStyle w:val="20"/>
        <w:keepNext/>
        <w:keepLines/>
        <w:spacing w:before="0" w:after="0" w:line="276" w:lineRule="auto"/>
        <w:ind w:left="460"/>
      </w:pPr>
    </w:p>
    <w:p w:rsidR="00BF43AA" w:rsidRDefault="00AC1714" w:rsidP="00664B80">
      <w:pPr>
        <w:pStyle w:val="22"/>
        <w:spacing w:before="0" w:after="0" w:line="276" w:lineRule="auto"/>
        <w:ind w:left="460"/>
        <w:rPr>
          <w:rStyle w:val="23"/>
          <w:b/>
          <w:bCs/>
        </w:rPr>
      </w:pPr>
      <w:r>
        <w:rPr>
          <w:rStyle w:val="23"/>
          <w:b/>
          <w:bCs/>
        </w:rPr>
        <w:t>от 10 марта 2017</w:t>
      </w:r>
      <w:r w:rsidR="00696BFA">
        <w:rPr>
          <w:rStyle w:val="23"/>
          <w:b/>
          <w:bCs/>
        </w:rPr>
        <w:t xml:space="preserve"> </w:t>
      </w:r>
      <w:r>
        <w:rPr>
          <w:rStyle w:val="23"/>
          <w:b/>
          <w:bCs/>
        </w:rPr>
        <w:t>г. №3-24</w:t>
      </w:r>
    </w:p>
    <w:p w:rsidR="00696BFA" w:rsidRDefault="00696BFA" w:rsidP="00664B80">
      <w:pPr>
        <w:pStyle w:val="22"/>
        <w:spacing w:before="0" w:after="0" w:line="276" w:lineRule="auto"/>
        <w:ind w:left="460"/>
        <w:rPr>
          <w:rStyle w:val="23"/>
          <w:b/>
          <w:bCs/>
        </w:rPr>
      </w:pPr>
    </w:p>
    <w:p w:rsidR="00696BFA" w:rsidRDefault="00696BFA" w:rsidP="00664B80">
      <w:pPr>
        <w:pStyle w:val="22"/>
        <w:spacing w:before="0" w:after="0" w:line="276" w:lineRule="auto"/>
        <w:ind w:left="460"/>
      </w:pPr>
    </w:p>
    <w:p w:rsidR="00BF43AA" w:rsidRDefault="00AC1714" w:rsidP="00664B80">
      <w:pPr>
        <w:pStyle w:val="22"/>
        <w:spacing w:before="0" w:after="0" w:line="276" w:lineRule="auto"/>
        <w:ind w:right="80"/>
      </w:pPr>
      <w:r>
        <w:rPr>
          <w:rStyle w:val="23"/>
          <w:b/>
          <w:bCs/>
        </w:rPr>
        <w:t>Об утверждении перечня товаров, не разрешенных</w:t>
      </w:r>
    </w:p>
    <w:p w:rsidR="00BF43AA" w:rsidRDefault="00AC1714" w:rsidP="00664B80">
      <w:pPr>
        <w:pStyle w:val="22"/>
        <w:spacing w:before="0" w:after="0" w:line="276" w:lineRule="auto"/>
        <w:ind w:right="80"/>
        <w:rPr>
          <w:rStyle w:val="23"/>
          <w:b/>
          <w:bCs/>
        </w:rPr>
      </w:pPr>
      <w:r>
        <w:rPr>
          <w:rStyle w:val="23"/>
          <w:b/>
          <w:bCs/>
        </w:rPr>
        <w:t>для выплаты заработной платы натурой</w:t>
      </w:r>
    </w:p>
    <w:p w:rsidR="00696BFA" w:rsidRDefault="00696BFA" w:rsidP="00664B80">
      <w:pPr>
        <w:pStyle w:val="22"/>
        <w:spacing w:before="0" w:after="0" w:line="276" w:lineRule="auto"/>
        <w:ind w:right="80"/>
        <w:rPr>
          <w:rStyle w:val="23"/>
          <w:b/>
          <w:bCs/>
        </w:rPr>
      </w:pPr>
    </w:p>
    <w:p w:rsidR="00696BFA" w:rsidRDefault="00696BFA" w:rsidP="00664B80">
      <w:pPr>
        <w:pStyle w:val="22"/>
        <w:spacing w:before="0" w:after="0" w:line="276" w:lineRule="auto"/>
        <w:ind w:right="80"/>
      </w:pPr>
    </w:p>
    <w:p w:rsidR="00BF43AA" w:rsidRDefault="00AC1714" w:rsidP="00664B80">
      <w:pPr>
        <w:pStyle w:val="24"/>
        <w:spacing w:before="0" w:after="0" w:line="276" w:lineRule="auto"/>
        <w:ind w:left="20" w:right="260" w:firstLine="720"/>
        <w:jc w:val="both"/>
        <w:rPr>
          <w:rStyle w:val="12"/>
        </w:rPr>
      </w:pPr>
      <w:r>
        <w:rPr>
          <w:rStyle w:val="12"/>
        </w:rPr>
        <w:t xml:space="preserve">В целях соблюдения прав работников на оплату труда и в соответствии со статьей 23 </w:t>
      </w:r>
      <w:hyperlink r:id="rId7" w:history="1">
        <w:r w:rsidRPr="00D0580F">
          <w:rPr>
            <w:rStyle w:val="a3"/>
          </w:rPr>
          <w:t>Закона Донецкой Народной Республики «Об оплате труда»</w:t>
        </w:r>
      </w:hyperlink>
      <w:r>
        <w:rPr>
          <w:rStyle w:val="12"/>
        </w:rPr>
        <w:t>, Совет Министров Донецкой Народной Республики</w:t>
      </w:r>
    </w:p>
    <w:p w:rsidR="00696BFA" w:rsidRDefault="00696BFA" w:rsidP="00664B80">
      <w:pPr>
        <w:pStyle w:val="24"/>
        <w:spacing w:before="0" w:after="0" w:line="276" w:lineRule="auto"/>
        <w:ind w:left="20" w:right="260" w:firstLine="720"/>
        <w:jc w:val="both"/>
      </w:pPr>
    </w:p>
    <w:p w:rsidR="00BF43AA" w:rsidRDefault="00AC1714" w:rsidP="00664B80">
      <w:pPr>
        <w:pStyle w:val="24"/>
        <w:spacing w:before="0" w:after="0" w:line="276" w:lineRule="auto"/>
        <w:ind w:left="20"/>
        <w:jc w:val="both"/>
        <w:rPr>
          <w:rStyle w:val="a5"/>
        </w:rPr>
      </w:pPr>
      <w:r>
        <w:rPr>
          <w:rStyle w:val="a5"/>
        </w:rPr>
        <w:t>ПОСТАНОВЛЯЕТ:</w:t>
      </w:r>
    </w:p>
    <w:p w:rsidR="00696BFA" w:rsidRDefault="00696BFA" w:rsidP="00664B80">
      <w:pPr>
        <w:pStyle w:val="24"/>
        <w:spacing w:before="0" w:after="0" w:line="276" w:lineRule="auto"/>
        <w:ind w:left="20"/>
        <w:jc w:val="both"/>
      </w:pPr>
    </w:p>
    <w:p w:rsidR="00BF43AA" w:rsidRDefault="00AC1714" w:rsidP="00696BFA">
      <w:pPr>
        <w:pStyle w:val="24"/>
        <w:numPr>
          <w:ilvl w:val="0"/>
          <w:numId w:val="1"/>
        </w:numPr>
        <w:spacing w:before="120" w:after="120" w:line="276" w:lineRule="auto"/>
        <w:ind w:left="23" w:right="400" w:firstLine="720"/>
      </w:pPr>
      <w:r>
        <w:rPr>
          <w:rStyle w:val="12"/>
        </w:rPr>
        <w:t xml:space="preserve"> Утвердить перечень товаров, не разрешенных для выплаты заработной платы натурой (прилагается).</w:t>
      </w:r>
    </w:p>
    <w:p w:rsidR="00BF43AA" w:rsidRDefault="00AC1714" w:rsidP="00696BFA">
      <w:pPr>
        <w:pStyle w:val="24"/>
        <w:numPr>
          <w:ilvl w:val="0"/>
          <w:numId w:val="1"/>
        </w:numPr>
        <w:spacing w:before="120" w:after="120" w:line="276" w:lineRule="auto"/>
        <w:ind w:left="23" w:right="260" w:firstLine="720"/>
        <w:jc w:val="both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</w:t>
      </w:r>
      <w:r>
        <w:rPr>
          <w:rStyle w:val="12"/>
        </w:rPr>
        <w:t>ента его опубликования.</w:t>
      </w:r>
    </w:p>
    <w:p w:rsidR="00696BFA" w:rsidRDefault="00696BFA" w:rsidP="00696BFA">
      <w:pPr>
        <w:pStyle w:val="24"/>
        <w:spacing w:before="0" w:after="0" w:line="276" w:lineRule="auto"/>
        <w:ind w:right="260"/>
        <w:jc w:val="both"/>
        <w:rPr>
          <w:rStyle w:val="12"/>
        </w:rPr>
      </w:pPr>
    </w:p>
    <w:p w:rsidR="00696BFA" w:rsidRDefault="00696BFA" w:rsidP="00696BFA">
      <w:pPr>
        <w:pStyle w:val="24"/>
        <w:spacing w:before="0" w:after="0" w:line="276" w:lineRule="auto"/>
        <w:ind w:right="260"/>
        <w:jc w:val="both"/>
      </w:pPr>
    </w:p>
    <w:p w:rsidR="00BF43AA" w:rsidRDefault="00AC1714" w:rsidP="00664B80">
      <w:pPr>
        <w:pStyle w:val="22"/>
        <w:spacing w:before="0" w:after="0" w:line="276" w:lineRule="auto"/>
        <w:ind w:left="20"/>
        <w:jc w:val="both"/>
      </w:pPr>
      <w:r>
        <w:rPr>
          <w:rStyle w:val="23"/>
          <w:b/>
          <w:bCs/>
        </w:rPr>
        <w:t>Председатель</w:t>
      </w:r>
    </w:p>
    <w:p w:rsidR="00BF43A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  <w:rPr>
          <w:rStyle w:val="23"/>
          <w:b/>
          <w:bCs/>
        </w:rPr>
      </w:pPr>
      <w:r>
        <w:rPr>
          <w:rStyle w:val="23"/>
          <w:b/>
          <w:bCs/>
        </w:rPr>
        <w:t xml:space="preserve">Совета Министров                                                                              А. В. </w:t>
      </w:r>
      <w:r w:rsidR="00AC1714">
        <w:rPr>
          <w:rStyle w:val="23"/>
          <w:b/>
          <w:bCs/>
        </w:rPr>
        <w:t>Захарченко</w:t>
      </w: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  <w:rPr>
          <w:rStyle w:val="23"/>
          <w:b/>
          <w:bCs/>
        </w:rPr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  <w:rPr>
          <w:rStyle w:val="23"/>
          <w:b/>
          <w:bCs/>
        </w:rPr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  <w:rPr>
          <w:rStyle w:val="23"/>
          <w:b/>
          <w:bCs/>
        </w:rPr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696BFA" w:rsidRDefault="00696BFA" w:rsidP="00664B80">
      <w:pPr>
        <w:pStyle w:val="22"/>
        <w:tabs>
          <w:tab w:val="right" w:pos="5353"/>
          <w:tab w:val="right" w:pos="7969"/>
          <w:tab w:val="right" w:pos="9519"/>
        </w:tabs>
        <w:spacing w:before="0" w:after="0" w:line="276" w:lineRule="auto"/>
        <w:ind w:left="20"/>
        <w:jc w:val="both"/>
      </w:pPr>
    </w:p>
    <w:p w:rsidR="00BF43AA" w:rsidRDefault="00AC1714" w:rsidP="00664B80">
      <w:pPr>
        <w:pStyle w:val="24"/>
        <w:spacing w:before="0" w:after="0" w:line="276" w:lineRule="auto"/>
        <w:ind w:left="6060"/>
      </w:pPr>
      <w:r>
        <w:lastRenderedPageBreak/>
        <w:t>УТВЕРЖДЕН</w:t>
      </w:r>
    </w:p>
    <w:p w:rsidR="00696BFA" w:rsidRDefault="00AC1714" w:rsidP="00664B80">
      <w:pPr>
        <w:pStyle w:val="24"/>
        <w:spacing w:before="0" w:after="0" w:line="276" w:lineRule="auto"/>
        <w:ind w:left="6060" w:right="320"/>
      </w:pPr>
      <w:r>
        <w:t xml:space="preserve">Постановлением Совета Министров Донецкой Народной Республики </w:t>
      </w:r>
    </w:p>
    <w:p w:rsidR="00BF43AA" w:rsidRDefault="00AC1714" w:rsidP="00664B80">
      <w:pPr>
        <w:pStyle w:val="24"/>
        <w:spacing w:before="0" w:after="0" w:line="276" w:lineRule="auto"/>
        <w:ind w:left="6060" w:right="320"/>
      </w:pPr>
      <w:r>
        <w:t>от 10 марта 2017 г. № 3-24</w:t>
      </w:r>
    </w:p>
    <w:p w:rsidR="00696BFA" w:rsidRDefault="00696BFA" w:rsidP="00664B80">
      <w:pPr>
        <w:pStyle w:val="24"/>
        <w:spacing w:before="0" w:after="0" w:line="276" w:lineRule="auto"/>
        <w:ind w:left="6060" w:right="320"/>
      </w:pPr>
    </w:p>
    <w:p w:rsidR="00696BFA" w:rsidRDefault="00696BFA" w:rsidP="00664B80">
      <w:pPr>
        <w:pStyle w:val="24"/>
        <w:spacing w:before="0" w:after="0" w:line="276" w:lineRule="auto"/>
        <w:ind w:left="6060" w:right="320"/>
      </w:pPr>
    </w:p>
    <w:p w:rsidR="00696BFA" w:rsidRDefault="00AC1714" w:rsidP="00664B80">
      <w:pPr>
        <w:pStyle w:val="20"/>
        <w:keepNext/>
        <w:keepLines/>
        <w:spacing w:before="0" w:after="0" w:line="276" w:lineRule="auto"/>
        <w:ind w:left="340"/>
      </w:pPr>
      <w:bookmarkStart w:id="2" w:name="bookmark2"/>
      <w:r>
        <w:rPr>
          <w:rStyle w:val="25"/>
          <w:b/>
          <w:bCs/>
        </w:rPr>
        <w:t xml:space="preserve">ПЕРЕЧЕНЬ </w:t>
      </w:r>
      <w:r>
        <w:t xml:space="preserve">товаров, </w:t>
      </w:r>
    </w:p>
    <w:p w:rsidR="00717BBE" w:rsidRDefault="00AC1714" w:rsidP="00664B80">
      <w:pPr>
        <w:pStyle w:val="20"/>
        <w:keepNext/>
        <w:keepLines/>
        <w:spacing w:before="0" w:after="0" w:line="276" w:lineRule="auto"/>
        <w:ind w:left="340"/>
      </w:pPr>
      <w:r>
        <w:t xml:space="preserve">не разрешенных для выплаты </w:t>
      </w:r>
    </w:p>
    <w:p w:rsidR="00BF43AA" w:rsidRDefault="00AC1714" w:rsidP="00664B80">
      <w:pPr>
        <w:pStyle w:val="20"/>
        <w:keepNext/>
        <w:keepLines/>
        <w:spacing w:before="0" w:after="0" w:line="276" w:lineRule="auto"/>
        <w:ind w:left="340"/>
      </w:pPr>
      <w:r>
        <w:t>заработной платы натурой</w:t>
      </w:r>
      <w:bookmarkEnd w:id="2"/>
    </w:p>
    <w:p w:rsidR="00696BFA" w:rsidRDefault="00696BFA" w:rsidP="00664B80">
      <w:pPr>
        <w:pStyle w:val="20"/>
        <w:keepNext/>
        <w:keepLines/>
        <w:spacing w:before="0" w:after="0" w:line="276" w:lineRule="auto"/>
        <w:ind w:left="340"/>
      </w:pPr>
    </w:p>
    <w:p w:rsidR="00696BFA" w:rsidRDefault="00696BFA" w:rsidP="00664B80">
      <w:pPr>
        <w:pStyle w:val="20"/>
        <w:keepNext/>
        <w:keepLines/>
        <w:spacing w:before="0" w:after="0" w:line="276" w:lineRule="auto"/>
        <w:ind w:left="340"/>
      </w:pP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Оружие, боеприпасы, продукция военного назначения.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t xml:space="preserve"> Продукция, имеющая стратегическое значение по перечню, который определяется законами, нормативными правовыми актами Главы Донецкой Народной Республики и Совета Министров Донецкой Народной Республики.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Вз</w:t>
      </w:r>
      <w:r>
        <w:t>рывоопасные и ядовитые вещества, наркотические средства.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Товары производственно-технического назначения.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Нефть и нефтепродукты.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Продукция химической промышленности, минеральные удобрения.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Продукция целлюлозно-бумажной промышленности.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Строительные мате</w:t>
      </w:r>
      <w:r>
        <w:t>риалы и изделия из них.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t xml:space="preserve"> Лесоматериалы (кроме материалов, полученных во время лесозаготовок).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t xml:space="preserve"> Товары медицинской, фармацевтической и микробиологической промышленности.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Благородные металлы и драгоценные камни, изделия из них.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Все виды алкогольной продукц</w:t>
      </w:r>
      <w:r>
        <w:t>ии, включая спирт и виноматериалы.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t xml:space="preserve"> Непродовольственные товары народного потребления.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t xml:space="preserve"> Продовольственные товары народного потребления промышленной переработки, кроме сахара, предназначенного для расчетов с сельскохозяйственными предприятиями и семенными заводами, водителями автотранспортных организаций, работниками железнодорожного транспор</w:t>
      </w:r>
      <w:r>
        <w:t>та, которые обеспечивают перевозку сахарной свеклы.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right="20" w:firstLine="660"/>
        <w:jc w:val="both"/>
      </w:pPr>
      <w:r>
        <w:t xml:space="preserve"> Продукция переработки эфиромасличных культур, кроме масла растительного, предназначенного для расчетов с работниками сельскохозяйственных предприятий.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Коконы шелкопряда.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Махорка, табак и табачные издел</w:t>
      </w:r>
      <w:r>
        <w:t>ия.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Продукция звероводства, мех.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Шерсть (сырье).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Кожа и кожсырье.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lastRenderedPageBreak/>
        <w:t xml:space="preserve"> Сырье льна, конопли, хлопка.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Лекарственные растения, клещевина, хмель, мак.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Корнеплоды сахарной свеклы и продукция ее переработки.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Продукция семеноводства.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Продукция пчеловодства, кр</w:t>
      </w:r>
      <w:r>
        <w:t>оме меда.</w:t>
      </w:r>
    </w:p>
    <w:p w:rsidR="00BF43AA" w:rsidRDefault="00AC1714" w:rsidP="00664B80">
      <w:pPr>
        <w:pStyle w:val="24"/>
        <w:numPr>
          <w:ilvl w:val="0"/>
          <w:numId w:val="2"/>
        </w:numPr>
        <w:spacing w:before="0" w:after="0" w:line="276" w:lineRule="auto"/>
        <w:ind w:left="20" w:firstLine="660"/>
        <w:jc w:val="both"/>
      </w:pPr>
      <w:r>
        <w:t xml:space="preserve"> Племенное поголовье животных.</w:t>
      </w:r>
    </w:p>
    <w:p w:rsidR="00664B80" w:rsidRDefault="00664B80" w:rsidP="003F240E">
      <w:pPr>
        <w:pStyle w:val="24"/>
        <w:spacing w:before="0" w:after="0"/>
        <w:ind w:left="680"/>
        <w:jc w:val="both"/>
      </w:pPr>
    </w:p>
    <w:sectPr w:rsidR="00664B80" w:rsidSect="00BF43AA">
      <w:type w:val="continuous"/>
      <w:pgSz w:w="11906" w:h="16838"/>
      <w:pgMar w:top="1288" w:right="982" w:bottom="1288" w:left="101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714" w:rsidRDefault="00AC1714" w:rsidP="00BF43AA">
      <w:r>
        <w:separator/>
      </w:r>
    </w:p>
  </w:endnote>
  <w:endnote w:type="continuationSeparator" w:id="1">
    <w:p w:rsidR="00AC1714" w:rsidRDefault="00AC1714" w:rsidP="00BF4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714" w:rsidRDefault="00AC1714"/>
  </w:footnote>
  <w:footnote w:type="continuationSeparator" w:id="1">
    <w:p w:rsidR="00AC1714" w:rsidRDefault="00AC171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B5F31"/>
    <w:multiLevelType w:val="multilevel"/>
    <w:tmpl w:val="524EE4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65087A"/>
    <w:multiLevelType w:val="multilevel"/>
    <w:tmpl w:val="57304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F43AA"/>
    <w:rsid w:val="003F240E"/>
    <w:rsid w:val="00664B80"/>
    <w:rsid w:val="00696BFA"/>
    <w:rsid w:val="00717BBE"/>
    <w:rsid w:val="00AC1714"/>
    <w:rsid w:val="00BF43AA"/>
    <w:rsid w:val="00D0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43A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F43A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F4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F43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BF4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"/>
    <w:rsid w:val="00BF43A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BF43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BF43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4"/>
    <w:rsid w:val="00BF43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BF43A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BF43AA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Заголовок №2"/>
    <w:basedOn w:val="2"/>
    <w:rsid w:val="00BF43A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BF43AA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BF43AA"/>
    <w:pPr>
      <w:spacing w:before="1740" w:after="5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BF43AA"/>
    <w:pPr>
      <w:spacing w:before="240" w:after="660" w:line="47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2"/>
    <w:basedOn w:val="a"/>
    <w:link w:val="a4"/>
    <w:rsid w:val="00BF43AA"/>
    <w:pPr>
      <w:spacing w:before="660" w:after="420" w:line="480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9-ihc-ob-oplate-tru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2019-02-05T13:07:00Z</dcterms:created>
  <dcterms:modified xsi:type="dcterms:W3CDTF">2019-02-05T13:19:00Z</dcterms:modified>
</cp:coreProperties>
</file>