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39C" w:rsidRDefault="000848BD" w:rsidP="004423ED">
      <w:pPr>
        <w:pStyle w:val="10"/>
        <w:keepNext/>
        <w:keepLines/>
        <w:spacing w:after="0" w:line="276" w:lineRule="auto"/>
        <w:ind w:right="40"/>
      </w:pPr>
      <w:bookmarkStart w:id="0" w:name="bookmark0"/>
      <w:r>
        <w:t>ДОНЕЦКАЯ НАРОДНАЯ РЕСПУБЛИКА</w:t>
      </w:r>
      <w:bookmarkEnd w:id="0"/>
    </w:p>
    <w:p w:rsidR="0009239C" w:rsidRDefault="000848BD" w:rsidP="004423ED">
      <w:pPr>
        <w:pStyle w:val="10"/>
        <w:keepNext/>
        <w:keepLines/>
        <w:spacing w:after="0" w:line="276" w:lineRule="auto"/>
        <w:ind w:right="40"/>
      </w:pPr>
      <w:r>
        <w:t>СОВЕТ МИНИСТРОВ</w:t>
      </w:r>
    </w:p>
    <w:p w:rsidR="00821649" w:rsidRDefault="00821649" w:rsidP="004423ED">
      <w:pPr>
        <w:pStyle w:val="10"/>
        <w:keepNext/>
        <w:keepLines/>
        <w:spacing w:after="0" w:line="276" w:lineRule="auto"/>
        <w:ind w:right="40"/>
      </w:pPr>
    </w:p>
    <w:p w:rsidR="004423ED" w:rsidRDefault="004423ED" w:rsidP="004423ED">
      <w:pPr>
        <w:pStyle w:val="10"/>
        <w:keepNext/>
        <w:keepLines/>
        <w:spacing w:after="0" w:line="276" w:lineRule="auto"/>
        <w:ind w:right="40"/>
      </w:pPr>
    </w:p>
    <w:p w:rsidR="0009239C" w:rsidRDefault="000848BD" w:rsidP="004423ED">
      <w:pPr>
        <w:pStyle w:val="20"/>
        <w:spacing w:before="0" w:after="0" w:line="276" w:lineRule="auto"/>
        <w:ind w:right="20"/>
      </w:pPr>
      <w:r>
        <w:rPr>
          <w:rStyle w:val="215pt"/>
          <w:b/>
          <w:bCs/>
        </w:rPr>
        <w:t>ПОСТАНОВЛЕНИЕ</w:t>
      </w:r>
    </w:p>
    <w:p w:rsidR="0009239C" w:rsidRDefault="000848BD" w:rsidP="004423ED">
      <w:pPr>
        <w:pStyle w:val="20"/>
        <w:spacing w:before="0" w:after="0" w:line="276" w:lineRule="auto"/>
        <w:ind w:right="20"/>
      </w:pPr>
      <w:r>
        <w:t>от 17 декабря 2016 г. № 13-21</w:t>
      </w:r>
    </w:p>
    <w:p w:rsidR="00821649" w:rsidRDefault="00821649" w:rsidP="004423ED">
      <w:pPr>
        <w:pStyle w:val="20"/>
        <w:spacing w:before="0" w:after="0" w:line="276" w:lineRule="auto"/>
        <w:ind w:right="20"/>
      </w:pPr>
    </w:p>
    <w:p w:rsidR="004423ED" w:rsidRDefault="004423ED" w:rsidP="004423ED">
      <w:pPr>
        <w:pStyle w:val="20"/>
        <w:spacing w:before="0" w:after="0" w:line="276" w:lineRule="auto"/>
        <w:ind w:right="20"/>
      </w:pPr>
    </w:p>
    <w:p w:rsidR="004423ED" w:rsidRDefault="004423ED" w:rsidP="004423ED">
      <w:pPr>
        <w:pStyle w:val="20"/>
        <w:spacing w:before="0" w:after="0" w:line="276" w:lineRule="auto"/>
        <w:ind w:right="20"/>
      </w:pPr>
    </w:p>
    <w:p w:rsidR="0009239C" w:rsidRDefault="000848BD" w:rsidP="004423ED">
      <w:pPr>
        <w:pStyle w:val="20"/>
        <w:spacing w:before="0" w:after="0" w:line="276" w:lineRule="auto"/>
        <w:ind w:right="20"/>
      </w:pPr>
      <w:r>
        <w:t xml:space="preserve">Об установлении размера республиканской пошлины за выдачу лицензии, выдачу копии, дубликата лицензии, переоформление, продление лицензии на осуществление </w:t>
      </w:r>
      <w:r>
        <w:t>образовательной деятельности</w:t>
      </w:r>
    </w:p>
    <w:p w:rsidR="004423ED" w:rsidRDefault="004423ED" w:rsidP="004423ED">
      <w:pPr>
        <w:pStyle w:val="20"/>
        <w:spacing w:before="0" w:after="0" w:line="276" w:lineRule="auto"/>
        <w:ind w:right="20"/>
      </w:pPr>
    </w:p>
    <w:p w:rsidR="004423ED" w:rsidRDefault="004423ED" w:rsidP="004423ED">
      <w:pPr>
        <w:pStyle w:val="20"/>
        <w:spacing w:before="0" w:after="0" w:line="276" w:lineRule="auto"/>
        <w:ind w:right="20"/>
      </w:pPr>
    </w:p>
    <w:p w:rsidR="0009239C" w:rsidRDefault="000848BD" w:rsidP="004423ED">
      <w:pPr>
        <w:pStyle w:val="3"/>
        <w:spacing w:before="0" w:after="0" w:line="276" w:lineRule="auto"/>
        <w:ind w:left="40" w:right="20" w:firstLine="700"/>
      </w:pPr>
      <w:r>
        <w:t xml:space="preserve">В соответствии с </w:t>
      </w:r>
      <w:hyperlink r:id="rId7" w:history="1">
        <w:r w:rsidRPr="00247AF1">
          <w:rPr>
            <w:rStyle w:val="a3"/>
          </w:rPr>
          <w:t xml:space="preserve">Законом Донецкой Народной Республики от 27.02.2015 № </w:t>
        </w:r>
        <w:r w:rsidRPr="00247AF1">
          <w:rPr>
            <w:rStyle w:val="a3"/>
            <w:lang w:eastAsia="en-US" w:bidi="en-US"/>
          </w:rPr>
          <w:t>18-</w:t>
        </w:r>
        <w:r w:rsidRPr="00247AF1">
          <w:rPr>
            <w:rStyle w:val="a3"/>
            <w:lang w:val="en-US" w:eastAsia="en-US" w:bidi="en-US"/>
          </w:rPr>
          <w:t>IHC</w:t>
        </w:r>
        <w:r w:rsidRPr="00247AF1">
          <w:rPr>
            <w:rStyle w:val="a3"/>
            <w:lang w:eastAsia="en-US" w:bidi="en-US"/>
          </w:rPr>
          <w:t xml:space="preserve"> </w:t>
        </w:r>
        <w:r w:rsidRPr="00247AF1">
          <w:rPr>
            <w:rStyle w:val="a3"/>
          </w:rPr>
          <w:t>«О лицензировании отдельных видов хозяйственной деятельности»</w:t>
        </w:r>
      </w:hyperlink>
      <w:r>
        <w:t xml:space="preserve">, руководствуясь </w:t>
      </w:r>
      <w:hyperlink r:id="rId8" w:history="1">
        <w:r w:rsidRPr="00F60B34">
          <w:rPr>
            <w:rStyle w:val="a3"/>
          </w:rPr>
          <w:t>Положением о лицензировании образовательной деятельности, утвержденным П</w:t>
        </w:r>
        <w:r w:rsidRPr="00F60B34">
          <w:rPr>
            <w:rStyle w:val="a3"/>
          </w:rPr>
          <w:t>остановлением Совета Министров Донецкой Народной Республики от 27.02.2015 № 2-11</w:t>
        </w:r>
      </w:hyperlink>
      <w:r>
        <w:t xml:space="preserve">, </w:t>
      </w:r>
      <w:hyperlink r:id="rId9" w:history="1">
        <w:r w:rsidRPr="00334E50">
          <w:rPr>
            <w:rStyle w:val="a3"/>
          </w:rPr>
          <w:t>Постановлением Совета Министров Донецкой Народной Республики от 28.03.2016</w:t>
        </w:r>
        <w:r w:rsidR="004423ED" w:rsidRPr="00334E50">
          <w:rPr>
            <w:rStyle w:val="a3"/>
          </w:rPr>
          <w:t xml:space="preserve"> </w:t>
        </w:r>
        <w:r w:rsidRPr="00334E50">
          <w:rPr>
            <w:rStyle w:val="a3"/>
          </w:rPr>
          <w:t xml:space="preserve"> №4-3 «Об установлении размера республиканской пошлины за выдачу лицензии, выдачу копии, дубликата л</w:t>
        </w:r>
        <w:r w:rsidRPr="00334E50">
          <w:rPr>
            <w:rStyle w:val="a3"/>
          </w:rPr>
          <w:t>ицензии, переоформление лицензии на отдельные виды хозяйственной деятельности»</w:t>
        </w:r>
      </w:hyperlink>
      <w:r>
        <w:t>, Совет Министров Донецкой Народной Республики</w:t>
      </w:r>
    </w:p>
    <w:p w:rsidR="0009239C" w:rsidRDefault="000848BD" w:rsidP="004423ED">
      <w:pPr>
        <w:pStyle w:val="3"/>
        <w:spacing w:before="0" w:after="0" w:line="276" w:lineRule="auto"/>
        <w:ind w:left="40" w:right="20" w:firstLine="700"/>
        <w:rPr>
          <w:rStyle w:val="a5"/>
        </w:rPr>
      </w:pPr>
      <w:r>
        <w:rPr>
          <w:rStyle w:val="a5"/>
        </w:rPr>
        <w:t>ПОСТАНОВЛЯЕТ:</w:t>
      </w:r>
    </w:p>
    <w:p w:rsidR="00CE4075" w:rsidRDefault="00CE4075" w:rsidP="004423ED">
      <w:pPr>
        <w:pStyle w:val="3"/>
        <w:spacing w:before="0" w:after="0" w:line="276" w:lineRule="auto"/>
        <w:ind w:left="40" w:right="20" w:firstLine="700"/>
      </w:pPr>
    </w:p>
    <w:p w:rsidR="0009239C" w:rsidRDefault="000848BD" w:rsidP="004423ED">
      <w:pPr>
        <w:pStyle w:val="3"/>
        <w:numPr>
          <w:ilvl w:val="0"/>
          <w:numId w:val="1"/>
        </w:numPr>
        <w:tabs>
          <w:tab w:val="left" w:pos="1187"/>
        </w:tabs>
        <w:spacing w:before="0" w:after="0" w:line="276" w:lineRule="auto"/>
        <w:ind w:left="40" w:right="20" w:firstLine="700"/>
        <w:jc w:val="left"/>
      </w:pPr>
      <w:r>
        <w:t>Установить для деятельности в сфере образования следующие размеры республиканской пошлины:</w:t>
      </w:r>
    </w:p>
    <w:p w:rsidR="0009239C" w:rsidRDefault="000848BD" w:rsidP="004423ED">
      <w:pPr>
        <w:pStyle w:val="3"/>
        <w:numPr>
          <w:ilvl w:val="1"/>
          <w:numId w:val="1"/>
        </w:numPr>
        <w:spacing w:before="0" w:after="0" w:line="276" w:lineRule="auto"/>
        <w:ind w:left="40" w:right="20" w:firstLine="700"/>
        <w:jc w:val="left"/>
      </w:pPr>
      <w:r>
        <w:t xml:space="preserve"> Для образовательных орган</w:t>
      </w:r>
      <w:r>
        <w:t>изаций, научных учреждений, финансируемых за счет бюджетных средств:</w:t>
      </w:r>
    </w:p>
    <w:p w:rsidR="0009239C" w:rsidRDefault="000848BD" w:rsidP="004423ED">
      <w:pPr>
        <w:pStyle w:val="3"/>
        <w:numPr>
          <w:ilvl w:val="0"/>
          <w:numId w:val="2"/>
        </w:numPr>
        <w:spacing w:before="0" w:after="0" w:line="276" w:lineRule="auto"/>
        <w:ind w:left="40" w:firstLine="700"/>
        <w:jc w:val="left"/>
      </w:pPr>
      <w:r>
        <w:t xml:space="preserve"> за выдачу лицензии - 300 российских рублей;</w:t>
      </w:r>
    </w:p>
    <w:p w:rsidR="0009239C" w:rsidRDefault="000848BD" w:rsidP="004423ED">
      <w:pPr>
        <w:pStyle w:val="3"/>
        <w:numPr>
          <w:ilvl w:val="0"/>
          <w:numId w:val="2"/>
        </w:numPr>
        <w:spacing w:before="0" w:after="0" w:line="276" w:lineRule="auto"/>
        <w:ind w:left="40" w:right="20" w:firstLine="700"/>
        <w:jc w:val="left"/>
      </w:pPr>
      <w:r>
        <w:t xml:space="preserve"> за выдачу копии лицензии, засвидетельствованной органом лицензирования - 200 российских рублей;</w:t>
      </w:r>
    </w:p>
    <w:p w:rsidR="0009239C" w:rsidRDefault="000848BD" w:rsidP="004423ED">
      <w:pPr>
        <w:pStyle w:val="3"/>
        <w:numPr>
          <w:ilvl w:val="0"/>
          <w:numId w:val="2"/>
        </w:numPr>
        <w:spacing w:before="0" w:after="0" w:line="276" w:lineRule="auto"/>
        <w:ind w:left="40" w:firstLine="700"/>
        <w:jc w:val="left"/>
      </w:pPr>
      <w:r>
        <w:t xml:space="preserve"> за переоформление лицензии - 250 российских рублей;</w:t>
      </w:r>
    </w:p>
    <w:p w:rsidR="0009239C" w:rsidRDefault="000848BD" w:rsidP="004423ED">
      <w:pPr>
        <w:pStyle w:val="3"/>
        <w:numPr>
          <w:ilvl w:val="0"/>
          <w:numId w:val="2"/>
        </w:numPr>
        <w:spacing w:before="0" w:after="0" w:line="276" w:lineRule="auto"/>
        <w:ind w:left="40" w:firstLine="700"/>
        <w:jc w:val="left"/>
      </w:pPr>
      <w:r>
        <w:t xml:space="preserve"> за выдачу дубликата лицензии - 250 российских рублей.</w:t>
      </w:r>
    </w:p>
    <w:p w:rsidR="0009239C" w:rsidRDefault="000848BD" w:rsidP="004423ED">
      <w:pPr>
        <w:pStyle w:val="3"/>
        <w:numPr>
          <w:ilvl w:val="1"/>
          <w:numId w:val="1"/>
        </w:numPr>
        <w:spacing w:before="0" w:after="0" w:line="276" w:lineRule="auto"/>
        <w:ind w:left="40" w:firstLine="700"/>
        <w:jc w:val="left"/>
      </w:pPr>
      <w:r>
        <w:t xml:space="preserve"> Для организаций, осуществляющих обучение:</w:t>
      </w:r>
    </w:p>
    <w:p w:rsidR="0009239C" w:rsidRDefault="000848BD" w:rsidP="004423ED">
      <w:pPr>
        <w:pStyle w:val="3"/>
        <w:numPr>
          <w:ilvl w:val="0"/>
          <w:numId w:val="3"/>
        </w:numPr>
        <w:spacing w:before="0" w:after="0" w:line="276" w:lineRule="auto"/>
        <w:ind w:left="40" w:firstLine="700"/>
        <w:jc w:val="left"/>
      </w:pPr>
      <w:r>
        <w:t xml:space="preserve"> за выдачу лицензии - 5000 российских рублей;</w:t>
      </w:r>
    </w:p>
    <w:p w:rsidR="0009239C" w:rsidRDefault="000848BD" w:rsidP="004423ED">
      <w:pPr>
        <w:pStyle w:val="3"/>
        <w:numPr>
          <w:ilvl w:val="0"/>
          <w:numId w:val="3"/>
        </w:numPr>
        <w:spacing w:before="0" w:after="0" w:line="276" w:lineRule="auto"/>
        <w:ind w:left="40" w:right="20" w:firstLine="700"/>
        <w:jc w:val="left"/>
      </w:pPr>
      <w:r>
        <w:t xml:space="preserve"> за выдачу копии лицензии, засвидетельствованной органом ли</w:t>
      </w:r>
      <w:r>
        <w:t>цензирования - 200 российских рублей;</w:t>
      </w:r>
      <w:r w:rsidR="004423ED">
        <w:t xml:space="preserve">   </w:t>
      </w:r>
    </w:p>
    <w:p w:rsidR="0009239C" w:rsidRDefault="000848BD" w:rsidP="004423ED">
      <w:pPr>
        <w:pStyle w:val="3"/>
        <w:numPr>
          <w:ilvl w:val="0"/>
          <w:numId w:val="4"/>
        </w:numPr>
        <w:spacing w:before="0" w:after="0" w:line="276" w:lineRule="auto"/>
        <w:ind w:left="20" w:firstLine="720"/>
      </w:pPr>
      <w:r>
        <w:rPr>
          <w:rStyle w:val="11"/>
        </w:rPr>
        <w:lastRenderedPageBreak/>
        <w:t xml:space="preserve">за переоформление лицензии </w:t>
      </w:r>
      <w:r>
        <w:rPr>
          <w:rStyle w:val="21"/>
        </w:rPr>
        <w:t xml:space="preserve">- </w:t>
      </w:r>
      <w:r>
        <w:rPr>
          <w:rStyle w:val="11"/>
        </w:rPr>
        <w:t>600 российских рублей;</w:t>
      </w:r>
    </w:p>
    <w:p w:rsidR="0009239C" w:rsidRDefault="000848BD" w:rsidP="004423ED">
      <w:pPr>
        <w:pStyle w:val="3"/>
        <w:numPr>
          <w:ilvl w:val="0"/>
          <w:numId w:val="4"/>
        </w:numPr>
        <w:spacing w:before="0" w:after="0" w:line="276" w:lineRule="auto"/>
        <w:ind w:left="20" w:firstLine="720"/>
      </w:pPr>
      <w:r>
        <w:rPr>
          <w:rStyle w:val="11"/>
        </w:rPr>
        <w:t xml:space="preserve"> за выдачу дубликата лицензии </w:t>
      </w:r>
      <w:r>
        <w:rPr>
          <w:rStyle w:val="21"/>
        </w:rPr>
        <w:t xml:space="preserve">- </w:t>
      </w:r>
      <w:r>
        <w:rPr>
          <w:rStyle w:val="11"/>
        </w:rPr>
        <w:t>600 российских рублей.</w:t>
      </w:r>
    </w:p>
    <w:p w:rsidR="00CE4075" w:rsidRDefault="000848BD" w:rsidP="00CE4075">
      <w:pPr>
        <w:pStyle w:val="3"/>
        <w:numPr>
          <w:ilvl w:val="0"/>
          <w:numId w:val="5"/>
        </w:numPr>
        <w:tabs>
          <w:tab w:val="left" w:pos="1155"/>
        </w:tabs>
        <w:spacing w:before="120" w:after="120" w:line="276" w:lineRule="auto"/>
        <w:ind w:left="23" w:right="238" w:firstLine="720"/>
      </w:pPr>
      <w:r>
        <w:rPr>
          <w:rStyle w:val="11"/>
        </w:rPr>
        <w:t xml:space="preserve">Установить, что республиканская пошлина согласно пункту 1 настоящего Постановления </w:t>
      </w:r>
      <w:r>
        <w:rPr>
          <w:rStyle w:val="11"/>
        </w:rPr>
        <w:t>зачисляется в Республиканский бюджет Донецкой Народной Республики.</w:t>
      </w:r>
    </w:p>
    <w:p w:rsidR="0009239C" w:rsidRDefault="000848BD" w:rsidP="00CE4075">
      <w:pPr>
        <w:pStyle w:val="3"/>
        <w:numPr>
          <w:ilvl w:val="0"/>
          <w:numId w:val="5"/>
        </w:numPr>
        <w:tabs>
          <w:tab w:val="left" w:pos="1155"/>
        </w:tabs>
        <w:spacing w:before="120" w:after="120" w:line="276" w:lineRule="auto"/>
        <w:ind w:left="23" w:right="238" w:firstLine="720"/>
        <w:rPr>
          <w:rStyle w:val="11"/>
        </w:rPr>
      </w:pPr>
      <w:r>
        <w:rPr>
          <w:rStyle w:val="11"/>
        </w:rPr>
        <w:t xml:space="preserve">Настоящее Постановление вступает </w:t>
      </w:r>
      <w:r w:rsidR="00CE4075" w:rsidRPr="00CE4075">
        <w:rPr>
          <w:rStyle w:val="Exact0"/>
          <w:spacing w:val="0"/>
        </w:rPr>
        <w:t>силу со дня официального</w:t>
      </w:r>
      <w:r w:rsidR="00CE4075">
        <w:t xml:space="preserve"> </w:t>
      </w:r>
      <w:r>
        <w:rPr>
          <w:rStyle w:val="11"/>
        </w:rPr>
        <w:t>опубликования.</w:t>
      </w:r>
    </w:p>
    <w:p w:rsidR="00CE4075" w:rsidRDefault="00CE4075" w:rsidP="00CE4075">
      <w:pPr>
        <w:pStyle w:val="3"/>
        <w:tabs>
          <w:tab w:val="left" w:pos="1155"/>
        </w:tabs>
        <w:spacing w:before="0" w:after="0" w:line="276" w:lineRule="auto"/>
        <w:ind w:right="240"/>
        <w:rPr>
          <w:rStyle w:val="11"/>
        </w:rPr>
      </w:pPr>
    </w:p>
    <w:p w:rsidR="00CE4075" w:rsidRDefault="00CE4075" w:rsidP="00CE4075">
      <w:pPr>
        <w:pStyle w:val="3"/>
        <w:tabs>
          <w:tab w:val="left" w:pos="1155"/>
        </w:tabs>
        <w:spacing w:before="0" w:after="0" w:line="276" w:lineRule="auto"/>
        <w:ind w:right="240"/>
        <w:rPr>
          <w:rStyle w:val="11"/>
        </w:rPr>
      </w:pPr>
    </w:p>
    <w:p w:rsidR="00CE4075" w:rsidRDefault="00CE4075" w:rsidP="00CE4075">
      <w:pPr>
        <w:pStyle w:val="3"/>
        <w:tabs>
          <w:tab w:val="left" w:pos="1155"/>
        </w:tabs>
        <w:spacing w:before="0" w:after="0" w:line="276" w:lineRule="auto"/>
        <w:ind w:right="240"/>
      </w:pPr>
    </w:p>
    <w:p w:rsidR="00CE4075" w:rsidRDefault="000848BD" w:rsidP="00CE4075">
      <w:pPr>
        <w:pStyle w:val="20"/>
        <w:spacing w:before="0" w:after="0" w:line="276" w:lineRule="auto"/>
        <w:ind w:left="100"/>
        <w:jc w:val="left"/>
      </w:pPr>
      <w:r>
        <w:rPr>
          <w:rStyle w:val="22"/>
          <w:b/>
          <w:bCs/>
        </w:rPr>
        <w:t xml:space="preserve">Председатель </w:t>
      </w:r>
      <w:r w:rsidR="00CE4075">
        <w:rPr>
          <w:rStyle w:val="22"/>
          <w:b/>
          <w:bCs/>
        </w:rPr>
        <w:br/>
      </w:r>
      <w:r>
        <w:rPr>
          <w:rStyle w:val="22"/>
          <w:b/>
          <w:bCs/>
        </w:rPr>
        <w:t>Совета Министров</w:t>
      </w:r>
      <w:r w:rsidR="00CE4075">
        <w:rPr>
          <w:rStyle w:val="22"/>
          <w:b/>
          <w:bCs/>
        </w:rPr>
        <w:t xml:space="preserve">                                                                                 </w:t>
      </w:r>
      <w:r w:rsidR="00CE4075">
        <w:rPr>
          <w:rStyle w:val="2Exact0"/>
          <w:b/>
          <w:bCs/>
          <w:spacing w:val="0"/>
        </w:rPr>
        <w:t>А. В. Захарченко</w:t>
      </w:r>
    </w:p>
    <w:p w:rsidR="0009239C" w:rsidRDefault="0009239C" w:rsidP="00CE4075">
      <w:pPr>
        <w:pStyle w:val="20"/>
        <w:spacing w:before="0" w:after="0" w:line="276" w:lineRule="auto"/>
        <w:ind w:left="20" w:right="-55"/>
        <w:jc w:val="left"/>
      </w:pPr>
    </w:p>
    <w:sectPr w:rsidR="0009239C" w:rsidSect="00CE4075">
      <w:type w:val="continuous"/>
      <w:pgSz w:w="11906" w:h="16838"/>
      <w:pgMar w:top="1701" w:right="1002" w:bottom="1135" w:left="10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8BD" w:rsidRDefault="000848BD" w:rsidP="0009239C">
      <w:r>
        <w:separator/>
      </w:r>
    </w:p>
  </w:endnote>
  <w:endnote w:type="continuationSeparator" w:id="1">
    <w:p w:rsidR="000848BD" w:rsidRDefault="000848BD" w:rsidP="00092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8BD" w:rsidRDefault="000848BD"/>
  </w:footnote>
  <w:footnote w:type="continuationSeparator" w:id="1">
    <w:p w:rsidR="000848BD" w:rsidRDefault="000848B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26D1D"/>
    <w:multiLevelType w:val="multilevel"/>
    <w:tmpl w:val="A0DC8F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3F7B30"/>
    <w:multiLevelType w:val="multilevel"/>
    <w:tmpl w:val="9F5E88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BA7671"/>
    <w:multiLevelType w:val="multilevel"/>
    <w:tmpl w:val="4522A9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E5750D"/>
    <w:multiLevelType w:val="multilevel"/>
    <w:tmpl w:val="8D624B78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403489"/>
    <w:multiLevelType w:val="multilevel"/>
    <w:tmpl w:val="6568E56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09239C"/>
    <w:rsid w:val="000848BD"/>
    <w:rsid w:val="0009239C"/>
    <w:rsid w:val="00247AF1"/>
    <w:rsid w:val="00334E50"/>
    <w:rsid w:val="004423ED"/>
    <w:rsid w:val="00821649"/>
    <w:rsid w:val="00B31463"/>
    <w:rsid w:val="00CE4075"/>
    <w:rsid w:val="00E17EF3"/>
    <w:rsid w:val="00F6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9239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9239C"/>
    <w:rPr>
      <w:color w:val="0066CC"/>
      <w:u w:val="single"/>
    </w:rPr>
  </w:style>
  <w:style w:type="character" w:customStyle="1" w:styleId="Exact">
    <w:name w:val="Основной текст Exact"/>
    <w:basedOn w:val="a0"/>
    <w:rsid w:val="000923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Exact0">
    <w:name w:val="Основной текст Exact"/>
    <w:basedOn w:val="a4"/>
    <w:rsid w:val="0009239C"/>
    <w:rPr>
      <w:spacing w:val="1"/>
      <w:sz w:val="24"/>
      <w:szCs w:val="24"/>
    </w:rPr>
  </w:style>
  <w:style w:type="character" w:customStyle="1" w:styleId="2Exact">
    <w:name w:val="Основной текст (2) Exact"/>
    <w:basedOn w:val="a0"/>
    <w:rsid w:val="000923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u w:val="none"/>
    </w:rPr>
  </w:style>
  <w:style w:type="character" w:customStyle="1" w:styleId="2Exact0">
    <w:name w:val="Основной текст (2) Exact"/>
    <w:basedOn w:val="2"/>
    <w:rsid w:val="0009239C"/>
    <w:rPr>
      <w:spacing w:val="2"/>
      <w:sz w:val="24"/>
      <w:szCs w:val="24"/>
    </w:rPr>
  </w:style>
  <w:style w:type="character" w:customStyle="1" w:styleId="1">
    <w:name w:val="Заголовок №1_"/>
    <w:basedOn w:val="a0"/>
    <w:link w:val="10"/>
    <w:rsid w:val="000923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">
    <w:name w:val="Основной текст (2)_"/>
    <w:basedOn w:val="a0"/>
    <w:link w:val="20"/>
    <w:rsid w:val="000923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5pt">
    <w:name w:val="Основной текст (2) + 15 pt"/>
    <w:basedOn w:val="2"/>
    <w:rsid w:val="0009239C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Основной текст_"/>
    <w:basedOn w:val="a0"/>
    <w:link w:val="3"/>
    <w:rsid w:val="000923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09239C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11">
    <w:name w:val="Основной текст1"/>
    <w:basedOn w:val="a4"/>
    <w:rsid w:val="0009239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4"/>
    <w:rsid w:val="0009239C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09239C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09239C"/>
    <w:pPr>
      <w:spacing w:before="60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09239C"/>
    <w:pPr>
      <w:spacing w:before="180" w:after="180" w:line="80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09239C"/>
    <w:pPr>
      <w:spacing w:after="180" w:line="461" w:lineRule="exact"/>
      <w:jc w:val="center"/>
      <w:outlineLvl w:val="0"/>
    </w:pPr>
    <w:rPr>
      <w:rFonts w:ascii="Times New Roman" w:eastAsia="Times New Roman" w:hAnsi="Times New Roman" w:cs="Times New Roman"/>
      <w:b/>
      <w:bCs/>
      <w:sz w:val="38"/>
      <w:szCs w:val="3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nr-online.ru/download/postanovlenie-soveta-ministrov-dnr-2-11-ot-27-02-2015-g-ob-utverzhdenii-polozheniya-o-litsenzirovanii-obrazovatelnoj-deyatelnos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nr-online.ru/download/18-ihc-o-litsenzirovanii-otdelnyh-vidov-hozyajstvennoj-deyatelnos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nr-online.ru/download/postanovlenie-soveta-ministrov-dnr-4-3-ot-28-03-2016-g-ob-ustanovlenii-razmera-respublikanskoj-poshliny-za-vydachu-litsenzii-vydachu-kopii-dublikata-litsenzii-pereoformlenie-litsenzii-na-otdelnye-vi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2019-03-15T08:17:00Z</dcterms:created>
  <dcterms:modified xsi:type="dcterms:W3CDTF">2019-03-15T10:06:00Z</dcterms:modified>
</cp:coreProperties>
</file>