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B15" w:rsidRDefault="00AB5B15" w:rsidP="008514CB">
      <w:pPr>
        <w:pStyle w:val="20"/>
        <w:keepNext/>
        <w:keepLines/>
        <w:spacing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1057275" cy="904875"/>
            <wp:effectExtent l="19050" t="0" r="9525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4AED" w:rsidRDefault="001F45F4" w:rsidP="008514CB">
      <w:pPr>
        <w:pStyle w:val="20"/>
        <w:keepNext/>
        <w:keepLines/>
        <w:spacing w:after="0" w:line="276" w:lineRule="auto"/>
      </w:pPr>
      <w:r>
        <w:t>ПРАВИТЕЛЬСТВО</w:t>
      </w:r>
      <w:bookmarkEnd w:id="0"/>
    </w:p>
    <w:p w:rsidR="000B4AED" w:rsidRDefault="001F45F4" w:rsidP="008514CB">
      <w:pPr>
        <w:pStyle w:val="20"/>
        <w:keepNext/>
        <w:keepLines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8514CB" w:rsidRDefault="008514CB" w:rsidP="008514CB">
      <w:pPr>
        <w:pStyle w:val="20"/>
        <w:keepNext/>
        <w:keepLines/>
        <w:spacing w:after="0" w:line="276" w:lineRule="auto"/>
      </w:pPr>
    </w:p>
    <w:p w:rsidR="000B4AED" w:rsidRDefault="001F45F4" w:rsidP="008514CB">
      <w:pPr>
        <w:pStyle w:val="10"/>
        <w:keepNext/>
        <w:keepLines/>
        <w:spacing w:line="276" w:lineRule="auto"/>
        <w:rPr>
          <w:rStyle w:val="115pt0pt"/>
        </w:rPr>
      </w:pPr>
      <w:bookmarkStart w:id="2" w:name="bookmark2"/>
      <w:r>
        <w:rPr>
          <w:rStyle w:val="115pt0pt"/>
        </w:rPr>
        <w:t>ПОСТАНОВЛЕНИЕ</w:t>
      </w:r>
      <w:bookmarkEnd w:id="2"/>
    </w:p>
    <w:p w:rsidR="008514CB" w:rsidRPr="008514CB" w:rsidRDefault="008514CB" w:rsidP="008514CB">
      <w:pPr>
        <w:pStyle w:val="10"/>
        <w:keepNext/>
        <w:keepLines/>
        <w:spacing w:line="276" w:lineRule="auto"/>
        <w:rPr>
          <w:sz w:val="32"/>
          <w:szCs w:val="32"/>
        </w:rPr>
      </w:pPr>
    </w:p>
    <w:p w:rsidR="002A03FC" w:rsidRDefault="001F45F4" w:rsidP="008514CB">
      <w:pPr>
        <w:pStyle w:val="20"/>
        <w:keepNext/>
        <w:keepLines/>
        <w:spacing w:after="0" w:line="276" w:lineRule="auto"/>
        <w:rPr>
          <w:rStyle w:val="213pt"/>
          <w:b/>
          <w:bCs/>
        </w:rPr>
      </w:pPr>
      <w:bookmarkStart w:id="3" w:name="bookmark3"/>
      <w:r>
        <w:rPr>
          <w:rStyle w:val="213pt"/>
          <w:b/>
          <w:bCs/>
        </w:rPr>
        <w:t xml:space="preserve">от 01 марта 2019 г. № 4-4  </w:t>
      </w:r>
    </w:p>
    <w:p w:rsidR="002A03FC" w:rsidRDefault="002A03FC" w:rsidP="008514CB">
      <w:pPr>
        <w:pStyle w:val="20"/>
        <w:keepNext/>
        <w:keepLines/>
        <w:spacing w:after="0" w:line="276" w:lineRule="auto"/>
        <w:rPr>
          <w:rStyle w:val="213pt"/>
          <w:b/>
          <w:bCs/>
        </w:rPr>
      </w:pPr>
    </w:p>
    <w:p w:rsidR="002A03FC" w:rsidRDefault="002A03FC" w:rsidP="008514CB">
      <w:pPr>
        <w:pStyle w:val="20"/>
        <w:keepNext/>
        <w:keepLines/>
        <w:spacing w:after="0" w:line="276" w:lineRule="auto"/>
        <w:rPr>
          <w:rStyle w:val="213pt"/>
          <w:b/>
          <w:bCs/>
        </w:rPr>
      </w:pPr>
    </w:p>
    <w:p w:rsidR="000B4AED" w:rsidRDefault="001F45F4" w:rsidP="008514CB">
      <w:pPr>
        <w:pStyle w:val="20"/>
        <w:keepNext/>
        <w:keepLines/>
        <w:spacing w:after="0" w:line="276" w:lineRule="auto"/>
        <w:rPr>
          <w:rStyle w:val="213pt"/>
          <w:b/>
          <w:bCs/>
        </w:rPr>
      </w:pPr>
      <w:r>
        <w:rPr>
          <w:rStyle w:val="213pt"/>
          <w:b/>
          <w:bCs/>
        </w:rPr>
        <w:t>О ведении учёта налогов, сборов и других доходов бюджета</w:t>
      </w:r>
      <w:bookmarkEnd w:id="3"/>
    </w:p>
    <w:p w:rsidR="002A03FC" w:rsidRDefault="002A03FC" w:rsidP="008514CB">
      <w:pPr>
        <w:pStyle w:val="20"/>
        <w:keepNext/>
        <w:keepLines/>
        <w:spacing w:after="0" w:line="276" w:lineRule="auto"/>
        <w:rPr>
          <w:rStyle w:val="213pt"/>
          <w:b/>
          <w:bCs/>
        </w:rPr>
      </w:pPr>
    </w:p>
    <w:p w:rsidR="002A03FC" w:rsidRDefault="002A03FC" w:rsidP="008514CB">
      <w:pPr>
        <w:pStyle w:val="20"/>
        <w:keepNext/>
        <w:keepLines/>
        <w:spacing w:after="0" w:line="276" w:lineRule="auto"/>
      </w:pPr>
    </w:p>
    <w:p w:rsidR="000B4AED" w:rsidRDefault="001F45F4" w:rsidP="008514CB">
      <w:pPr>
        <w:pStyle w:val="21"/>
        <w:spacing w:after="0" w:line="276" w:lineRule="auto"/>
        <w:ind w:left="20" w:right="20"/>
      </w:pPr>
      <w:r>
        <w:t xml:space="preserve">В целях оптимизации планирования и формирования бюджета, создания единой информационной системы свода </w:t>
      </w:r>
      <w:r>
        <w:t xml:space="preserve">республиканских доходов и расходов, на основании раздела III </w:t>
      </w:r>
      <w:hyperlink r:id="rId8" w:history="1">
        <w:r w:rsidRPr="00FF4276">
          <w:rPr>
            <w:rStyle w:val="a3"/>
          </w:rPr>
          <w:t>Временного положения о бюджетной системе Донецкой Народной Республики, утвержденного Постановлением Совета Министров Донецкой Народной Республики от 17 декабря 2016 г. № 13-18</w:t>
        </w:r>
      </w:hyperlink>
      <w:r>
        <w:t>, в соответствии с о</w:t>
      </w:r>
      <w:r>
        <w:t xml:space="preserve">сновными задачами, полномочиями и функциями, возложенными на Министерство финансов Донецкой Народной Республики согласно </w:t>
      </w:r>
      <w:hyperlink r:id="rId9" w:history="1">
        <w:r w:rsidRPr="003429FF">
          <w:rPr>
            <w:rStyle w:val="a3"/>
          </w:rPr>
          <w:t>Положению о Министерстве финансов Донецкой Народной Республики, утвержденному Постановлением Совета Министров Донецкой Народной Республ</w:t>
        </w:r>
        <w:r w:rsidRPr="003429FF">
          <w:rPr>
            <w:rStyle w:val="a3"/>
          </w:rPr>
          <w:t>ики от 22 июля 2015 г. № 13-33</w:t>
        </w:r>
      </w:hyperlink>
      <w:r>
        <w:t>, Правительство Донецкой Народной Республики</w:t>
      </w:r>
    </w:p>
    <w:p w:rsidR="002A03FC" w:rsidRDefault="002A03FC" w:rsidP="008514CB">
      <w:pPr>
        <w:pStyle w:val="21"/>
        <w:spacing w:after="0" w:line="276" w:lineRule="auto"/>
        <w:ind w:left="20" w:right="20"/>
      </w:pPr>
    </w:p>
    <w:p w:rsidR="000B4AED" w:rsidRDefault="001F45F4" w:rsidP="008514CB">
      <w:pPr>
        <w:pStyle w:val="20"/>
        <w:keepNext/>
        <w:keepLines/>
        <w:spacing w:after="0" w:line="276" w:lineRule="auto"/>
        <w:ind w:left="20"/>
        <w:jc w:val="left"/>
        <w:rPr>
          <w:rStyle w:val="213pt"/>
          <w:b/>
          <w:bCs/>
        </w:rPr>
      </w:pPr>
      <w:bookmarkStart w:id="4" w:name="bookmark4"/>
      <w:r>
        <w:rPr>
          <w:rStyle w:val="213pt"/>
          <w:b/>
          <w:bCs/>
        </w:rPr>
        <w:t>ПОСТАНОВЛЯЕТ:</w:t>
      </w:r>
      <w:bookmarkEnd w:id="4"/>
    </w:p>
    <w:p w:rsidR="002A03FC" w:rsidRDefault="002A03FC" w:rsidP="008514CB">
      <w:pPr>
        <w:pStyle w:val="20"/>
        <w:keepNext/>
        <w:keepLines/>
        <w:spacing w:after="0" w:line="276" w:lineRule="auto"/>
        <w:ind w:left="20"/>
        <w:jc w:val="left"/>
      </w:pPr>
    </w:p>
    <w:p w:rsidR="000B4AED" w:rsidRDefault="001F45F4" w:rsidP="008514CB">
      <w:pPr>
        <w:pStyle w:val="21"/>
        <w:numPr>
          <w:ilvl w:val="0"/>
          <w:numId w:val="1"/>
        </w:numPr>
        <w:spacing w:after="0" w:line="276" w:lineRule="auto"/>
        <w:ind w:left="20" w:right="20"/>
      </w:pPr>
      <w:r>
        <w:t xml:space="preserve"> Установить, что Перечень кодов классификации доходов бюджета в разрезе органов, контролирующих взимание поступлений в бюджет налогов, сборов (обязательных платежей) и</w:t>
      </w:r>
      <w:r>
        <w:t xml:space="preserve"> других доходов бюджета, определяется в соответствии с перечнем кодов классификации доходов бюджета.</w:t>
      </w:r>
    </w:p>
    <w:p w:rsidR="000B4AED" w:rsidRDefault="001F45F4" w:rsidP="008514CB">
      <w:pPr>
        <w:pStyle w:val="21"/>
        <w:numPr>
          <w:ilvl w:val="0"/>
          <w:numId w:val="1"/>
        </w:numPr>
        <w:spacing w:after="0" w:line="276" w:lineRule="auto"/>
        <w:ind w:left="20" w:right="20"/>
      </w:pPr>
      <w:r>
        <w:t xml:space="preserve"> Министерству финансов Донецкой Народной Республики разработать и утвердить Перечень кодов классификации доходов бюджета в разрезе органов, контролирующих </w:t>
      </w:r>
      <w:r>
        <w:t>взимание поступлений в бюджет (далее - Перечень).</w:t>
      </w:r>
    </w:p>
    <w:p w:rsidR="000B4AED" w:rsidRDefault="001F45F4" w:rsidP="008514CB">
      <w:pPr>
        <w:pStyle w:val="21"/>
        <w:numPr>
          <w:ilvl w:val="0"/>
          <w:numId w:val="1"/>
        </w:numPr>
        <w:spacing w:after="0" w:line="276" w:lineRule="auto"/>
        <w:ind w:left="20" w:right="20"/>
      </w:pPr>
      <w:r>
        <w:t xml:space="preserve"> Органам, которые контролируют взимание поступлений в бюджет, обеспечить в соответствии с законодательством:</w:t>
      </w:r>
    </w:p>
    <w:p w:rsidR="000B4AED" w:rsidRDefault="001F45F4" w:rsidP="008514CB">
      <w:pPr>
        <w:pStyle w:val="21"/>
        <w:numPr>
          <w:ilvl w:val="0"/>
          <w:numId w:val="2"/>
        </w:numPr>
        <w:spacing w:after="0" w:line="276" w:lineRule="auto"/>
        <w:ind w:left="20" w:right="20"/>
      </w:pPr>
      <w:r>
        <w:t xml:space="preserve"> осуществление постоянного контроля за правильностью и своевременностью поступлений в республика</w:t>
      </w:r>
      <w:r>
        <w:t xml:space="preserve">нский и местные бюджеты налогов, </w:t>
      </w:r>
      <w:r>
        <w:lastRenderedPageBreak/>
        <w:t>сборов (обязательных платежей) и других доходов в соответствии с Перечнем, а также ведение учёта таких платежей в разрезе плательщиков с целью обеспечения возврата средств, ошибочно или излишне зачисленных в республиканский</w:t>
      </w:r>
      <w:r>
        <w:t xml:space="preserve"> и местные бюджеты;</w:t>
      </w:r>
    </w:p>
    <w:p w:rsidR="000B4AED" w:rsidRDefault="001F45F4" w:rsidP="008514CB">
      <w:pPr>
        <w:pStyle w:val="21"/>
        <w:numPr>
          <w:ilvl w:val="0"/>
          <w:numId w:val="2"/>
        </w:numPr>
        <w:spacing w:after="0" w:line="276" w:lineRule="auto"/>
        <w:ind w:left="20" w:right="20"/>
      </w:pPr>
      <w:r>
        <w:t xml:space="preserve"> закрепление соответствующих кодов классификации доходов бюджета путем обращения в Министерство финансов Донецкой Народной Республики с инициативой о внесении изменений в Перечень.</w:t>
      </w:r>
    </w:p>
    <w:p w:rsidR="000B4AED" w:rsidRDefault="001F45F4" w:rsidP="002A03FC">
      <w:pPr>
        <w:pStyle w:val="21"/>
        <w:numPr>
          <w:ilvl w:val="0"/>
          <w:numId w:val="3"/>
        </w:numPr>
        <w:spacing w:after="0" w:line="276" w:lineRule="auto"/>
        <w:ind w:left="20" w:right="20" w:firstLine="689"/>
      </w:pPr>
      <w:r>
        <w:t xml:space="preserve"> Признать </w:t>
      </w:r>
      <w:hyperlink r:id="rId10" w:history="1">
        <w:r w:rsidRPr="004D3327">
          <w:rPr>
            <w:rStyle w:val="a3"/>
          </w:rPr>
          <w:t>Постановление Совета Министров Донецкой Народной Республики от 16 августа 2016 г. № 10-17 «О ведении учёта налогов, сборов и других доходов бюджета»</w:t>
        </w:r>
      </w:hyperlink>
      <w:r>
        <w:t xml:space="preserve"> утратившим силу со дня официального опубликования Перечня, указанного в пункте 2 настоящего Поста</w:t>
      </w:r>
      <w:r>
        <w:t>новления, и прошедшего государственную регистрацию в Министерстве юст</w:t>
      </w:r>
      <w:r w:rsidRPr="002A03FC">
        <w:rPr>
          <w:rStyle w:val="11"/>
          <w:u w:val="none"/>
        </w:rPr>
        <w:t>ици</w:t>
      </w:r>
      <w:r>
        <w:t>и Донецкой Народной Республики.</w:t>
      </w:r>
    </w:p>
    <w:p w:rsidR="000B4AED" w:rsidRDefault="001F45F4" w:rsidP="002A03FC">
      <w:pPr>
        <w:pStyle w:val="21"/>
        <w:numPr>
          <w:ilvl w:val="0"/>
          <w:numId w:val="3"/>
        </w:numPr>
        <w:spacing w:after="0" w:line="276" w:lineRule="auto"/>
        <w:ind w:left="20" w:right="20" w:firstLine="689"/>
      </w:pPr>
      <w:r>
        <w:t xml:space="preserve"> Настоящее Постановление вступает в силу со дня официального опубликования.</w:t>
      </w:r>
    </w:p>
    <w:p w:rsidR="002A03FC" w:rsidRDefault="002A03FC" w:rsidP="002A03FC">
      <w:pPr>
        <w:pStyle w:val="21"/>
        <w:spacing w:after="0" w:line="276" w:lineRule="auto"/>
        <w:ind w:right="20" w:firstLine="689"/>
      </w:pPr>
    </w:p>
    <w:p w:rsidR="002A03FC" w:rsidRDefault="002A03FC" w:rsidP="002A03FC">
      <w:pPr>
        <w:pStyle w:val="21"/>
        <w:spacing w:after="0" w:line="276" w:lineRule="auto"/>
        <w:ind w:right="20"/>
      </w:pPr>
    </w:p>
    <w:p w:rsidR="002A03FC" w:rsidRDefault="002A03FC" w:rsidP="002A03FC">
      <w:pPr>
        <w:pStyle w:val="21"/>
        <w:spacing w:after="0" w:line="276" w:lineRule="auto"/>
        <w:ind w:right="20"/>
      </w:pPr>
    </w:p>
    <w:p w:rsidR="002A03FC" w:rsidRDefault="001F45F4" w:rsidP="002A03FC">
      <w:pPr>
        <w:pStyle w:val="23"/>
        <w:spacing w:before="0" w:line="276" w:lineRule="auto"/>
        <w:ind w:left="100"/>
        <w:jc w:val="left"/>
      </w:pPr>
      <w:r>
        <w:t>Председатель Правительства</w:t>
      </w:r>
      <w:r w:rsidR="002A03FC">
        <w:t xml:space="preserve">                                                             </w:t>
      </w:r>
      <w:r w:rsidR="002A03FC">
        <w:rPr>
          <w:rStyle w:val="2Exact"/>
          <w:b/>
          <w:bCs/>
          <w:spacing w:val="0"/>
        </w:rPr>
        <w:t>А. Е. Ананченко</w:t>
      </w:r>
    </w:p>
    <w:p w:rsidR="000B4AED" w:rsidRDefault="000B4AED" w:rsidP="008514CB">
      <w:pPr>
        <w:pStyle w:val="23"/>
        <w:spacing w:before="0" w:line="276" w:lineRule="auto"/>
        <w:ind w:left="20"/>
        <w:jc w:val="left"/>
      </w:pPr>
    </w:p>
    <w:sectPr w:rsidR="000B4AED" w:rsidSect="00BF2488">
      <w:type w:val="continuous"/>
      <w:pgSz w:w="11906" w:h="16838"/>
      <w:pgMar w:top="851" w:right="1126" w:bottom="1264" w:left="112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45F4" w:rsidRDefault="001F45F4" w:rsidP="000B4AED">
      <w:r>
        <w:separator/>
      </w:r>
    </w:p>
  </w:endnote>
  <w:endnote w:type="continuationSeparator" w:id="1">
    <w:p w:rsidR="001F45F4" w:rsidRDefault="001F45F4" w:rsidP="000B4A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45F4" w:rsidRDefault="001F45F4"/>
  </w:footnote>
  <w:footnote w:type="continuationSeparator" w:id="1">
    <w:p w:rsidR="001F45F4" w:rsidRDefault="001F45F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57234"/>
    <w:multiLevelType w:val="multilevel"/>
    <w:tmpl w:val="D9C4CEEE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4B86190E"/>
    <w:multiLevelType w:val="multilevel"/>
    <w:tmpl w:val="C4D6CD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4FC5192"/>
    <w:multiLevelType w:val="multilevel"/>
    <w:tmpl w:val="05389F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B4AED"/>
    <w:rsid w:val="000B4AED"/>
    <w:rsid w:val="001F45F4"/>
    <w:rsid w:val="002A03FC"/>
    <w:rsid w:val="003429FF"/>
    <w:rsid w:val="004D3327"/>
    <w:rsid w:val="008514CB"/>
    <w:rsid w:val="00AB5B15"/>
    <w:rsid w:val="00BF2488"/>
    <w:rsid w:val="00FF4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B4AE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B4AED"/>
    <w:rPr>
      <w:color w:val="0066CC"/>
      <w:u w:val="single"/>
    </w:rPr>
  </w:style>
  <w:style w:type="character" w:customStyle="1" w:styleId="2Exact">
    <w:name w:val="Основной текст (2) Exact"/>
    <w:basedOn w:val="a0"/>
    <w:rsid w:val="000B4A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u w:val="none"/>
    </w:rPr>
  </w:style>
  <w:style w:type="character" w:customStyle="1" w:styleId="2">
    <w:name w:val="Заголовок №2_"/>
    <w:basedOn w:val="a0"/>
    <w:link w:val="20"/>
    <w:rsid w:val="000B4A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">
    <w:name w:val="Заголовок №1_"/>
    <w:basedOn w:val="a0"/>
    <w:link w:val="10"/>
    <w:rsid w:val="000B4A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60"/>
      <w:szCs w:val="60"/>
      <w:u w:val="none"/>
    </w:rPr>
  </w:style>
  <w:style w:type="character" w:customStyle="1" w:styleId="115pt0pt">
    <w:name w:val="Заголовок №1 + 15 pt;Полужирный;Интервал 0 pt"/>
    <w:basedOn w:val="1"/>
    <w:rsid w:val="000B4AED"/>
    <w:rPr>
      <w:b/>
      <w:bCs/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3pt">
    <w:name w:val="Заголовок №2 + 13 pt"/>
    <w:basedOn w:val="2"/>
    <w:rsid w:val="000B4AED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a4">
    <w:name w:val="Основной текст_"/>
    <w:basedOn w:val="a0"/>
    <w:link w:val="21"/>
    <w:rsid w:val="000B4A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sid w:val="000B4AED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0B4A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23">
    <w:name w:val="Основной текст (2)"/>
    <w:basedOn w:val="a"/>
    <w:link w:val="22"/>
    <w:rsid w:val="000B4AED"/>
    <w:pPr>
      <w:spacing w:before="300" w:line="80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Заголовок №2"/>
    <w:basedOn w:val="a"/>
    <w:link w:val="2"/>
    <w:rsid w:val="000B4AED"/>
    <w:pPr>
      <w:spacing w:after="300" w:line="451" w:lineRule="exact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0">
    <w:name w:val="Заголовок №1"/>
    <w:basedOn w:val="a"/>
    <w:link w:val="1"/>
    <w:rsid w:val="000B4AED"/>
    <w:pPr>
      <w:spacing w:line="451" w:lineRule="exact"/>
      <w:jc w:val="center"/>
      <w:outlineLvl w:val="0"/>
    </w:pPr>
    <w:rPr>
      <w:rFonts w:ascii="Times New Roman" w:eastAsia="Times New Roman" w:hAnsi="Times New Roman" w:cs="Times New Roman"/>
      <w:spacing w:val="-10"/>
      <w:sz w:val="60"/>
      <w:szCs w:val="60"/>
    </w:rPr>
  </w:style>
  <w:style w:type="paragraph" w:customStyle="1" w:styleId="21">
    <w:name w:val="Основной текст2"/>
    <w:basedOn w:val="a"/>
    <w:link w:val="a4"/>
    <w:rsid w:val="000B4AED"/>
    <w:pPr>
      <w:spacing w:after="300" w:line="360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AB5B1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5B15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13-18-ot-17-12-2016-g-ob-utverzhdenii-vremennogo-polozheniya-o-byudzhetnoj-sisteme-donetskoj-narodnoj-respubliki-opublikovano-17-01-2017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postanovlenie-soveta-ministrov-dnr-10-17-ot-16-08-2016-g-o-vedenii-uchyota-nalogov-sborov-i-drugih-dohodov-byudzheta-opublikovano-23-08-2016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13-33-ot-22-07-2015-g-ob-utverzhdenii-polozheniya-o-ministerstve-finansov-donetskoj-narodnoj-respubliki-organizatsionnoj-struktury-shtatnogo-raspisan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2019-03-07T11:18:00Z</dcterms:created>
  <dcterms:modified xsi:type="dcterms:W3CDTF">2019-03-07T11:37:00Z</dcterms:modified>
</cp:coreProperties>
</file>