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DE" w:rsidRDefault="000006D4" w:rsidP="000307C9">
      <w:pPr>
        <w:pStyle w:val="20"/>
        <w:keepNext/>
        <w:keepLines/>
        <w:spacing w:after="0" w:line="276" w:lineRule="auto"/>
      </w:pPr>
      <w:bookmarkStart w:id="0" w:name="bookmark1"/>
      <w:r>
        <w:t>ДОНЕЦКАЯ НАРОДНАЯ РЕСПУБЛИКА</w:t>
      </w:r>
      <w:bookmarkEnd w:id="0"/>
    </w:p>
    <w:p w:rsidR="00101EDE" w:rsidRDefault="000006D4" w:rsidP="000307C9">
      <w:pPr>
        <w:pStyle w:val="20"/>
        <w:keepNext/>
        <w:keepLines/>
        <w:spacing w:after="0" w:line="276" w:lineRule="auto"/>
      </w:pPr>
      <w:r>
        <w:t>СОВЕТ МИНИСТРОВ</w:t>
      </w:r>
    </w:p>
    <w:p w:rsidR="00402783" w:rsidRDefault="00402783" w:rsidP="000307C9">
      <w:pPr>
        <w:pStyle w:val="20"/>
        <w:keepNext/>
        <w:keepLines/>
        <w:spacing w:after="0" w:line="276" w:lineRule="auto"/>
      </w:pPr>
    </w:p>
    <w:p w:rsidR="00101EDE" w:rsidRDefault="000006D4" w:rsidP="000307C9">
      <w:pPr>
        <w:pStyle w:val="22"/>
        <w:spacing w:before="0" w:after="0" w:line="276" w:lineRule="auto"/>
        <w:ind w:right="22"/>
        <w:jc w:val="center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3B1281" w:rsidRDefault="003B1281" w:rsidP="000307C9">
      <w:pPr>
        <w:pStyle w:val="22"/>
        <w:spacing w:before="0" w:after="0" w:line="276" w:lineRule="auto"/>
        <w:ind w:right="22"/>
        <w:jc w:val="center"/>
        <w:rPr>
          <w:rStyle w:val="215pt"/>
          <w:b/>
          <w:bCs/>
        </w:rPr>
      </w:pPr>
    </w:p>
    <w:p w:rsidR="00101EDE" w:rsidRDefault="000006D4" w:rsidP="000307C9">
      <w:pPr>
        <w:pStyle w:val="22"/>
        <w:spacing w:before="0" w:after="0" w:line="276" w:lineRule="auto"/>
        <w:ind w:right="22"/>
        <w:jc w:val="center"/>
      </w:pPr>
      <w:r>
        <w:t>от 26 апреля 2017 г. № 6-39</w:t>
      </w:r>
    </w:p>
    <w:p w:rsidR="00402783" w:rsidRDefault="00402783" w:rsidP="000307C9">
      <w:pPr>
        <w:pStyle w:val="22"/>
        <w:spacing w:before="0" w:after="0" w:line="276" w:lineRule="auto"/>
        <w:ind w:right="3260"/>
        <w:jc w:val="center"/>
      </w:pPr>
    </w:p>
    <w:p w:rsidR="00402783" w:rsidRDefault="00402783" w:rsidP="000307C9">
      <w:pPr>
        <w:pStyle w:val="22"/>
        <w:spacing w:before="0" w:after="0" w:line="276" w:lineRule="auto"/>
        <w:ind w:right="3260"/>
        <w:jc w:val="center"/>
      </w:pPr>
    </w:p>
    <w:p w:rsidR="00101EDE" w:rsidRDefault="000006D4" w:rsidP="000307C9">
      <w:pPr>
        <w:pStyle w:val="22"/>
        <w:spacing w:before="0" w:after="0" w:line="276" w:lineRule="auto"/>
        <w:jc w:val="center"/>
      </w:pPr>
      <w:r>
        <w:t>О внесении изменений в Постановление Совета Министров Донецкой</w:t>
      </w:r>
      <w:r w:rsidR="003B1281">
        <w:t xml:space="preserve"> </w:t>
      </w:r>
    </w:p>
    <w:p w:rsidR="00101EDE" w:rsidRDefault="000006D4" w:rsidP="000307C9">
      <w:pPr>
        <w:pStyle w:val="22"/>
        <w:spacing w:before="0" w:after="0" w:line="276" w:lineRule="auto"/>
        <w:jc w:val="center"/>
      </w:pPr>
      <w:r>
        <w:t>Народной Республики от 26.09.2014 №35-8 «О порядке введения</w:t>
      </w:r>
    </w:p>
    <w:p w:rsidR="00101EDE" w:rsidRDefault="000006D4" w:rsidP="000307C9">
      <w:pPr>
        <w:pStyle w:val="22"/>
        <w:spacing w:before="0" w:after="0" w:line="276" w:lineRule="auto"/>
        <w:jc w:val="center"/>
      </w:pPr>
      <w:r>
        <w:t xml:space="preserve">временных государственных администраций на </w:t>
      </w:r>
      <w:r>
        <w:t>предприятиях,</w:t>
      </w:r>
    </w:p>
    <w:p w:rsidR="00101EDE" w:rsidRDefault="000006D4" w:rsidP="000307C9">
      <w:pPr>
        <w:pStyle w:val="22"/>
        <w:spacing w:before="0" w:after="0" w:line="276" w:lineRule="auto"/>
        <w:jc w:val="center"/>
      </w:pPr>
      <w:r>
        <w:t>учреждениях и иных объектах»</w:t>
      </w:r>
    </w:p>
    <w:p w:rsidR="00402783" w:rsidRDefault="00402783" w:rsidP="000307C9">
      <w:pPr>
        <w:pStyle w:val="22"/>
        <w:spacing w:before="0" w:after="0" w:line="276" w:lineRule="auto"/>
        <w:ind w:left="20"/>
        <w:jc w:val="center"/>
      </w:pPr>
    </w:p>
    <w:p w:rsidR="00402783" w:rsidRDefault="00402783" w:rsidP="00402783">
      <w:pPr>
        <w:pStyle w:val="22"/>
        <w:spacing w:before="0" w:after="0" w:line="276" w:lineRule="auto"/>
        <w:ind w:left="20"/>
        <w:jc w:val="center"/>
      </w:pPr>
    </w:p>
    <w:p w:rsidR="00101EDE" w:rsidRDefault="000006D4" w:rsidP="00402783">
      <w:pPr>
        <w:pStyle w:val="23"/>
        <w:spacing w:before="0" w:after="0" w:line="276" w:lineRule="auto"/>
        <w:ind w:left="20" w:right="20" w:firstLine="740"/>
      </w:pPr>
      <w:r>
        <w:t>С целью урегулирования процедуры инициирования вопроса о введении временных государственных администраций Совет Министров Донецкой Народной Республики</w:t>
      </w:r>
    </w:p>
    <w:p w:rsidR="000307C9" w:rsidRDefault="000307C9" w:rsidP="00402783">
      <w:pPr>
        <w:pStyle w:val="23"/>
        <w:spacing w:before="0" w:after="0" w:line="276" w:lineRule="auto"/>
        <w:ind w:left="20" w:right="20" w:firstLine="740"/>
      </w:pPr>
    </w:p>
    <w:p w:rsidR="00101EDE" w:rsidRDefault="000006D4" w:rsidP="00402783">
      <w:pPr>
        <w:pStyle w:val="22"/>
        <w:spacing w:before="0" w:after="0" w:line="276" w:lineRule="auto"/>
        <w:ind w:left="20"/>
      </w:pPr>
      <w:r>
        <w:t>ПОСТАНОВЛЯЕТ:</w:t>
      </w:r>
    </w:p>
    <w:p w:rsidR="000307C9" w:rsidRDefault="000307C9" w:rsidP="00402783">
      <w:pPr>
        <w:pStyle w:val="22"/>
        <w:spacing w:before="0" w:after="0" w:line="276" w:lineRule="auto"/>
        <w:ind w:left="20"/>
      </w:pP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20" w:firstLine="740"/>
      </w:pPr>
      <w:r>
        <w:t xml:space="preserve"> Пункты 1-11 </w:t>
      </w:r>
      <w:hyperlink r:id="rId7" w:history="1">
        <w:r w:rsidRPr="006456A6">
          <w:rPr>
            <w:rStyle w:val="a3"/>
          </w:rPr>
          <w:t>Постановления Совета Министров Доне</w:t>
        </w:r>
        <w:r w:rsidRPr="006456A6">
          <w:rPr>
            <w:rStyle w:val="a3"/>
          </w:rPr>
          <w:t>цкой Народной Республики от 26 сентября 2014 года «О порядке введения временных государственных администраций на предприятиях, учреждениях и иных объектах»</w:t>
        </w:r>
      </w:hyperlink>
      <w:r>
        <w:t xml:space="preserve"> заменить пунктами следующего содержания:</w:t>
      </w:r>
    </w:p>
    <w:p w:rsidR="00101EDE" w:rsidRDefault="000006D4" w:rsidP="00402783">
      <w:pPr>
        <w:pStyle w:val="23"/>
        <w:spacing w:before="0" w:after="0" w:line="276" w:lineRule="auto"/>
        <w:ind w:left="20" w:right="20" w:firstLine="740"/>
      </w:pPr>
      <w:r>
        <w:t xml:space="preserve">«1. Решение о введении временных администраций на </w:t>
      </w:r>
      <w:r>
        <w:t>предприятиях, учреждениях, организациях и иных объектах принимается Советом Министром Донецкой Народной Республики (далее - Совет Министров), а в случаях, не терпящих отлагательства, Председателем Совета Министров.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20" w:firstLine="740"/>
      </w:pPr>
      <w:r>
        <w:t xml:space="preserve"> Министерства и ведомства Донецкой Народн</w:t>
      </w:r>
      <w:r>
        <w:t>ой Республики могут ходатайствовать о введении временной администрации (временного администратора) на предприятиях, учреждениях и организациях подведомственных им отраслей.</w:t>
      </w:r>
    </w:p>
    <w:p w:rsidR="00101EDE" w:rsidRDefault="000006D4" w:rsidP="000307C9">
      <w:pPr>
        <w:pStyle w:val="23"/>
        <w:numPr>
          <w:ilvl w:val="0"/>
          <w:numId w:val="1"/>
        </w:numPr>
        <w:spacing w:before="0" w:after="0" w:line="276" w:lineRule="auto"/>
        <w:ind w:left="20" w:right="20" w:firstLine="740"/>
      </w:pPr>
      <w:r>
        <w:t xml:space="preserve"> Временные администрации вводятся на предприятиях, учреждениях, организациях и иных</w:t>
      </w:r>
      <w:r>
        <w:t xml:space="preserve"> объектах по ходатайству профильного министерства в случае:</w:t>
      </w:r>
    </w:p>
    <w:p w:rsidR="00101EDE" w:rsidRDefault="000006D4" w:rsidP="00402783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самоустранения исполнительного органа предприятия, руководства учреждения, организации от управления предприятием, учреждением, организацией или иным объектом;</w:t>
      </w:r>
    </w:p>
    <w:p w:rsidR="00101EDE" w:rsidRDefault="000006D4" w:rsidP="00402783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когда деятельность предприятия и</w:t>
      </w:r>
      <w:r>
        <w:t>ли прекращение деятельности предприятия, учреждения, организации или иного объекта может повлечь общественно опасные последствия техногенного или экологического характера;</w:t>
      </w:r>
    </w:p>
    <w:p w:rsidR="00101EDE" w:rsidRDefault="000006D4" w:rsidP="00402783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неисполнения исполнительным органом предприятия, руководством учреждения, организац</w:t>
      </w:r>
      <w:r>
        <w:t xml:space="preserve">ии требований действующего законодательства Донецкой </w:t>
      </w:r>
      <w:r>
        <w:lastRenderedPageBreak/>
        <w:t>Народной Республики;</w:t>
      </w:r>
    </w:p>
    <w:p w:rsidR="00101EDE" w:rsidRDefault="000006D4" w:rsidP="00402783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ходатайства работников предприятия, учреждения, организации о введении временной администрации, подписанного не менее чем пятьдесят одним процентом работников от общего числа работа</w:t>
      </w:r>
      <w:r>
        <w:t>ющих на предприятии, учреждении, организации;</w:t>
      </w:r>
    </w:p>
    <w:p w:rsidR="00101EDE" w:rsidRDefault="000006D4" w:rsidP="00402783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совершения исполнительным органом предприятия, руководством учреждения, организации действий, направленных на сокрытие, вывоз, уничтожение документации, имущества и информации предприятия, учреждения, организа</w:t>
      </w:r>
      <w:r>
        <w:t>ции;</w:t>
      </w:r>
    </w:p>
    <w:p w:rsidR="00101EDE" w:rsidRDefault="000006D4" w:rsidP="00402783">
      <w:pPr>
        <w:pStyle w:val="23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совершения исполнительным органом предприятия, руководством учреждения, организации действий с неоправданно высоким уровнем риска, которые привели или могут привести к потере активов или доходов предприятия, учреждения, организации.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В случаях, не терпящих отлагательства, Председатель Совета Министров вправе принять решение о введении временной администрации на предприятиях, учреждениях, организациях и иных объектах без согласования с профильными министерствами.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Временная администрац</w:t>
      </w:r>
      <w:r>
        <w:t xml:space="preserve">ия на предприятиях, учреждениях и организациях-нерезидентах Донецкой Народной Республики вводится исключительно в случае, предусмотренном пунктом 15.5 статьи 15 </w:t>
      </w:r>
      <w:hyperlink r:id="rId8" w:history="1">
        <w:r w:rsidRPr="00383C29">
          <w:rPr>
            <w:rStyle w:val="a3"/>
          </w:rPr>
          <w:t>Закона Донецкой Народной Республики от 18 января 2016 г. №</w:t>
        </w:r>
        <w:r w:rsidR="000307C9" w:rsidRPr="00383C29">
          <w:rPr>
            <w:rStyle w:val="a3"/>
          </w:rPr>
          <w:t xml:space="preserve"> 99-</w:t>
        </w:r>
        <w:r w:rsidR="000307C9" w:rsidRPr="00383C29">
          <w:rPr>
            <w:rStyle w:val="a3"/>
            <w:lang w:val="en-US"/>
          </w:rPr>
          <w:t>I</w:t>
        </w:r>
        <w:r w:rsidRPr="00383C29">
          <w:rPr>
            <w:rStyle w:val="a3"/>
          </w:rPr>
          <w:t>НС «О налоговой системе»</w:t>
        </w:r>
      </w:hyperlink>
      <w:r>
        <w:t>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Целями</w:t>
      </w:r>
      <w:r>
        <w:t xml:space="preserve"> деятельности временной администрации являются:</w:t>
      </w:r>
    </w:p>
    <w:p w:rsidR="00101EDE" w:rsidRDefault="000006D4" w:rsidP="00402783">
      <w:pPr>
        <w:pStyle w:val="2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защита законных прав и интересов работников предприятий, учреждений и организаций;</w:t>
      </w:r>
    </w:p>
    <w:p w:rsidR="00101EDE" w:rsidRDefault="000006D4" w:rsidP="00402783">
      <w:pPr>
        <w:pStyle w:val="2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соблюдение действующего законодательства Донецкой Народной Республики;</w:t>
      </w:r>
    </w:p>
    <w:p w:rsidR="00101EDE" w:rsidRDefault="000006D4" w:rsidP="00402783">
      <w:pPr>
        <w:pStyle w:val="23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сохранение и расширение рынков сбыта продукции, усл</w:t>
      </w:r>
      <w:r>
        <w:t>уг;</w:t>
      </w:r>
    </w:p>
    <w:p w:rsidR="00101EDE" w:rsidRDefault="000006D4" w:rsidP="00402783">
      <w:pPr>
        <w:pStyle w:val="2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сохранение активов предприятий, учреждений, организаций, а также документации, информации.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Функции временной администрации предприятия, учреждения, организации может исполнять юридическое лицо-управляющая компания временной администрации или физическ</w:t>
      </w:r>
      <w:r>
        <w:t>ое лицо-управляющий временной администрации (временный администратор). Управляющей компанией временной администрации может выступать хозяйственное общество независимо от формы собственности.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Деятельность юридических лиц и физических лиц по управлению акти</w:t>
      </w:r>
      <w:r>
        <w:t>вами предприятий, учреждений, организаций и иными объектами в процедурах внешней администрации не является лицензируемой.</w:t>
      </w:r>
    </w:p>
    <w:p w:rsidR="00101EDE" w:rsidRDefault="000006D4" w:rsidP="00402783">
      <w:pPr>
        <w:pStyle w:val="23"/>
        <w:spacing w:before="0" w:after="0" w:line="276" w:lineRule="auto"/>
        <w:ind w:left="20" w:right="40" w:firstLine="720"/>
      </w:pPr>
      <w:r>
        <w:t xml:space="preserve">За предприятиями, учреждениями, организациями, на которых введена временная администрация (временный администратор), сохраняется </w:t>
      </w:r>
      <w:r>
        <w:t>действие лицензий и иных разрешительных документов, действующих до введения временной администрации (временного администратора).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Вопрос о назначении управляющей компании временной администрации на конкретное предприятие, учреждение, организацию, иной объе</w:t>
      </w:r>
      <w:r>
        <w:t xml:space="preserve">кт или на ряд предприятий, учреждений, организаций определенного перечня рассматривает Совет </w:t>
      </w:r>
      <w:r>
        <w:lastRenderedPageBreak/>
        <w:t>Министров по ходатайству профильного министерства. Ходатайство профильного министерства о введении временной администрации (временного администратора) подлежит сог</w:t>
      </w:r>
      <w:r>
        <w:t>ласованию с Министерством доходов и сборов Донецкой Народной Республики. По результатам рассмотрения вышеуказанного ходатайства Совет Министров или Председатель Совета Министров распоряжением назначает управляющую компанию временной администрации или време</w:t>
      </w:r>
      <w:r>
        <w:t>нного администратора.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В случаях, не терпящих отлагательства Председатель Совета Министров вправе принять решение о назначении управляющей компании временной администрации (временный администратор) на конкретное предприятие, учреждение, организацию, иной о</w:t>
      </w:r>
      <w:r>
        <w:t>бъект или на несколько предприятий, учреждений, организаций определенного перечня без ходатайства профильного министерства и согласования с Министерством доходов и сборов Донецкой Народной Республики.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Совет Министров, в целях обеспечения бесперебойного фу</w:t>
      </w:r>
      <w:r>
        <w:t>нкционирования градообразующих и имеющих стратегическое значение для экономики Донецкой Народной Республики активов предприятий, учреждений и организаций, на которых введена временная администрация, может вводить временный льготный налоговый режим деятельн</w:t>
      </w:r>
      <w:r>
        <w:t>ости управляющих компаний временной администрации вышеуказанных предприятий, учреждений и организаций.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40" w:firstLine="720"/>
      </w:pPr>
      <w:r>
        <w:t xml:space="preserve"> Управляющей компанией временной администрации для предприятий и учреждений-нерезидентов Донецкой Народной Республики в соответствии с Перечнем (Приложен</w:t>
      </w:r>
      <w:r>
        <w:t>ие №1 к настоящему Постановлению) является ЗАО «Внешторгсервис». ЗАО «Внешторгсервис» имеет исключительные права управления указанными в Перечне предприятиями и учреждениями-нерезидентами.</w:t>
      </w:r>
    </w:p>
    <w:p w:rsidR="00101EDE" w:rsidRDefault="000006D4" w:rsidP="00402783">
      <w:pPr>
        <w:pStyle w:val="23"/>
        <w:numPr>
          <w:ilvl w:val="0"/>
          <w:numId w:val="1"/>
        </w:numPr>
        <w:tabs>
          <w:tab w:val="left" w:pos="1282"/>
        </w:tabs>
        <w:spacing w:before="0" w:after="0" w:line="276" w:lineRule="auto"/>
        <w:ind w:left="20" w:firstLine="720"/>
      </w:pPr>
      <w:r>
        <w:t>С момента введения временной администрации: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временно прекращаются </w:t>
      </w:r>
      <w:r>
        <w:t>полномочия собственников и органов управления предприятия, учреждения, организации и иного объекта на которых введена временная администрация;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исполнительный орган предприятия, учреждения, организации, полномочия которого временно прекращены, передает упр</w:t>
      </w:r>
      <w:r>
        <w:t>авляющей компании документацию (в том числе учредительную), печати, штампы, все необходимые сведения и информацию о предприятии, учреждении, организации, о чем составляется соответствующий акт приема-передачи. В случае отказа исполнительного органа предпри</w:t>
      </w:r>
      <w:r>
        <w:t>ятия, учреждения, организации от передачи документации, печатей, штампов, всех необходимых сведений и информации уполномоченное лицо управляющей компании администрации (временный администратор) составляет соответствующий акт;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полномочия органов управления</w:t>
      </w:r>
      <w:r>
        <w:t xml:space="preserve"> предприятия, учреждения, организации, на котором введена временная администрация (временный администратор), осуществляет управляющая компания временной администрации (временный администратор);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все активы предприятий, учреждений, организаций, на которых в</w:t>
      </w:r>
      <w:r>
        <w:t xml:space="preserve">ведена временная администрация (временный администратор), принимаются в управление управляющими компаниями временной администрации (временным администратором), </w:t>
      </w:r>
      <w:r>
        <w:lastRenderedPageBreak/>
        <w:t>в то</w:t>
      </w:r>
      <w:r w:rsidR="000307C9">
        <w:t>м числе остатки сырья и товарно-</w:t>
      </w:r>
      <w:r>
        <w:t>материальные ценности;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договоры аренды имущества предприяти</w:t>
      </w:r>
      <w:r>
        <w:t>й, учреждений, организаций, на которых введена временная администрация (временный администратор), считаются расторгнутыми и указанное имущество передается арендаторами в управление управляющим компаниям временной администрации (временному администратору);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управляющая компания (временный администратор) принимает на работу в свой штат работников предприятия, учреждения, организации, на котором введена временная администрация (временный администратор), если указанные работники выполнили все необходимые требов</w:t>
      </w:r>
      <w:r>
        <w:t>ания, предусмотренные действующим законодательством Донецкой Народной республики о труде, предъявляемые к лицам при трудоустройстве;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вводится запрет на отчуждение управляющей компанией временной администрации (временный администратор) находящихся у нее в </w:t>
      </w:r>
      <w:r>
        <w:t>управлении основных средств производства, объектов недвижимости, транспорта и оборудования;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вводится запрет на передачу в залог управляющей компанией временной администрации (временным администратором) находящихся у нее в управлении основных средств произ</w:t>
      </w:r>
      <w:r>
        <w:t>водства, объектов недвижимости, транспорта и оборудования;</w:t>
      </w:r>
    </w:p>
    <w:p w:rsidR="00101EDE" w:rsidRDefault="000006D4" w:rsidP="00402783">
      <w:pPr>
        <w:pStyle w:val="2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вводится мораторий на исполнение обязательств предприятиями, организациями, учреждениями, возникших по сделкам, заключенным до момента введения временной администрации (временного администратора);</w:t>
      </w:r>
    </w:p>
    <w:p w:rsidR="00101EDE" w:rsidRDefault="000006D4" w:rsidP="00402783">
      <w:pPr>
        <w:pStyle w:val="23"/>
        <w:numPr>
          <w:ilvl w:val="0"/>
          <w:numId w:val="4"/>
        </w:numPr>
        <w:tabs>
          <w:tab w:val="left" w:pos="1311"/>
        </w:tabs>
        <w:spacing w:before="0" w:after="0" w:line="276" w:lineRule="auto"/>
        <w:ind w:left="20" w:right="20" w:firstLine="720"/>
      </w:pPr>
      <w:r>
        <w:t>к компетенции управляющей компании временной администрации (временного администратора) относятся все вопросы управления активами, но с учетом изъятий, предусмотренных п.</w:t>
      </w:r>
      <w:r w:rsidR="000307C9">
        <w:t xml:space="preserve"> </w:t>
      </w:r>
      <w:r>
        <w:t>п.</w:t>
      </w:r>
      <w:r w:rsidR="000307C9">
        <w:t xml:space="preserve"> </w:t>
      </w:r>
      <w:r>
        <w:t xml:space="preserve">7-8 настоящего пункта. Управляющая компания временной администрации (временный </w:t>
      </w:r>
      <w:r>
        <w:t>администратор) имеет право, включая, но не ограничиваясь:</w:t>
      </w:r>
    </w:p>
    <w:p w:rsidR="00101EDE" w:rsidRDefault="000006D4" w:rsidP="00402783">
      <w:pPr>
        <w:pStyle w:val="23"/>
        <w:spacing w:before="0" w:after="0" w:line="276" w:lineRule="auto"/>
        <w:ind w:left="20" w:right="20" w:firstLine="720"/>
      </w:pPr>
      <w:r>
        <w:t>а) заключать, расторгать и вносить изменения в договоры, в том числе, предметом которых является введение в хозяйственный оборот остатков сырья и товарно-материальных ценностей;</w:t>
      </w:r>
    </w:p>
    <w:p w:rsidR="00101EDE" w:rsidRDefault="000006D4" w:rsidP="00402783">
      <w:pPr>
        <w:pStyle w:val="23"/>
        <w:spacing w:before="0" w:after="0" w:line="276" w:lineRule="auto"/>
        <w:ind w:left="20" w:firstLine="720"/>
      </w:pPr>
      <w:r>
        <w:t>б) открывать и закры</w:t>
      </w:r>
      <w:r>
        <w:t>вать текущие и другие счета в банках;</w:t>
      </w:r>
    </w:p>
    <w:p w:rsidR="00101EDE" w:rsidRDefault="000006D4" w:rsidP="00402783">
      <w:pPr>
        <w:pStyle w:val="23"/>
        <w:spacing w:before="0" w:after="0" w:line="276" w:lineRule="auto"/>
        <w:ind w:left="20" w:right="20" w:firstLine="720"/>
      </w:pPr>
      <w:r>
        <w:t>в) распоряжаться денежными средствами, которые находятся на текущих и других счетах в банках;</w:t>
      </w:r>
    </w:p>
    <w:p w:rsidR="00101EDE" w:rsidRDefault="000006D4" w:rsidP="00402783">
      <w:pPr>
        <w:pStyle w:val="23"/>
        <w:spacing w:before="0" w:after="0" w:line="276" w:lineRule="auto"/>
        <w:ind w:left="20" w:firstLine="720"/>
      </w:pPr>
      <w:r>
        <w:t>г) подписывать платежные и другие финансовые документы;</w:t>
      </w:r>
    </w:p>
    <w:p w:rsidR="00101EDE" w:rsidRDefault="000006D4" w:rsidP="00402783">
      <w:pPr>
        <w:pStyle w:val="23"/>
        <w:spacing w:before="0" w:after="0" w:line="276" w:lineRule="auto"/>
        <w:ind w:left="20" w:firstLine="720"/>
      </w:pPr>
      <w:r>
        <w:t>д) осуществлять внешнеэкономическую деятельность;</w:t>
      </w:r>
    </w:p>
    <w:p w:rsidR="00101EDE" w:rsidRDefault="000006D4" w:rsidP="00402783">
      <w:pPr>
        <w:pStyle w:val="23"/>
        <w:tabs>
          <w:tab w:val="left" w:pos="6966"/>
        </w:tabs>
        <w:spacing w:before="0" w:after="0" w:line="276" w:lineRule="auto"/>
        <w:ind w:left="20" w:right="20" w:firstLine="720"/>
      </w:pPr>
      <w:r>
        <w:t>е) открывать обосо</w:t>
      </w:r>
      <w:r>
        <w:t>бленные подразделения: представительства и филиалы. Филиалы открываются по месту нахождения активов предприятий, учреждений и организаций;</w:t>
      </w:r>
    </w:p>
    <w:p w:rsidR="00101EDE" w:rsidRDefault="000006D4" w:rsidP="00402783">
      <w:pPr>
        <w:pStyle w:val="23"/>
        <w:spacing w:before="0" w:after="0" w:line="276" w:lineRule="auto"/>
        <w:ind w:left="20" w:right="20" w:firstLine="720"/>
      </w:pPr>
      <w:r>
        <w:t>ж) осуществлять иные полномочия, необходимые для обеспечения хозяйственной деятельности по управлению активами предпр</w:t>
      </w:r>
      <w:r>
        <w:t>иятий, учреждений и организаций.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Управляющая компания временной администрации или управляющий временной администрации прекращает свою деятельность в случаях:</w:t>
      </w:r>
    </w:p>
    <w:p w:rsidR="00101EDE" w:rsidRDefault="000006D4" w:rsidP="00402783">
      <w:pPr>
        <w:pStyle w:val="23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распоряжения Председателя Совета Министров о прекращении полномочий конкретной управляющей компании (временного администратора);</w:t>
      </w:r>
    </w:p>
    <w:p w:rsidR="00101EDE" w:rsidRDefault="000006D4" w:rsidP="00402783">
      <w:pPr>
        <w:pStyle w:val="23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постановления Совета Министров или распоряжения Председателя Совета </w:t>
      </w:r>
      <w:r>
        <w:lastRenderedPageBreak/>
        <w:t>Министров о прекращении временной администрации.</w:t>
      </w:r>
    </w:p>
    <w:p w:rsidR="00101EDE" w:rsidRDefault="000006D4" w:rsidP="00402783">
      <w:pPr>
        <w:pStyle w:val="23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Прекращ</w:t>
      </w:r>
      <w:r>
        <w:t>ение временной администрации и восстановление полномочий органов управления и собственников предприятий, учреждений, организаций на основании соответствующего нормативного акта Совета Министров или Распоряжения Председателя Совета Министров влечет за собой</w:t>
      </w:r>
      <w:r>
        <w:t xml:space="preserve"> следующие обязательные действия:</w:t>
      </w:r>
    </w:p>
    <w:p w:rsidR="00101EDE" w:rsidRDefault="000006D4" w:rsidP="00402783">
      <w:pPr>
        <w:pStyle w:val="23"/>
        <w:numPr>
          <w:ilvl w:val="0"/>
          <w:numId w:val="6"/>
        </w:numPr>
        <w:tabs>
          <w:tab w:val="left" w:pos="1153"/>
        </w:tabs>
        <w:spacing w:before="0" w:after="0" w:line="276" w:lineRule="auto"/>
        <w:ind w:left="20" w:right="20" w:firstLine="720"/>
      </w:pPr>
      <w:r>
        <w:t>управляющая компания временной администрации (временный администратор) в трехдневный срок передает (если принимал а/принимал по акту приема-передачи) восстановленному в полномочиях исполнительному органу предприятия или на</w:t>
      </w:r>
      <w:r>
        <w:t>длежаще уполномоченному собственниками предприятия, учреждения, организации представителю учреждения, организации документацию (в том числе учредительную), печати, штампы, кодов доступа о чем составляется соответствующий акт приема-передачи. В случае отказ</w:t>
      </w:r>
      <w:r>
        <w:t>а восстановленного в полномочиях исполнительного органа предприятия, учреждения, организации или надлежаще уполномоченного представителя собственников предприятия, учреждения, организации от приема документации, печатей, штампов, кодов доступа уполномоченн</w:t>
      </w:r>
      <w:r>
        <w:t>ое лицо управляющей компании (временный администратор) составляет</w:t>
      </w:r>
    </w:p>
    <w:p w:rsidR="00101EDE" w:rsidRDefault="000006D4" w:rsidP="00402783">
      <w:pPr>
        <w:pStyle w:val="23"/>
        <w:spacing w:before="0" w:after="0" w:line="276" w:lineRule="auto"/>
        <w:ind w:left="20"/>
      </w:pPr>
      <w:r>
        <w:rPr>
          <w:rStyle w:val="11"/>
        </w:rPr>
        <w:t>соответствующий акт;</w:t>
      </w:r>
    </w:p>
    <w:p w:rsidR="00101EDE" w:rsidRDefault="000006D4" w:rsidP="00402783">
      <w:pPr>
        <w:pStyle w:val="23"/>
        <w:numPr>
          <w:ilvl w:val="0"/>
          <w:numId w:val="7"/>
        </w:numPr>
        <w:tabs>
          <w:tab w:val="left" w:pos="1162"/>
        </w:tabs>
        <w:spacing w:before="0" w:after="0" w:line="276" w:lineRule="auto"/>
        <w:ind w:left="20" w:right="20" w:firstLine="720"/>
      </w:pPr>
      <w:r>
        <w:rPr>
          <w:rStyle w:val="11"/>
        </w:rPr>
        <w:t>управляющая компания временной администрации (временный администратор) передает находившиеся в ее управлении активы восстановленному в полномочиях исполнительному органу</w:t>
      </w:r>
      <w:r>
        <w:rPr>
          <w:rStyle w:val="11"/>
        </w:rPr>
        <w:t xml:space="preserve"> предприятия или надлежаще уполномоченному собственниками предприятия, учреждения, организации представителю учреждения. В случае отказа восстановленного в полномочиях исполнительного органа предприятия, учреждения, организации или надлежаще уполномоченног</w:t>
      </w:r>
      <w:r>
        <w:rPr>
          <w:rStyle w:val="11"/>
        </w:rPr>
        <w:t>о представителя собственников предприятия, учреждения, организации от приема указанных активов уполномоченное лицо управляющей компании (временный администратор) составляет соответствующий акт.</w:t>
      </w:r>
    </w:p>
    <w:p w:rsidR="00101EDE" w:rsidRDefault="000006D4" w:rsidP="00402783">
      <w:pPr>
        <w:pStyle w:val="23"/>
        <w:numPr>
          <w:ilvl w:val="0"/>
          <w:numId w:val="8"/>
        </w:numPr>
        <w:spacing w:before="0" w:after="0" w:line="276" w:lineRule="auto"/>
        <w:ind w:left="20" w:right="20" w:firstLine="720"/>
      </w:pPr>
      <w:r>
        <w:rPr>
          <w:rStyle w:val="11"/>
        </w:rPr>
        <w:t xml:space="preserve"> В случае невыполнения в установленный срок собственниками и и</w:t>
      </w:r>
      <w:r>
        <w:rPr>
          <w:rStyle w:val="11"/>
        </w:rPr>
        <w:t>сполнительным органом предприятия, учреждения, организации, объектов всех или одного из обязательных действий, предусмотренных пунктом 13 настоящего Постановления, Совет Министров или Председатель Совета Министров продлевают временную администрацию на указ</w:t>
      </w:r>
      <w:r>
        <w:rPr>
          <w:rStyle w:val="11"/>
        </w:rPr>
        <w:t>анном предприятии, учреждении, организации.</w:t>
      </w:r>
    </w:p>
    <w:p w:rsidR="00101EDE" w:rsidRDefault="000006D4" w:rsidP="00402783">
      <w:pPr>
        <w:pStyle w:val="23"/>
        <w:numPr>
          <w:ilvl w:val="0"/>
          <w:numId w:val="8"/>
        </w:numPr>
        <w:spacing w:before="0" w:after="0" w:line="276" w:lineRule="auto"/>
        <w:ind w:left="20" w:firstLine="720"/>
      </w:pPr>
      <w:r>
        <w:rPr>
          <w:rStyle w:val="11"/>
        </w:rPr>
        <w:t xml:space="preserve"> Настоящее Постановление вступает в силу с момента его принятия.».</w:t>
      </w:r>
    </w:p>
    <w:p w:rsidR="00101EDE" w:rsidRDefault="000006D4" w:rsidP="00402783">
      <w:pPr>
        <w:pStyle w:val="23"/>
        <w:numPr>
          <w:ilvl w:val="0"/>
          <w:numId w:val="9"/>
        </w:numPr>
        <w:spacing w:before="0" w:after="0" w:line="276" w:lineRule="auto"/>
        <w:ind w:left="20" w:right="20" w:firstLine="720"/>
      </w:pPr>
      <w:r>
        <w:rPr>
          <w:rStyle w:val="11"/>
        </w:rPr>
        <w:t xml:space="preserve"> Ранее введенные временные государственные администрации (временные администраторы) на предприятия, учреждения и иные объекты являются действующими.</w:t>
      </w:r>
    </w:p>
    <w:p w:rsidR="00101EDE" w:rsidRDefault="000006D4" w:rsidP="00402783">
      <w:pPr>
        <w:pStyle w:val="23"/>
        <w:numPr>
          <w:ilvl w:val="0"/>
          <w:numId w:val="9"/>
        </w:numPr>
        <w:spacing w:before="0" w:after="0" w:line="276" w:lineRule="auto"/>
        <w:ind w:left="20" w:firstLine="720"/>
        <w:rPr>
          <w:rStyle w:val="11"/>
        </w:rPr>
      </w:pPr>
      <w:r>
        <w:rPr>
          <w:rStyle w:val="11"/>
        </w:rPr>
        <w:t xml:space="preserve"> Настоящее Постановление вступает в силу с момента его принятия.</w:t>
      </w:r>
    </w:p>
    <w:p w:rsidR="0016094C" w:rsidRDefault="0016094C" w:rsidP="0016094C">
      <w:pPr>
        <w:pStyle w:val="23"/>
        <w:spacing w:before="0" w:after="0" w:line="276" w:lineRule="auto"/>
        <w:ind w:left="740"/>
      </w:pPr>
    </w:p>
    <w:p w:rsidR="00101EDE" w:rsidRDefault="000006D4" w:rsidP="00402783">
      <w:pPr>
        <w:pStyle w:val="40"/>
        <w:spacing w:after="0" w:line="276" w:lineRule="auto"/>
        <w:ind w:left="20"/>
      </w:pPr>
      <w:r>
        <w:rPr>
          <w:rStyle w:val="41"/>
          <w:b/>
          <w:bCs/>
        </w:rPr>
        <w:t>Председатель</w:t>
      </w:r>
    </w:p>
    <w:p w:rsidR="00101EDE" w:rsidRDefault="000006D4" w:rsidP="00402783">
      <w:pPr>
        <w:pStyle w:val="40"/>
        <w:tabs>
          <w:tab w:val="right" w:pos="7954"/>
          <w:tab w:val="right" w:pos="9500"/>
        </w:tabs>
        <w:spacing w:after="0" w:line="276" w:lineRule="auto"/>
        <w:ind w:left="20"/>
      </w:pPr>
      <w:r>
        <w:rPr>
          <w:rStyle w:val="41"/>
          <w:b/>
          <w:bCs/>
        </w:rPr>
        <w:t>Совета Министров</w:t>
      </w:r>
      <w:r>
        <w:rPr>
          <w:rStyle w:val="41"/>
          <w:b/>
          <w:bCs/>
        </w:rPr>
        <w:tab/>
        <w:t>А.</w:t>
      </w:r>
      <w:r w:rsidR="0016094C">
        <w:rPr>
          <w:rStyle w:val="41"/>
          <w:b/>
          <w:bCs/>
        </w:rPr>
        <w:t xml:space="preserve"> </w:t>
      </w:r>
      <w:r>
        <w:rPr>
          <w:rStyle w:val="41"/>
          <w:b/>
          <w:bCs/>
        </w:rPr>
        <w:t>В.</w:t>
      </w:r>
      <w:r>
        <w:rPr>
          <w:rStyle w:val="41"/>
          <w:b/>
          <w:bCs/>
        </w:rPr>
        <w:tab/>
        <w:t>Захарче</w:t>
      </w:r>
      <w:r>
        <w:rPr>
          <w:rStyle w:val="41"/>
          <w:b/>
          <w:bCs/>
        </w:rPr>
        <w:t>нко</w:t>
      </w:r>
    </w:p>
    <w:sectPr w:rsidR="00101EDE" w:rsidSect="0016094C">
      <w:type w:val="continuous"/>
      <w:pgSz w:w="11906" w:h="16838"/>
      <w:pgMar w:top="993" w:right="849" w:bottom="921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6D4" w:rsidRDefault="000006D4" w:rsidP="00101EDE">
      <w:r>
        <w:separator/>
      </w:r>
    </w:p>
  </w:endnote>
  <w:endnote w:type="continuationSeparator" w:id="1">
    <w:p w:rsidR="000006D4" w:rsidRDefault="000006D4" w:rsidP="00101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6D4" w:rsidRDefault="000006D4"/>
  </w:footnote>
  <w:footnote w:type="continuationSeparator" w:id="1">
    <w:p w:rsidR="000006D4" w:rsidRDefault="000006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E0406"/>
    <w:multiLevelType w:val="multilevel"/>
    <w:tmpl w:val="ED50AB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1E4D7A"/>
    <w:multiLevelType w:val="multilevel"/>
    <w:tmpl w:val="7D0A6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250533"/>
    <w:multiLevelType w:val="multilevel"/>
    <w:tmpl w:val="57722F9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383F74"/>
    <w:multiLevelType w:val="multilevel"/>
    <w:tmpl w:val="134809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7B4F4B"/>
    <w:multiLevelType w:val="multilevel"/>
    <w:tmpl w:val="4B7A08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767F46"/>
    <w:multiLevelType w:val="multilevel"/>
    <w:tmpl w:val="FCFACB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C14FC0"/>
    <w:multiLevelType w:val="multilevel"/>
    <w:tmpl w:val="91726C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60176E"/>
    <w:multiLevelType w:val="multilevel"/>
    <w:tmpl w:val="F94A284E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4A347E"/>
    <w:multiLevelType w:val="multilevel"/>
    <w:tmpl w:val="2032A1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01EDE"/>
    <w:rsid w:val="000006D4"/>
    <w:rsid w:val="000307C9"/>
    <w:rsid w:val="00101EDE"/>
    <w:rsid w:val="0016094C"/>
    <w:rsid w:val="002E2EDD"/>
    <w:rsid w:val="00383C29"/>
    <w:rsid w:val="003B1281"/>
    <w:rsid w:val="00402783"/>
    <w:rsid w:val="0064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1ED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01ED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01EDE"/>
    <w:rPr>
      <w:rFonts w:ascii="Gulim" w:eastAsia="Gulim" w:hAnsi="Gulim" w:cs="Gulim"/>
      <w:b w:val="0"/>
      <w:bCs w:val="0"/>
      <w:i w:val="0"/>
      <w:iCs w:val="0"/>
      <w:smallCaps w:val="0"/>
      <w:strike w:val="0"/>
      <w:spacing w:val="-340"/>
      <w:sz w:val="212"/>
      <w:szCs w:val="212"/>
      <w:u w:val="none"/>
    </w:rPr>
  </w:style>
  <w:style w:type="character" w:customStyle="1" w:styleId="2">
    <w:name w:val="Заголовок №2_"/>
    <w:basedOn w:val="a0"/>
    <w:link w:val="20"/>
    <w:rsid w:val="00101E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Основной текст (2)_"/>
    <w:basedOn w:val="a0"/>
    <w:link w:val="22"/>
    <w:rsid w:val="00101E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1"/>
    <w:rsid w:val="00101EDE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101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101EDE"/>
    <w:rPr>
      <w:rFonts w:ascii="Gulim" w:eastAsia="Gulim" w:hAnsi="Gulim" w:cs="Gulim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11">
    <w:name w:val="Основной текст1"/>
    <w:basedOn w:val="a4"/>
    <w:rsid w:val="00101ED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01E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101ED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101EDE"/>
    <w:pPr>
      <w:spacing w:line="461" w:lineRule="exact"/>
      <w:jc w:val="center"/>
      <w:outlineLvl w:val="0"/>
    </w:pPr>
    <w:rPr>
      <w:rFonts w:ascii="Gulim" w:eastAsia="Gulim" w:hAnsi="Gulim" w:cs="Gulim"/>
      <w:spacing w:val="-340"/>
      <w:sz w:val="212"/>
      <w:szCs w:val="212"/>
    </w:rPr>
  </w:style>
  <w:style w:type="paragraph" w:customStyle="1" w:styleId="20">
    <w:name w:val="Заголовок №2"/>
    <w:basedOn w:val="a"/>
    <w:link w:val="2"/>
    <w:rsid w:val="00101EDE"/>
    <w:pPr>
      <w:spacing w:after="24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Основной текст (2)"/>
    <w:basedOn w:val="a"/>
    <w:link w:val="21"/>
    <w:rsid w:val="00101EDE"/>
    <w:pPr>
      <w:spacing w:before="240" w:after="240" w:line="90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2"/>
    <w:basedOn w:val="a"/>
    <w:link w:val="a4"/>
    <w:rsid w:val="00101EDE"/>
    <w:pPr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101EDE"/>
    <w:pPr>
      <w:spacing w:line="0" w:lineRule="atLeast"/>
    </w:pPr>
    <w:rPr>
      <w:rFonts w:ascii="Gulim" w:eastAsia="Gulim" w:hAnsi="Gulim" w:cs="Gulim"/>
      <w:sz w:val="8"/>
      <w:szCs w:val="8"/>
    </w:rPr>
  </w:style>
  <w:style w:type="paragraph" w:customStyle="1" w:styleId="40">
    <w:name w:val="Основной текст (4)"/>
    <w:basedOn w:val="a"/>
    <w:link w:val="4"/>
    <w:rsid w:val="00101EDE"/>
    <w:pPr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nologovoi-sustem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2019-03-27T08:37:00Z</dcterms:created>
  <dcterms:modified xsi:type="dcterms:W3CDTF">2019-03-27T09:02:00Z</dcterms:modified>
</cp:coreProperties>
</file>