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79D" w:rsidRDefault="00AD279D">
      <w:bookmarkStart w:id="0" w:name="_GoBack"/>
      <w:bookmarkEnd w:id="0"/>
    </w:p>
    <w:p w:rsidR="00F06016" w:rsidRPr="00F06016" w:rsidRDefault="00F06016" w:rsidP="00F060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Приложение 10 </w:t>
      </w:r>
    </w:p>
    <w:p w:rsidR="00F06016" w:rsidRPr="00F06016" w:rsidRDefault="00F06016" w:rsidP="00F060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к Приказу Министерства образования и науки</w:t>
      </w:r>
    </w:p>
    <w:p w:rsidR="00F06016" w:rsidRPr="00F06016" w:rsidRDefault="00F06016" w:rsidP="00F060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Донецкой Народной Республики </w:t>
      </w:r>
    </w:p>
    <w:p w:rsidR="00F06016" w:rsidRPr="00F06016" w:rsidRDefault="00F06016" w:rsidP="00F060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15 декабря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2015 г. № </w:t>
      </w: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890</w:t>
      </w:r>
    </w:p>
    <w:p w:rsidR="00F06016" w:rsidRPr="00F06016" w:rsidRDefault="00F06016" w:rsidP="00F0601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t>(в редакции Приказа Министерства образования и науки</w:t>
      </w:r>
    </w:p>
    <w:p w:rsidR="00F06016" w:rsidRPr="00F06016" w:rsidRDefault="00F06016" w:rsidP="00F060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Донецкой Народной Республики </w:t>
      </w:r>
    </w:p>
    <w:p w:rsidR="00F06016" w:rsidRPr="00F06016" w:rsidRDefault="00F06016" w:rsidP="00F060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F744E2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Pr="00F0601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744E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февраля </w:t>
      </w:r>
      <w:r w:rsidRPr="00F0601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F744E2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Pr="00F06016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</w:p>
    <w:p w:rsidR="00F06016" w:rsidRPr="00F06016" w:rsidRDefault="00F06016" w:rsidP="00F0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15"/>
      <w:r w:rsidRPr="00F06016">
        <w:rPr>
          <w:rFonts w:ascii="Times New Roman" w:eastAsia="Times New Roman" w:hAnsi="Times New Roman" w:cs="Times New Roman"/>
          <w:b/>
          <w:sz w:val="28"/>
          <w:szCs w:val="28"/>
        </w:rPr>
        <w:t>Описание удостоверения о повышении квалификации</w:t>
      </w:r>
      <w:bookmarkEnd w:id="1"/>
    </w:p>
    <w:p w:rsidR="00F06016" w:rsidRPr="00F06016" w:rsidRDefault="00F06016" w:rsidP="00F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6016" w:rsidRPr="00F06016" w:rsidRDefault="008D57B0" w:rsidP="00F06016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6016" w:rsidRPr="00F06016" w:rsidRDefault="00F06016" w:rsidP="00F06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tabs>
          <w:tab w:val="left" w:pos="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«1. Удостоверение о повышении квалификации (далее - удостоверение) состоит из титула удостоверения.</w:t>
      </w:r>
    </w:p>
    <w:p w:rsidR="00F06016" w:rsidRPr="008D57B0" w:rsidRDefault="00F06016" w:rsidP="008D57B0">
      <w:pPr>
        <w:pStyle w:val="ab"/>
        <w:numPr>
          <w:ilvl w:val="0"/>
          <w:numId w:val="2"/>
        </w:numPr>
        <w:tabs>
          <w:tab w:val="left" w:pos="685"/>
        </w:tabs>
        <w:spacing w:after="0" w:line="240" w:lineRule="auto"/>
        <w:ind w:left="0"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7B0">
        <w:rPr>
          <w:rFonts w:ascii="Times New Roman" w:eastAsia="Times New Roman" w:hAnsi="Times New Roman" w:cs="Times New Roman"/>
          <w:sz w:val="28"/>
          <w:szCs w:val="28"/>
        </w:rPr>
        <w:t>Бланк титула (далее - бланк) является защищенной от подделок полиграфической продукцией и изготавливается по единому образцу в установленном Министерством образования и науки Донецкой Народной Республики порядке. Бланк имеет серию и номер.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2.1. Для образовательных учреждений среднего профессионального образования всех форм собственности и подчинения: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2.1.1. Серия бланка содержит 3 символа - цифровой или буквенно-цифровой код образовательной организации среднего профессионального образования Донецкой Народной Республики (в соответствии с приложением к настоящему Описанию).</w:t>
      </w:r>
    </w:p>
    <w:p w:rsidR="00F06016" w:rsidRPr="00F06016" w:rsidRDefault="00F06016" w:rsidP="00F06016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2.1.2. Номер бланка представляет собой 7-значный порядковый номер, присвоенный бланку предприятием-изготовителем (начиная с 0000001), или самостоятельно вписываемый образовательной организацией номер, согласно книге регистрации бланков строгой.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2.2.Для организаций, предприятий, учреждений всех форм собственности и подчиненности, не являющихся образовательными учреждениями среднего профессионального образования (далее-организация), получивших лицензию на осуществление образовательной деятельности Министерства образования и науки Донецкой Народной Республики.</w:t>
      </w:r>
    </w:p>
    <w:p w:rsidR="00F06016" w:rsidRPr="00F06016" w:rsidRDefault="00F06016" w:rsidP="00F0601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2.2.1.Серия бланка содержит 8 символов: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2.2.2.Первый, второй символы – серия бланка лицензии на осуществление образовательной деятельности.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2.2.3.С третьего по восьмой символы - номер бланка лицензии на осуществление образовательной деятельности.</w:t>
      </w:r>
    </w:p>
    <w:p w:rsidR="00F06016" w:rsidRPr="00F06016" w:rsidRDefault="00F06016" w:rsidP="00F0601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2.2.4.Номер бланка представляет собой 7-значный порядковый номер, присвоенный бланку предприятием-изготовителем (начиная с 0000001) или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вписываемый образовательной организацией номер, согласно книге регистрации бланков строгой отчетности.</w:t>
      </w:r>
    </w:p>
    <w:p w:rsidR="00F06016" w:rsidRPr="00F06016" w:rsidRDefault="00F06016" w:rsidP="00F06016">
      <w:pPr>
        <w:numPr>
          <w:ilvl w:val="1"/>
          <w:numId w:val="1"/>
        </w:numPr>
        <w:tabs>
          <w:tab w:val="left" w:pos="6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3.Бланк титула представляет собой отдельный лист размером 210 мм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x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297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мм в развернутом виде.</w:t>
      </w:r>
    </w:p>
    <w:p w:rsidR="00F06016" w:rsidRPr="00F06016" w:rsidRDefault="00F06016" w:rsidP="00F06016">
      <w:pPr>
        <w:tabs>
          <w:tab w:val="left" w:pos="685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4.Бланки изготавливаются на бумаге массой 100 г/м , которая содержит не менее 25% хлопкового или льняного волокна, без оптического отбеливателя, с просветно-затененным водяным знаком. Бумага не должна иметь свечения (видимой люминесценции) под действием ультра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softHyphen/>
        <w:t>фиолетового излучения и должна содержать не менее двух видов защитных волокон, контролируемых в видимых или иных областях спектра.</w:t>
      </w:r>
    </w:p>
    <w:p w:rsidR="00F06016" w:rsidRPr="00F06016" w:rsidRDefault="00F06016" w:rsidP="00F06016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F06016" w:rsidRPr="00F06016" w:rsidRDefault="00F06016" w:rsidP="00F0601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5.Фон лицевой и оборотной сторон бланка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ультрафиолетового излучения. Одна из сеток выполнена краской с химической защитой, препятствующей несанкционированному внесению изменений.</w:t>
      </w:r>
    </w:p>
    <w:p w:rsidR="00F06016" w:rsidRPr="00F06016" w:rsidRDefault="00F06016" w:rsidP="00F0601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6.При изготовлении бланка не допускается использование растровых структур, в том числе спецрастров.</w:t>
      </w:r>
    </w:p>
    <w:p w:rsidR="00F06016" w:rsidRPr="00F06016" w:rsidRDefault="00F06016" w:rsidP="00F0601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7.На лицевой и оборотной сторонах бланка ирисовый раскат расположен вдоль длинной стороны. Цвет ирисового раската переходит от серого к зеленому и от зеленого к серому.</w:t>
      </w:r>
    </w:p>
    <w:p w:rsidR="00F06016" w:rsidRPr="00F06016" w:rsidRDefault="00F06016" w:rsidP="00F06016">
      <w:p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8.На лицевой и оборотной сторонах бланка титула размещаются надписи и изображения в соответствии с образцом свидетельства.</w:t>
      </w:r>
    </w:p>
    <w:p w:rsidR="00F06016" w:rsidRPr="00F06016" w:rsidRDefault="00F06016" w:rsidP="00F06016">
      <w:pPr>
        <w:tabs>
          <w:tab w:val="left" w:pos="8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         9.В правой части лицевой стороны бланка размещаются с выравниванием по ширине: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одноцветное изображение Государственного герба Донецкой Народной Республики, имеющее размер 41 мм по горизонтали, выполненное бронзовой краской, обладающей желто-зеленым свечением в ультрафиолетовом излучении;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"Удостоверение",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37п;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"о повышении квалификации", выполненная полужирным шрифтом, бронзовой краской, обладающей желто-зеленым свечением в Ультрафиолетовом излучении,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16п.</w:t>
      </w:r>
    </w:p>
    <w:p w:rsidR="00F06016" w:rsidRPr="00F06016" w:rsidRDefault="00F06016" w:rsidP="00F06016">
      <w:pPr>
        <w:tabs>
          <w:tab w:val="left" w:pos="881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10.В левой части лицевой стороны бланка внизу с выравниванием влево указываются наименование изготовителя и его местонахождение (населенный пункт), год изготовления продукции, уровень защиты продукции.</w:t>
      </w:r>
    </w:p>
    <w:p w:rsidR="00F06016" w:rsidRPr="00F06016" w:rsidRDefault="00F06016" w:rsidP="00F06016">
      <w:pPr>
        <w:tabs>
          <w:tab w:val="left" w:pos="881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ab/>
        <w:t>11.В левой части оборотной стороны бланка титула размещаются выполненные с выравниванием по центру: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одноцветное изображение Государственного герба Донецкой Народной Республики, имеющее размер 30 мм по горизонтали, выполненное с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использованием бронзовой краски, обладающей желто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softHyphen/>
        <w:t>зеленым свечением в Ультрафиолетовом излучении;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«ДОНЕЦКАЯ НАРОДНАЯ РЕСПУБЛИКА», выполненная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10п;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"УДОСТОВЕРЕНИЕ", выполненная полужирным шрифтом, бронзовой краской, обладающей желто-зеленым свечением в ультрафиолетовом излучении, с теневой поддержкой,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37п;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"о повышении квалификации", выполненная полужирным шрифтом, бронзовой краской, обладающей желто-зеленым свечением в ультрафиолетовом излучении,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16п;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серия и номер бланка титула, формируемые в соответствии с настоящим Описанием, выполненные высоким способом печати, красной краской, обладающей магнитными свойствами и оранжевым свечением под воздействием ультрафиолетового излучения;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"Документ о квалификации", выполненная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</w:p>
    <w:p w:rsidR="00F06016" w:rsidRPr="00F06016" w:rsidRDefault="00F06016" w:rsidP="00F0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11п;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курсивом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11п: "Регистрационный номер"; "Город"; "Дата выдачи".</w:t>
      </w:r>
    </w:p>
    <w:p w:rsidR="00F06016" w:rsidRPr="00F06016" w:rsidRDefault="00F06016" w:rsidP="00F06016">
      <w:pPr>
        <w:tabs>
          <w:tab w:val="left" w:pos="12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           12.В правой части оборотной стороны бланка титула размещаются: надписи, выполненные с выравниванием по центру,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</w:p>
    <w:p w:rsidR="00F06016" w:rsidRPr="00F06016" w:rsidRDefault="00F06016" w:rsidP="00F0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11п: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"Настоящее удостоверение свидетельствует о том, что";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"с по 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"прошел(а) повышение квалификации в";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"по программе";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"в объеме";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"за время обучения сдал(а) экзамены и зачеты по основным дисциплинам программы";</w:t>
      </w:r>
    </w:p>
    <w:p w:rsidR="00F06016" w:rsidRPr="00F06016" w:rsidRDefault="00F06016" w:rsidP="00F06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В нижней половине правой части оборотной стороны бланка расположена таблица, которая размещается по ширине страницы, надписи в графах таблицы размещаются с выравниванием по центру граф;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надписи, выполненные с выравниванием влево, курсивом,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11п: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>"Руководитель образовательной организации";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sz w:val="28"/>
          <w:szCs w:val="28"/>
        </w:rPr>
        <w:t xml:space="preserve">надпись "М.П.", выполненная с выравниванием по ширине шрифтом </w:t>
      </w:r>
      <w:r w:rsidRPr="00F06016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Lazurski</w:t>
      </w:r>
      <w:r w:rsidRPr="00F06016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F06016">
        <w:rPr>
          <w:rFonts w:ascii="Times New Roman" w:eastAsia="Times New Roman" w:hAnsi="Times New Roman" w:cs="Times New Roman"/>
          <w:sz w:val="28"/>
          <w:szCs w:val="28"/>
        </w:rPr>
        <w:t>11п.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widowControl w:val="0"/>
        <w:spacing w:after="0" w:line="240" w:lineRule="auto"/>
        <w:ind w:left="4956" w:right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описанию удостоверения о повышении квалификации</w:t>
      </w:r>
    </w:p>
    <w:p w:rsidR="00F06016" w:rsidRPr="00F06016" w:rsidRDefault="00F06016" w:rsidP="00F06016">
      <w:pPr>
        <w:widowControl w:val="0"/>
        <w:spacing w:after="0" w:line="240" w:lineRule="auto"/>
        <w:ind w:hanging="1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6016" w:rsidRPr="00F06016" w:rsidRDefault="00F06016" w:rsidP="00F06016">
      <w:pPr>
        <w:widowControl w:val="0"/>
        <w:spacing w:after="0" w:line="240" w:lineRule="auto"/>
        <w:ind w:hanging="1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и буквенно-цифровые коды образовательных организации</w:t>
      </w:r>
    </w:p>
    <w:p w:rsidR="00F06016" w:rsidRPr="00F06016" w:rsidRDefault="00F06016" w:rsidP="00F06016">
      <w:pPr>
        <w:widowControl w:val="0"/>
        <w:spacing w:after="0" w:line="240" w:lineRule="auto"/>
        <w:ind w:hanging="1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601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профессионального образования</w:t>
      </w:r>
    </w:p>
    <w:tbl>
      <w:tblPr>
        <w:tblStyle w:val="12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8251"/>
        <w:gridCol w:w="992"/>
      </w:tblGrid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F06016">
              <w:rPr>
                <w:rFonts w:ascii="Times New Roman" w:hAnsi="Times New Roman" w:cs="Times New Roman"/>
                <w:b/>
                <w:color w:val="000000"/>
              </w:rPr>
              <w:t>№№ п/п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06016">
              <w:rPr>
                <w:rFonts w:ascii="Times New Roman" w:hAnsi="Times New Roman" w:cs="Times New Roman"/>
                <w:b/>
                <w:color w:val="000000"/>
              </w:rPr>
              <w:t>Наименование ОУ СПО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F06016">
              <w:rPr>
                <w:rFonts w:ascii="Times New Roman" w:hAnsi="Times New Roman" w:cs="Times New Roman"/>
                <w:b/>
                <w:color w:val="000000"/>
                <w:lang w:val="ru-RU"/>
              </w:rPr>
              <w:t>Код образо-ватель-ной органи-зации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1.</w:t>
            </w:r>
          </w:p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индустриально-экономический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техникум» Государственного образовательного учреждения высшего профессионального образования «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«Горловский автотранспортный техникум» Государственного образовательного учреждения высшего профессионального образования «Донецкий национальный технический университет»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1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колледж промышленных технологий и экономики»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колледж городского хозяйства»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техникум пищевых технологий и торговли»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медицинский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Структурное подразделение «Дебальцевский колледж транспортной инфраструктуры» Государственной образовательной организации высшего профессионального образования «Донецкий институт железнодорожного транспорта»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«Докучаевский горный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«Докучаевский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горный техникум им. 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Е.Т. Абакумова»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транспортно-экономический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13.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промышленной автоматики»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электрометаллургический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технологий и дизайна»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«Донецкий политехнический </w:t>
            </w:r>
            <w:r w:rsidR="00A7789B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колледж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профессионально-педагогический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государственный колледж пищевых технологий и торговли»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промышленно-экономический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строительства и архитектуры»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химических технологий и фармации»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педагогический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музыкальный колледж имени С.С.Прокофьева»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медицинский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училище олимпийского резерва имени С.Бубки»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художественный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колледж культуры и искусств»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Обособленное подразделение «Донецкий финансово-экономический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металлургический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политехнический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«Енакиевский техникум экономики и менеджмента»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Государственного образовательного учреждения высшего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lastRenderedPageBreak/>
              <w:t>профессионального образования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университет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232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«Зуевский энергетический техникум»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«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Донецкий национальный технический университет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» 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индустриальный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политехнический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промышленно-экономический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медицинский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педагогический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«Снежнянский горный техникум»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239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горный техникум им.А.Ф.Зясядько»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Торезский колледж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7"/>
                <w:szCs w:val="27"/>
                <w:lang w:val="ru-RU"/>
              </w:rPr>
              <w:t xml:space="preserve"> 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«Донецкая академия управления и Государственной службы при Главе Донецкой Народной Республики»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медицинский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«Харцызский технологический техникум Государственного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7"/>
                <w:szCs w:val="27"/>
                <w:lang w:val="ru-RU"/>
              </w:rPr>
              <w:t>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«Донецкий национальный технический университет»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Государственное профессиональное образовательное учреждение «Шахтерский техникум» Государственной организации высшего профессионального образования «Донецкий национальный университет экономики и торговли имени Михаила Туган-Барановского» 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техникум кино и телевидения имени АА.Ханжонкова»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педагогический колледж»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строительный техникум транспортного строительства»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Ясиноватский колледж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«Донецкая академия управления и Государственной службы при Главе Донецкой Народной Республики»  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48.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Профессиональное образовательное учреждение потребительской кооперации «Донецкий экономико-правовой кооперативный техникум имени М.П. Баллина»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Колледж образовательной организации высшего профессионального образования «Донецкая академия транспорта»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Обособленное структурное подразделение «Аграрный техникум» </w:t>
            </w:r>
            <w:r w:rsidRPr="00F06016">
              <w:rPr>
                <w:rFonts w:ascii="Times New Roman" w:hAnsi="Times New Roman" w:cs="Times New Roman"/>
                <w:bCs/>
                <w:iCs/>
                <w:color w:val="000000"/>
                <w:spacing w:val="10"/>
                <w:sz w:val="26"/>
                <w:szCs w:val="26"/>
                <w:lang w:val="ru-RU"/>
              </w:rPr>
              <w:t>Государственного образовательного учреждения высшего профессионального образования</w:t>
            </w:r>
            <w:r w:rsidRPr="00F0601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10"/>
                <w:sz w:val="26"/>
                <w:szCs w:val="26"/>
                <w:lang w:val="ru-RU"/>
              </w:rPr>
              <w:t xml:space="preserve"> </w:t>
            </w: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«Донбасская аграрная академия»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51.</w:t>
            </w:r>
          </w:p>
        </w:tc>
        <w:tc>
          <w:tcPr>
            <w:tcW w:w="8251" w:type="dxa"/>
          </w:tcPr>
          <w:p w:rsidR="00F06016" w:rsidRPr="00F06016" w:rsidRDefault="008E1D17" w:rsidP="00F060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Государственн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образовательн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ая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организаци</w:t>
            </w:r>
            <w:r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я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 высшего профессионального образования «Донецкий национальный </w:t>
            </w:r>
            <w:r w:rsidR="00967169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 xml:space="preserve">медицинский </w:t>
            </w:r>
            <w:r w:rsidRPr="00C4207B">
              <w:rPr>
                <w:rFonts w:ascii="Times New Roman" w:eastAsia="Microsoft Sans Serif" w:hAnsi="Times New Roman" w:cs="Times New Roman"/>
                <w:color w:val="000000"/>
                <w:sz w:val="26"/>
                <w:szCs w:val="26"/>
                <w:lang w:val="ru-RU"/>
              </w:rPr>
              <w:t>университет имени М.Горького»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строительный центр профессионально-технического образования имени Ф.И. Бачурина»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008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профессионально-техническое строительное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019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строительных технологий»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лицей профессионально-технического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строительства»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профессиональный строительный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профессиональный лицей быта и сферы услуг»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– технического образования строительства и архитектуры»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026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центр профессионально-технического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центр профессионально-технического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«Горловский многопрофильный техникум 37»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037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автотранспорта»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«Енакиевское профессионально-техническое горное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«Ясиноватский центр профессионально-технического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68.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профессионально-техническое училище сферы услуг»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«Зугрэсский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048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«Енакиевское профессионально-техническое металлургическое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«Горловское профессионально-техническое училище транспорта»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техникум ресторанного сервиса и торговли»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059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74.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</w:t>
            </w:r>
            <w:r w:rsidRPr="00F0601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«Донецкое профессиональное машиностроительное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«Комсомольский профессиональный многопрофильный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068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76.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«Шахтерский профессиональный лицей сферы услуг»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77.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«Харцызский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078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78.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машиностроительный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79.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горный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80.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торгово- кулинарный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096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81.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«Новоазовский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82.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горный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83.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«Макеевское многопрофильное профессионально-техническое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84.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профессиональное горно- электромеханическое училище имени А.Ф.Засядько»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85.</w:t>
            </w:r>
          </w:p>
        </w:tc>
        <w:tc>
          <w:tcPr>
            <w:tcW w:w="8251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горное профессионально-техническое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86.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технологический техникум имени А.Г.Стаханова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87.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«Енакиевский профессиональный горный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88.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автосервиса»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89.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центр профессионально -технического образования»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90.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сферы услуг»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118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91.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связи»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92.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«Донецкое профессионально-техническое училище торговли и ресторанного сервиса»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93.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«Макеевский профессиональный лицей коммунального хозяйства и быта»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94.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коммунального хозяйства»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95.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«Старобешевское профессионально-техническое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127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96.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профессиональный лицей пищевой и перерабатывающей промышленности»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130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97.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региональный центр профессионально-технического образования сферы услуг и дизайна»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131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98.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«Дебальцевское профессионально-техническое училище»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132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99.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«Амвросиевский профессиональный лицей»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«Западный учебный центр № 97»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т03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«Донецкий учебный центр №124»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т04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«Снежнянский учебный центр №127»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т05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«Торезский учебный центр №28»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т06</w:t>
            </w:r>
          </w:p>
        </w:tc>
      </w:tr>
      <w:tr w:rsidR="00F06016" w:rsidRPr="00F06016" w:rsidTr="006D2C96">
        <w:tc>
          <w:tcPr>
            <w:tcW w:w="822" w:type="dxa"/>
          </w:tcPr>
          <w:p w:rsidR="00F06016" w:rsidRPr="00F06016" w:rsidRDefault="00F06016" w:rsidP="00F06016">
            <w:pPr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104.</w:t>
            </w:r>
          </w:p>
        </w:tc>
        <w:tc>
          <w:tcPr>
            <w:tcW w:w="8251" w:type="dxa"/>
            <w:vAlign w:val="center"/>
          </w:tcPr>
          <w:p w:rsidR="00F06016" w:rsidRPr="00F06016" w:rsidRDefault="00F06016" w:rsidP="00F060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Государственное профессиональное образовательное учреждение «Кировский учебный центр №33»</w:t>
            </w:r>
          </w:p>
        </w:tc>
        <w:tc>
          <w:tcPr>
            <w:tcW w:w="992" w:type="dxa"/>
          </w:tcPr>
          <w:p w:rsidR="00F06016" w:rsidRPr="00F06016" w:rsidRDefault="00F06016" w:rsidP="00F0601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0601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т07</w:t>
            </w:r>
          </w:p>
        </w:tc>
      </w:tr>
    </w:tbl>
    <w:p w:rsidR="00F06016" w:rsidRPr="00F06016" w:rsidRDefault="00F06016" w:rsidP="00F06016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</w:r>
      <w:r w:rsidRPr="00F06016"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  <w:tab/>
        <w:t xml:space="preserve">».     </w:t>
      </w:r>
    </w:p>
    <w:p w:rsidR="00F06016" w:rsidRPr="00F06016" w:rsidRDefault="00F06016" w:rsidP="00F06016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7"/>
          <w:szCs w:val="27"/>
        </w:rPr>
      </w:pPr>
    </w:p>
    <w:p w:rsidR="00F06016" w:rsidRPr="00F06016" w:rsidRDefault="00F06016" w:rsidP="00F0601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7"/>
          <w:szCs w:val="27"/>
        </w:rPr>
      </w:pP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>Директор Департамента образования</w:t>
      </w:r>
    </w:p>
    <w:p w:rsidR="00F06016" w:rsidRPr="00F06016" w:rsidRDefault="00F06016" w:rsidP="00F06016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7"/>
          <w:szCs w:val="27"/>
        </w:rPr>
      </w:pP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 xml:space="preserve">Министерства образования и науки </w:t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</w:r>
      <w:r w:rsidRPr="00F06016">
        <w:rPr>
          <w:rFonts w:ascii="Times New Roman" w:eastAsia="Microsoft Sans Serif" w:hAnsi="Times New Roman" w:cs="Times New Roman"/>
          <w:color w:val="000000"/>
          <w:sz w:val="27"/>
          <w:szCs w:val="27"/>
        </w:rPr>
        <w:tab/>
        <w:t>А.М.Алехин</w:t>
      </w:r>
    </w:p>
    <w:p w:rsidR="00F06016" w:rsidRPr="00F06016" w:rsidRDefault="00F06016" w:rsidP="00F06016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6016" w:rsidRPr="00F06016" w:rsidRDefault="00F06016" w:rsidP="00F06016">
      <w:pPr>
        <w:rPr>
          <w:sz w:val="2"/>
          <w:szCs w:val="2"/>
        </w:rPr>
        <w:sectPr w:rsidR="00F06016" w:rsidRPr="00F06016" w:rsidSect="006B4427">
          <w:headerReference w:type="even" r:id="rId7"/>
          <w:headerReference w:type="default" r:id="rId8"/>
          <w:type w:val="continuous"/>
          <w:pgSz w:w="11900" w:h="16840"/>
          <w:pgMar w:top="1134" w:right="680" w:bottom="1134" w:left="1701" w:header="283" w:footer="6" w:gutter="0"/>
          <w:pgNumType w:start="23"/>
          <w:cols w:space="720"/>
          <w:noEndnote/>
          <w:titlePg/>
          <w:docGrid w:linePitch="360"/>
        </w:sectPr>
      </w:pPr>
    </w:p>
    <w:p w:rsidR="00F06016" w:rsidRPr="008D57B0" w:rsidRDefault="00F06016" w:rsidP="006B4427">
      <w:pPr>
        <w:spacing w:line="360" w:lineRule="exact"/>
      </w:pPr>
    </w:p>
    <w:sectPr w:rsidR="00F06016" w:rsidRPr="008D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773" w:rsidRDefault="00465773">
      <w:pPr>
        <w:spacing w:after="0" w:line="240" w:lineRule="auto"/>
      </w:pPr>
      <w:r>
        <w:separator/>
      </w:r>
    </w:p>
  </w:endnote>
  <w:endnote w:type="continuationSeparator" w:id="0">
    <w:p w:rsidR="00465773" w:rsidRDefault="0046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773" w:rsidRDefault="00465773">
      <w:pPr>
        <w:spacing w:after="0" w:line="240" w:lineRule="auto"/>
      </w:pPr>
      <w:r>
        <w:separator/>
      </w:r>
    </w:p>
  </w:footnote>
  <w:footnote w:type="continuationSeparator" w:id="0">
    <w:p w:rsidR="00465773" w:rsidRDefault="0046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780516" w:displacedByCustomXml="next"/>
  <w:sdt>
    <w:sdtPr>
      <w:rPr>
        <w:rFonts w:ascii="Times New Roman" w:hAnsi="Times New Roman" w:cs="Times New Roman"/>
      </w:rPr>
      <w:id w:val="-577207250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:rsidR="00DC5C44" w:rsidRPr="00266FBF" w:rsidRDefault="00F06016">
        <w:pPr>
          <w:pStyle w:val="a3"/>
          <w:jc w:val="center"/>
          <w:rPr>
            <w:rFonts w:ascii="Times New Roman" w:hAnsi="Times New Roman" w:cs="Times New Roman"/>
          </w:rPr>
        </w:pPr>
        <w:r w:rsidRPr="00266FBF">
          <w:rPr>
            <w:rFonts w:ascii="Times New Roman" w:hAnsi="Times New Roman" w:cs="Times New Roman"/>
          </w:rPr>
          <w:t xml:space="preserve"> </w:t>
        </w:r>
      </w:p>
      <w:p w:rsidR="00DC5C44" w:rsidRDefault="00F06016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31</w:t>
        </w:r>
      </w:p>
      <w:p w:rsidR="00DC5C44" w:rsidRDefault="00F06016">
        <w:pPr>
          <w:pStyle w:val="a3"/>
          <w:jc w:val="center"/>
        </w:pPr>
        <w:r w:rsidRPr="00266FBF"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Pr="00266FBF">
          <w:rPr>
            <w:rFonts w:ascii="Times New Roman" w:hAnsi="Times New Roman" w:cs="Times New Roman"/>
          </w:rPr>
          <w:t>Продолжение Приложения</w:t>
        </w:r>
      </w:p>
    </w:sdtContent>
  </w:sdt>
  <w:bookmarkEnd w:id="2" w:displacedByCustomXml="prev"/>
  <w:p w:rsidR="00DC5C44" w:rsidRDefault="0046577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1751265"/>
      <w:docPartObj>
        <w:docPartGallery w:val="Page Numbers (Top of Page)"/>
        <w:docPartUnique/>
      </w:docPartObj>
    </w:sdtPr>
    <w:sdtEndPr/>
    <w:sdtContent>
      <w:p w:rsidR="006B4427" w:rsidRDefault="006B44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6B4427" w:rsidRDefault="006B4427" w:rsidP="006B4427">
        <w:pPr>
          <w:pStyle w:val="a3"/>
          <w:jc w:val="right"/>
        </w:pPr>
        <w:r w:rsidRPr="00F505A9">
          <w:rPr>
            <w:rFonts w:ascii="Times New Roman" w:hAnsi="Times New Roman" w:cs="Times New Roman"/>
          </w:rPr>
          <w:t xml:space="preserve">Продолжение </w:t>
        </w:r>
        <w:r>
          <w:rPr>
            <w:rFonts w:ascii="Times New Roman" w:hAnsi="Times New Roman" w:cs="Times New Roman"/>
          </w:rPr>
          <w:t>п</w:t>
        </w:r>
        <w:r w:rsidRPr="00F505A9">
          <w:rPr>
            <w:rFonts w:ascii="Times New Roman" w:hAnsi="Times New Roman" w:cs="Times New Roman"/>
          </w:rPr>
          <w:t xml:space="preserve">риложения </w:t>
        </w:r>
        <w:r>
          <w:rPr>
            <w:rFonts w:ascii="Times New Roman" w:hAnsi="Times New Roman" w:cs="Times New Roman"/>
          </w:rPr>
          <w:t>10</w:t>
        </w:r>
      </w:p>
    </w:sdtContent>
  </w:sdt>
  <w:p w:rsidR="00DC5C44" w:rsidRDefault="00465773" w:rsidP="00266FBF">
    <w:pPr>
      <w:tabs>
        <w:tab w:val="left" w:pos="630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E38"/>
    <w:multiLevelType w:val="hybridMultilevel"/>
    <w:tmpl w:val="72F0F8BA"/>
    <w:lvl w:ilvl="0" w:tplc="958CA5D6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2CD8189B"/>
    <w:multiLevelType w:val="multilevel"/>
    <w:tmpl w:val="29AE4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16"/>
    <w:rsid w:val="000F39B6"/>
    <w:rsid w:val="00465773"/>
    <w:rsid w:val="006B4427"/>
    <w:rsid w:val="006D2C96"/>
    <w:rsid w:val="00812498"/>
    <w:rsid w:val="00836F48"/>
    <w:rsid w:val="008D57B0"/>
    <w:rsid w:val="008E1D17"/>
    <w:rsid w:val="00967169"/>
    <w:rsid w:val="00A12FAA"/>
    <w:rsid w:val="00A7789B"/>
    <w:rsid w:val="00AD279D"/>
    <w:rsid w:val="00B76C2C"/>
    <w:rsid w:val="00CC0C9D"/>
    <w:rsid w:val="00D171D5"/>
    <w:rsid w:val="00D906B7"/>
    <w:rsid w:val="00E5068B"/>
    <w:rsid w:val="00F06016"/>
    <w:rsid w:val="00F7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8A847-959E-4F08-811B-26292E48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016"/>
  </w:style>
  <w:style w:type="character" w:customStyle="1" w:styleId="2">
    <w:name w:val="Основной текст (2)_"/>
    <w:basedOn w:val="a0"/>
    <w:link w:val="21"/>
    <w:rsid w:val="00F060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1"/>
    <w:rsid w:val="00F0601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F06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1">
    <w:name w:val="Основной текст (2)1"/>
    <w:basedOn w:val="a"/>
    <w:link w:val="2"/>
    <w:rsid w:val="00F06016"/>
    <w:pPr>
      <w:shd w:val="clear" w:color="auto" w:fill="FFFFFF"/>
      <w:spacing w:after="1080" w:line="322" w:lineRule="exac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Колонтитул1"/>
    <w:basedOn w:val="a"/>
    <w:link w:val="a5"/>
    <w:rsid w:val="00F060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customStyle="1" w:styleId="12">
    <w:name w:val="Сетка таблицы12"/>
    <w:basedOn w:val="a1"/>
    <w:next w:val="a6"/>
    <w:uiPriority w:val="59"/>
    <w:rsid w:val="00F06016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F0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B4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427"/>
  </w:style>
  <w:style w:type="paragraph" w:styleId="a9">
    <w:name w:val="Balloon Text"/>
    <w:basedOn w:val="a"/>
    <w:link w:val="aa"/>
    <w:uiPriority w:val="99"/>
    <w:semiHidden/>
    <w:unhideWhenUsed/>
    <w:rsid w:val="006D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2C9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D5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3037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Шипуля</dc:creator>
  <cp:keywords/>
  <dc:description/>
  <cp:lastModifiedBy>Пользователь</cp:lastModifiedBy>
  <cp:revision>2</cp:revision>
  <cp:lastPrinted>2019-03-01T08:11:00Z</cp:lastPrinted>
  <dcterms:created xsi:type="dcterms:W3CDTF">2019-03-14T12:22:00Z</dcterms:created>
  <dcterms:modified xsi:type="dcterms:W3CDTF">2019-03-14T12:22:00Z</dcterms:modified>
</cp:coreProperties>
</file>