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67" w:rsidRDefault="00EE5B7B" w:rsidP="00EE5B7B">
      <w:pPr>
        <w:pStyle w:val="40"/>
        <w:pBdr>
          <w:bottom w:val="double" w:sz="6" w:space="1" w:color="auto"/>
        </w:pBdr>
        <w:spacing w:after="0"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6334125" cy="1257300"/>
            <wp:effectExtent l="19050" t="0" r="9525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967" w:rsidRDefault="00835796" w:rsidP="00EE5B7B">
      <w:pPr>
        <w:pStyle w:val="40"/>
        <w:spacing w:after="0" w:line="360" w:lineRule="auto"/>
      </w:pPr>
      <w:r>
        <w:t>УКАЗ</w:t>
      </w:r>
    </w:p>
    <w:p w:rsidR="00962CB6" w:rsidRDefault="00835796" w:rsidP="00EE5B7B">
      <w:pPr>
        <w:pStyle w:val="40"/>
        <w:spacing w:after="0" w:line="360" w:lineRule="auto"/>
      </w:pPr>
      <w:r>
        <w:t>ГЛАВЫ ДОНЕЦКОЙ НАРОДНОЙ РЕСПУБЛИКИ</w:t>
      </w:r>
    </w:p>
    <w:p w:rsidR="00797967" w:rsidRDefault="00797967" w:rsidP="00797967">
      <w:pPr>
        <w:pStyle w:val="40"/>
        <w:spacing w:after="0" w:line="276" w:lineRule="auto"/>
      </w:pPr>
    </w:p>
    <w:p w:rsidR="00797967" w:rsidRDefault="00797967" w:rsidP="00797967">
      <w:pPr>
        <w:pStyle w:val="40"/>
        <w:spacing w:after="0" w:line="276" w:lineRule="auto"/>
      </w:pPr>
    </w:p>
    <w:p w:rsidR="00797967" w:rsidRDefault="00835796" w:rsidP="00797967">
      <w:pPr>
        <w:pStyle w:val="40"/>
        <w:spacing w:after="0" w:line="276" w:lineRule="auto"/>
      </w:pPr>
      <w:r>
        <w:t xml:space="preserve">О признании утратившим силу Указа Главы </w:t>
      </w:r>
    </w:p>
    <w:p w:rsidR="00797967" w:rsidRDefault="00835796" w:rsidP="00797967">
      <w:pPr>
        <w:pStyle w:val="40"/>
        <w:spacing w:after="0" w:line="276" w:lineRule="auto"/>
      </w:pPr>
      <w:r>
        <w:t>Донецкой Нар</w:t>
      </w:r>
      <w:r>
        <w:t xml:space="preserve">одной Республики </w:t>
      </w:r>
    </w:p>
    <w:p w:rsidR="00962CB6" w:rsidRDefault="00835796" w:rsidP="00797967">
      <w:pPr>
        <w:pStyle w:val="40"/>
        <w:spacing w:after="0" w:line="276" w:lineRule="auto"/>
      </w:pPr>
      <w:r>
        <w:t>от 07 апреля 2017 года №80</w:t>
      </w:r>
    </w:p>
    <w:p w:rsidR="00797967" w:rsidRDefault="00797967" w:rsidP="00797967">
      <w:pPr>
        <w:pStyle w:val="40"/>
        <w:spacing w:after="0" w:line="276" w:lineRule="auto"/>
      </w:pPr>
    </w:p>
    <w:p w:rsidR="00797967" w:rsidRDefault="00797967" w:rsidP="00797967">
      <w:pPr>
        <w:pStyle w:val="40"/>
        <w:spacing w:after="0" w:line="276" w:lineRule="auto"/>
      </w:pPr>
    </w:p>
    <w:p w:rsidR="00962CB6" w:rsidRDefault="00835796" w:rsidP="00797967">
      <w:pPr>
        <w:pStyle w:val="3"/>
        <w:spacing w:before="0" w:after="0" w:line="276" w:lineRule="auto"/>
        <w:ind w:right="300" w:firstLine="720"/>
      </w:pPr>
      <w:r>
        <w:t xml:space="preserve">В </w:t>
      </w:r>
      <w:r w:rsidR="00797967">
        <w:t>соответствии</w:t>
      </w:r>
      <w:r>
        <w:t xml:space="preserve"> со статьями 59, 60 </w:t>
      </w:r>
      <w:hyperlink r:id="rId8" w:history="1">
        <w:r w:rsidRPr="005C5CC8">
          <w:rPr>
            <w:rStyle w:val="a3"/>
          </w:rPr>
          <w:t>Конституции Донецкой Народной Республики</w:t>
        </w:r>
      </w:hyperlink>
      <w:r>
        <w:t xml:space="preserve">, статьей 48 </w:t>
      </w:r>
      <w:hyperlink r:id="rId9" w:history="1">
        <w:r w:rsidRPr="000D15E0">
          <w:rPr>
            <w:rStyle w:val="a3"/>
          </w:rPr>
          <w:t xml:space="preserve">Закон Донецкой Народной </w:t>
        </w:r>
        <w:r w:rsidRPr="000D15E0">
          <w:rPr>
            <w:rStyle w:val="a3"/>
          </w:rPr>
          <w:t>Республики «О нормативных правовых актах»</w:t>
        </w:r>
      </w:hyperlink>
    </w:p>
    <w:p w:rsidR="00797967" w:rsidRDefault="00797967" w:rsidP="00797967">
      <w:pPr>
        <w:pStyle w:val="3"/>
        <w:spacing w:before="0" w:after="0" w:line="276" w:lineRule="auto"/>
        <w:ind w:right="300" w:firstLine="720"/>
      </w:pPr>
    </w:p>
    <w:p w:rsidR="00962CB6" w:rsidRDefault="00835796" w:rsidP="00797967">
      <w:pPr>
        <w:pStyle w:val="40"/>
        <w:spacing w:after="0" w:line="276" w:lineRule="auto"/>
        <w:jc w:val="left"/>
      </w:pPr>
      <w:r>
        <w:t>ПОСТАНОВЛЯЮ:</w:t>
      </w:r>
    </w:p>
    <w:p w:rsidR="00797967" w:rsidRDefault="00797967" w:rsidP="00797967">
      <w:pPr>
        <w:pStyle w:val="40"/>
        <w:spacing w:after="0" w:line="276" w:lineRule="auto"/>
        <w:jc w:val="left"/>
      </w:pPr>
    </w:p>
    <w:p w:rsidR="00962CB6" w:rsidRDefault="00835796" w:rsidP="00EE5B7B">
      <w:pPr>
        <w:pStyle w:val="3"/>
        <w:numPr>
          <w:ilvl w:val="0"/>
          <w:numId w:val="1"/>
        </w:numPr>
        <w:spacing w:before="120" w:after="120" w:line="276" w:lineRule="auto"/>
        <w:ind w:right="300" w:firstLine="720"/>
      </w:pPr>
      <w:r>
        <w:t xml:space="preserve"> Признать утратившим силу </w:t>
      </w:r>
      <w:hyperlink r:id="rId10" w:history="1">
        <w:r w:rsidRPr="00E754B1">
          <w:rPr>
            <w:rStyle w:val="a3"/>
          </w:rPr>
          <w:t>Указа Главы Донецкой Народной Республики от 07 апреля 2017 года №80 «О назначении»</w:t>
        </w:r>
      </w:hyperlink>
      <w:r>
        <w:t>.</w:t>
      </w:r>
    </w:p>
    <w:p w:rsidR="00962CB6" w:rsidRDefault="00A93A43" w:rsidP="00EE5B7B">
      <w:pPr>
        <w:pStyle w:val="a6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Настоящий</w:t>
      </w:r>
      <w:r w:rsidR="00835796">
        <w:t xml:space="preserve"> Указ вступает в силу со дня его подписания.</w:t>
      </w:r>
    </w:p>
    <w:p w:rsidR="00797967" w:rsidRDefault="00797967" w:rsidP="00797967">
      <w:pPr>
        <w:pStyle w:val="a6"/>
        <w:spacing w:line="276" w:lineRule="auto"/>
        <w:jc w:val="both"/>
      </w:pPr>
    </w:p>
    <w:p w:rsidR="00797967" w:rsidRDefault="00797967" w:rsidP="00797967">
      <w:pPr>
        <w:pStyle w:val="a6"/>
        <w:spacing w:line="276" w:lineRule="auto"/>
        <w:jc w:val="both"/>
      </w:pPr>
    </w:p>
    <w:p w:rsidR="00797967" w:rsidRDefault="00797967" w:rsidP="00797967">
      <w:pPr>
        <w:pStyle w:val="a6"/>
        <w:spacing w:line="276" w:lineRule="auto"/>
        <w:jc w:val="both"/>
      </w:pPr>
    </w:p>
    <w:p w:rsidR="000D0185" w:rsidRDefault="000D0185" w:rsidP="00797967">
      <w:pPr>
        <w:pStyle w:val="a6"/>
        <w:spacing w:line="276" w:lineRule="auto"/>
      </w:pPr>
      <w:r>
        <w:t>Глава</w:t>
      </w:r>
    </w:p>
    <w:p w:rsidR="00962CB6" w:rsidRDefault="000D0185" w:rsidP="00797967">
      <w:pPr>
        <w:pStyle w:val="a6"/>
        <w:spacing w:line="276" w:lineRule="auto"/>
      </w:pPr>
      <w:r>
        <w:t xml:space="preserve">Донецкой Народной Республики                                                          </w:t>
      </w:r>
      <w:r w:rsidR="00835796">
        <w:t>Д.В. Пушилин</w:t>
      </w:r>
    </w:p>
    <w:p w:rsidR="000D0185" w:rsidRDefault="000D0185" w:rsidP="00797967">
      <w:pPr>
        <w:pStyle w:val="a6"/>
        <w:spacing w:line="276" w:lineRule="auto"/>
      </w:pPr>
    </w:p>
    <w:p w:rsidR="000D0185" w:rsidRPr="00B20071" w:rsidRDefault="000D0185" w:rsidP="00797967">
      <w:pPr>
        <w:pStyle w:val="a6"/>
        <w:spacing w:line="276" w:lineRule="auto"/>
      </w:pPr>
    </w:p>
    <w:p w:rsidR="00962CB6" w:rsidRPr="00B20071" w:rsidRDefault="000D0185" w:rsidP="00797967">
      <w:pPr>
        <w:pStyle w:val="50"/>
        <w:spacing w:before="0" w:line="276" w:lineRule="auto"/>
        <w:rPr>
          <w:rStyle w:val="51"/>
          <w:rFonts w:ascii="Times New Roman" w:hAnsi="Times New Roman" w:cs="Times New Roman"/>
          <w:sz w:val="28"/>
          <w:szCs w:val="28"/>
        </w:rPr>
      </w:pPr>
      <w:r w:rsidRPr="00B20071">
        <w:rPr>
          <w:rStyle w:val="51"/>
          <w:rFonts w:ascii="Times New Roman" w:hAnsi="Times New Roman" w:cs="Times New Roman"/>
          <w:sz w:val="28"/>
          <w:szCs w:val="28"/>
        </w:rPr>
        <w:t>«</w:t>
      </w:r>
      <w:r w:rsidRPr="00B20071">
        <w:rPr>
          <w:rStyle w:val="51"/>
          <w:rFonts w:ascii="Times New Roman" w:hAnsi="Times New Roman" w:cs="Times New Roman"/>
          <w:sz w:val="28"/>
          <w:szCs w:val="28"/>
          <w:u w:val="single"/>
        </w:rPr>
        <w:t>28</w:t>
      </w:r>
      <w:r w:rsidRPr="00B20071">
        <w:rPr>
          <w:rStyle w:val="51"/>
          <w:rFonts w:ascii="Times New Roman" w:hAnsi="Times New Roman" w:cs="Times New Roman"/>
          <w:sz w:val="28"/>
          <w:szCs w:val="28"/>
        </w:rPr>
        <w:t xml:space="preserve">»  </w:t>
      </w:r>
      <w:r w:rsidR="00B20071" w:rsidRPr="00B20071">
        <w:rPr>
          <w:rStyle w:val="51"/>
          <w:rFonts w:ascii="Times New Roman" w:hAnsi="Times New Roman" w:cs="Times New Roman"/>
          <w:sz w:val="28"/>
          <w:szCs w:val="28"/>
          <w:u w:val="single"/>
        </w:rPr>
        <w:t>февраля</w:t>
      </w:r>
      <w:r w:rsidR="00B20071">
        <w:rPr>
          <w:rStyle w:val="5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0071">
        <w:rPr>
          <w:rStyle w:val="51"/>
          <w:rFonts w:ascii="Times New Roman" w:hAnsi="Times New Roman" w:cs="Times New Roman"/>
          <w:sz w:val="28"/>
          <w:szCs w:val="28"/>
        </w:rPr>
        <w:t xml:space="preserve">   </w:t>
      </w:r>
      <w:r w:rsidR="00B20071" w:rsidRPr="00B20071">
        <w:rPr>
          <w:rStyle w:val="51"/>
          <w:rFonts w:ascii="Times New Roman" w:hAnsi="Times New Roman" w:cs="Times New Roman"/>
          <w:sz w:val="28"/>
          <w:szCs w:val="28"/>
        </w:rPr>
        <w:t>2019 года</w:t>
      </w:r>
    </w:p>
    <w:p w:rsidR="00B20071" w:rsidRPr="00B20071" w:rsidRDefault="00B20071" w:rsidP="00797967">
      <w:pPr>
        <w:pStyle w:val="50"/>
        <w:spacing w:before="0" w:line="276" w:lineRule="auto"/>
        <w:rPr>
          <w:rStyle w:val="51"/>
          <w:rFonts w:ascii="Times New Roman" w:hAnsi="Times New Roman" w:cs="Times New Roman"/>
          <w:sz w:val="28"/>
          <w:szCs w:val="28"/>
        </w:rPr>
      </w:pPr>
      <w:r w:rsidRPr="00B20071">
        <w:rPr>
          <w:rStyle w:val="51"/>
          <w:rFonts w:ascii="Times New Roman" w:hAnsi="Times New Roman" w:cs="Times New Roman"/>
          <w:sz w:val="28"/>
          <w:szCs w:val="28"/>
        </w:rPr>
        <w:t>№ 54-1</w:t>
      </w:r>
    </w:p>
    <w:p w:rsidR="000D0185" w:rsidRPr="00B20071" w:rsidRDefault="000D0185" w:rsidP="00797967">
      <w:pPr>
        <w:pStyle w:val="50"/>
        <w:spacing w:before="0" w:line="276" w:lineRule="auto"/>
        <w:rPr>
          <w:sz w:val="28"/>
          <w:szCs w:val="28"/>
        </w:rPr>
      </w:pPr>
    </w:p>
    <w:sectPr w:rsidR="000D0185" w:rsidRPr="00B20071" w:rsidSect="00797967">
      <w:type w:val="continuous"/>
      <w:pgSz w:w="11906" w:h="16838"/>
      <w:pgMar w:top="1276" w:right="898" w:bottom="2511" w:left="10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796" w:rsidRDefault="00835796" w:rsidP="00962CB6">
      <w:r>
        <w:separator/>
      </w:r>
    </w:p>
  </w:endnote>
  <w:endnote w:type="continuationSeparator" w:id="1">
    <w:p w:rsidR="00835796" w:rsidRDefault="00835796" w:rsidP="00962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796" w:rsidRDefault="00835796"/>
  </w:footnote>
  <w:footnote w:type="continuationSeparator" w:id="1">
    <w:p w:rsidR="00835796" w:rsidRDefault="0083579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7D4F"/>
    <w:multiLevelType w:val="multilevel"/>
    <w:tmpl w:val="3356B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2CB6"/>
    <w:rsid w:val="000A0521"/>
    <w:rsid w:val="000D0185"/>
    <w:rsid w:val="000D15E0"/>
    <w:rsid w:val="005C5CC8"/>
    <w:rsid w:val="00797967"/>
    <w:rsid w:val="00835796"/>
    <w:rsid w:val="00962CB6"/>
    <w:rsid w:val="00A93A43"/>
    <w:rsid w:val="00B20071"/>
    <w:rsid w:val="00E754B1"/>
    <w:rsid w:val="00EB2B40"/>
    <w:rsid w:val="00EE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2C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2CB6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962C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962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962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962CB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2"/>
    <w:basedOn w:val="a4"/>
    <w:rsid w:val="00962CB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62CB6"/>
    <w:rPr>
      <w:rFonts w:ascii="Tahoma" w:eastAsia="Tahoma" w:hAnsi="Tahoma" w:cs="Tahom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962CB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62CB6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962CB6"/>
    <w:pPr>
      <w:spacing w:before="42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962CB6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962CB6"/>
    <w:pPr>
      <w:spacing w:before="420" w:line="0" w:lineRule="atLeast"/>
    </w:pPr>
    <w:rPr>
      <w:rFonts w:ascii="Tahoma" w:eastAsia="Tahoma" w:hAnsi="Tahoma" w:cs="Tahom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E5B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5B7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doc.dnr-online.ru/wp-content/uploads/2017/04/Ukaz_N80_0704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2-ihc-o-normativnyh-pravovyh-akt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2019-03-04T07:35:00Z</dcterms:created>
  <dcterms:modified xsi:type="dcterms:W3CDTF">2019-03-04T07:49:00Z</dcterms:modified>
</cp:coreProperties>
</file>