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6" w:rsidRPr="00B227C6" w:rsidRDefault="00424906" w:rsidP="00C92025">
      <w:pPr>
        <w:spacing w:after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766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B6" w:rsidRPr="009D2D46" w:rsidRDefault="004D1CB6" w:rsidP="00C92025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D1CB6" w:rsidRPr="004A4505" w:rsidRDefault="004D1CB6" w:rsidP="00C920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24906" w:rsidRPr="00B227C6" w:rsidRDefault="00F43FCF" w:rsidP="00C920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ОБ УВЕКОВЕЧЕНИИ ПАМЯТИ ПОГИБШИХ</w:t>
      </w:r>
      <w:r w:rsidR="00C9561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ПРИ ЗАЩИТЕ ОТЕЧЕСТВА</w:t>
      </w:r>
    </w:p>
    <w:p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D225C" w:rsidRPr="004D1CB6" w:rsidRDefault="00B16B68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Принят</w:t>
      </w:r>
      <w:proofErr w:type="gramEnd"/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Постановлением Народного Совета 26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декабря </w:t>
      </w:r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2014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424906" w:rsidRDefault="00424906" w:rsidP="00C92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110" w:rsidRPr="00264110" w:rsidRDefault="00264110" w:rsidP="00C9202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6" w:history="1"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21.09.2018 № 252-</w:t>
        </w:r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</w:t>
        </w:r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227C6" w:rsidRPr="008D5B5A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caps/>
          <w:sz w:val="28"/>
          <w:szCs w:val="28"/>
        </w:rPr>
        <w:t>I</w:t>
      </w:r>
      <w:proofErr w:type="spellEnd"/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положения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Увековечение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Увековечению подлежит память:</w:t>
      </w:r>
    </w:p>
    <w:p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68303E" w:rsidRPr="00B227C6" w:rsidRDefault="0068303E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при выполнении воинского долга на территориях других государств;</w:t>
      </w:r>
    </w:p>
    <w:p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умерших от ран, контузий, увечий или заболеваний, полученных при защите Отечества, независимо от времени наступления указанных последствий,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Дань памяти воздается и иностранным гражданам, погибшим при защите Донецкой Народной Республики.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Формы увековечения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9D2951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Основными формами увековечения памяти погибших при защите Отечества являются: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437A16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поисковой работы, направленной на выявление неизвестных воинских захоронений и </w:t>
      </w:r>
      <w:proofErr w:type="spell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непогребенных</w:t>
      </w:r>
      <w:proofErr w:type="spell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массивы;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создание мемориальных музеев и сооружение на местах боевых действий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, подлежащих увековечению,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памятных знаков;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="00B227C6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занесение имен погибших при защите Отечества навечно в списки личного состава воинских частей, военных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научных и</w:t>
      </w:r>
      <w:r w:rsidR="0038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>учебных учреждений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установление памятных дат, увековечивающих имена погибших при защите Отечества.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B227C6" w:rsidRPr="00B227C6" w:rsidRDefault="004A4505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caps/>
          <w:sz w:val="28"/>
          <w:szCs w:val="28"/>
        </w:rPr>
        <w:t>II</w:t>
      </w:r>
      <w:proofErr w:type="spellEnd"/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Захоронения погибших при защите Отечества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Захоронения погибших при защите Отечества</w:t>
      </w:r>
    </w:p>
    <w:p w:rsidR="0068303E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>ний в акваториях морей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места гибели боевых кораблей, морских и воздушных судов с экипажами.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захоронения (перезахоронения)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органы местного самоуправления, а в части отдания воинских почестей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органы военного 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</w:t>
      </w: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t>непогребенных</w:t>
      </w:r>
      <w:proofErr w:type="spell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останков погибших, обнаруженных в ходе поисковой работы на территории 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, организуют и проводят органы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инос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транных дел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через дипломатические представительств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а и консульские учреждения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договоренности сторон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с участием представителей соответствующих организаций этих государств.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437A16" w:rsidRPr="004A4505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учет, содержание и благоустройство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подлежат государственному учету.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их учет ведется органами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ительствами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 На каждое воинское захоронение устанавливается мемориальный знак и составляется паспорт.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содержание воинских захоронений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органы местного самоуправления, а на закрытых территориях воинских гарнизонов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начальников этих гарнизонов. Содержание и благоустройство воинских захоронений, находящихся на территориях других государств, осуществляются в порядке, который определен межгосударственными договорами и соглашениями.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Обеспечение сохранности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Сохранность воинских захоронений обеспечивается органами местного самоуправления.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proofErr w:type="spellStart"/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III</w:t>
      </w:r>
      <w:proofErr w:type="spellEnd"/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Поисковая работа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поисковой работы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t>непогребенных</w:t>
      </w:r>
      <w:proofErr w:type="spell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памяти.</w:t>
      </w:r>
      <w:proofErr w:type="gramEnd"/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поисковой работы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Порядок проведения поисковой работы определяется настоящим Законом и иными нормативн</w:t>
      </w:r>
      <w:r w:rsidR="00936D82" w:rsidRPr="00B227C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38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принимаемыми органами государственной власти, а в части захоронения погибших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 пределах своей компетенции.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выявленных в ходе проведения поисковых работ останков погибших проводится в соответствии со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статьей 4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родственников или их отказа принять документы, личные вещи и награды погибших)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proofErr w:type="spellStart"/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IV</w:t>
      </w:r>
      <w:proofErr w:type="spellEnd"/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Органы государственной власти и местного самоуправления, осуществляющие работу по увековечению памяти погибших при защите Отечества, и их полномочия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и местного самоуправления, осуществляющие работу по увековечению памяти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по увековечению памяти погибших при защите Отечества и ее координация возлагаются на </w:t>
      </w:r>
      <w:r w:rsidR="00430A66" w:rsidRPr="00B227C6">
        <w:rPr>
          <w:rFonts w:ascii="Times New Roman" w:eastAsia="Times New Roman" w:hAnsi="Times New Roman" w:cs="Times New Roman"/>
          <w:sz w:val="28"/>
          <w:szCs w:val="28"/>
        </w:rPr>
        <w:t>специаль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16339D" w:rsidRPr="00B227C6">
        <w:rPr>
          <w:rFonts w:ascii="Times New Roman" w:eastAsia="Times New Roman" w:hAnsi="Times New Roman" w:cs="Times New Roman"/>
          <w:sz w:val="28"/>
          <w:szCs w:val="28"/>
        </w:rPr>
        <w:t>орган при Совете Министров Донецкой Народной Республике</w:t>
      </w:r>
      <w:r w:rsidR="00430A66" w:rsidRPr="00B227C6">
        <w:rPr>
          <w:rFonts w:ascii="Times New Roman" w:eastAsia="Times New Roman" w:hAnsi="Times New Roman" w:cs="Times New Roman"/>
          <w:sz w:val="28"/>
          <w:szCs w:val="28"/>
        </w:rPr>
        <w:t>, состоящий из штатных работников министерств и ведомств, занимающихся решением вопросов увековечения памяти погибших.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Деятельность указанного органа и работа по увековечению памяти погибших при защите Отечества осуществля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ютс</w:t>
      </w:r>
      <w:r w:rsidR="0016339D" w:rsidRPr="00B227C6">
        <w:rPr>
          <w:rFonts w:ascii="Times New Roman" w:eastAsia="Times New Roman" w:hAnsi="Times New Roman" w:cs="Times New Roman"/>
          <w:sz w:val="28"/>
          <w:szCs w:val="28"/>
        </w:rPr>
        <w:t>я в порядке, определяемом Советом Министров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Работу по увековечению памяти погибших при защите Отечества организуют и проводят </w:t>
      </w:r>
      <w:r w:rsidR="00852A47" w:rsidRPr="00852A4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республиканский орган исполнительной власти, реализующий государственную политику в сфере обороны</w:t>
      </w:r>
      <w:r w:rsidR="004F1D05" w:rsidRPr="00B227C6"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Министерство </w:t>
      </w:r>
      <w:r w:rsidR="004F1D05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безопасности, Министерство внутренних дел, </w:t>
      </w:r>
      <w:r w:rsidR="006A32F4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культуры, </w:t>
      </w:r>
      <w:r w:rsidR="004F1D05"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иностранных дел</w:t>
      </w:r>
      <w:r w:rsidR="007A604F" w:rsidRPr="00B22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2F4" w:rsidRPr="00B227C6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орган исполнительной власти в области информации,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а в части захоронения и содержания мест захоронения </w:t>
      </w:r>
      <w:r w:rsidR="00B16B68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852A47" w:rsidRPr="00B227C6" w:rsidRDefault="00B43D68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(Абзац третий статьи 10 с изменениями, внесенными в соответствии с Законом от 21.09.2018 № 252-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 w:eastAsia="en-US"/>
          </w:rPr>
          <w:t>I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11.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государственной власти и органов местного самоуправления, осуществляющих работу по увековечению памяти погибших при защите Отечества</w:t>
      </w:r>
    </w:p>
    <w:p w:rsidR="00437A16" w:rsidRPr="00B227C6" w:rsidRDefault="00327E03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руководит работой по увековечению памяти погибших при защите Отечества и осуществляет ее координацию;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централизованный учет и паспортизацию воинских захоронений погибших при защите Отечества, в том числе и захоронений, расположенных на территориях других государств;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другими государствами по содержанию и благоустройству воинских захоронений, вносит на рассмотрение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проекты межгосударственных договоров и соглашений о статусе воинских захоронений;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27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</w:p>
    <w:p w:rsidR="00437A16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Закона.</w:t>
      </w:r>
    </w:p>
    <w:p w:rsidR="00852A47" w:rsidRPr="00B227C6" w:rsidRDefault="00852A47" w:rsidP="00852A4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4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Республиканский орган исполнительной власти, реализующий государственную политику в сфере обороны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разрабатывает планы и программы военно-мемориальной работы;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воинских захоронений и погибших военнослужащих;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координирует выполнение мероприятий по обеспечению поисковой работы, а также по паспортизации воинских захоронений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территориях других государств;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27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совместно с зарубежными представителями участвует в проведении эксгумации останков погибших военнослужащих и их перезахоронении;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пропаганды подвигов военнослужащих, погибших при защите Отечества;</w:t>
      </w:r>
    </w:p>
    <w:p w:rsidR="00437A1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запросы граждан по выяснению судеб пропавших без вести родственников.</w:t>
      </w:r>
    </w:p>
    <w:p w:rsidR="00852A47" w:rsidRPr="00B227C6" w:rsidRDefault="00B43D68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(Абзац второй статьи 11 с изменениями, внесенными в соответствии с Законом от 21.09.2018 № 252-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 w:eastAsia="en-US"/>
          </w:rPr>
          <w:t>I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  <w:bookmarkStart w:id="0" w:name="_GoBack"/>
      <w:bookmarkEnd w:id="0"/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военного управления: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принимают участие в работе по захоронению (перезахоронению) останков погибших при защите Отечества в случаях, предусм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отренных настоящим З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участвуют в выявлении и благоустройстве воинских захоронений, находящихся на территориях других государств, осуществляют их учет;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ведут работу по установлению сведений о погибших и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помощь в подготовке материалов для издания книг Памяти.</w:t>
      </w:r>
    </w:p>
    <w:p w:rsidR="00437A16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государственной безопасности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из числа своих сотрудников;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установлении сведений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материалов для книг Памяти.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внутренних дел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общественный порядок при проведении поисковой работы;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осуществляет прием стрелкового оружия, обнаруженного в ходе поисковой работы;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военнослужащих внутренних войск, лиц рядового и начальствующего состава органов внутренних дел;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установлении сведений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определяет порядок издания книг Памяти в системе Министерства.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иностранных дел </w:t>
      </w:r>
      <w:r w:rsidR="00332FA5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</w:t>
      </w:r>
      <w:r w:rsidR="00332FA5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, а также участвует в реализации этих договоров и соглашений;</w:t>
      </w:r>
    </w:p>
    <w:p w:rsidR="00332FA5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через дипломатические представительства и консульские учреждения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в других государствах осуществляет мероприятия по установлению сведений о пропавших без вести в ходе боевых действий, вооруженных конфликтов и при выполнении воинского долга на территориях других государств, организует и проводит учет и паспортизацию воинских захоронений, а также перезахоронение останков погибших на территориях других государств;</w:t>
      </w:r>
      <w:proofErr w:type="gramEnd"/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</w:p>
    <w:p w:rsidR="00332FA5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регулирует порядок посещения воинских захоронений родственниками погибших на территориях других государств;</w:t>
      </w:r>
    </w:p>
    <w:p w:rsidR="00437A16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C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27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устанавливает порядок посещения воинских захоронений на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 погибших (умерших)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гражданами других государств.</w:t>
      </w:r>
    </w:p>
    <w:p w:rsidR="00437A16" w:rsidRPr="00B227C6" w:rsidRDefault="006A32F4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 в области информации: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полиграфическую базу для издания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книги Памяти;</w:t>
      </w:r>
    </w:p>
    <w:p w:rsidR="00437A16" w:rsidRPr="00B227C6" w:rsidRDefault="00B341D0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регулярные сообщения в средствах массовой информации о розыске погибших, пропавших без вести.</w:t>
      </w:r>
    </w:p>
    <w:p w:rsidR="00437A16" w:rsidRPr="00B227C6" w:rsidRDefault="006A32F4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культуры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проведение мероприятий, направленных на увековечение памяти погибших при защите Отечества;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сооружении памятников и мемориалов, создании музейных экспозиций и выставок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реконструкции надгробий и памятников погибшим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классификации и паспортизации воинских захоронений.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:rsidR="00B341D0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создают резерв площадей для новых воинских захоронений</w:t>
      </w:r>
      <w:r w:rsidR="004A4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E65" w:rsidRPr="00495E65" w:rsidRDefault="00495E65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proofErr w:type="spellStart"/>
      <w:r w:rsidRPr="00495E65">
        <w:rPr>
          <w:rFonts w:ascii="Times New Roman" w:eastAsia="Times New Roman" w:hAnsi="Times New Roman" w:cs="Times New Roman"/>
          <w:caps/>
          <w:sz w:val="28"/>
          <w:szCs w:val="28"/>
        </w:rPr>
        <w:t>V</w:t>
      </w:r>
      <w:proofErr w:type="spellEnd"/>
    </w:p>
    <w:p w:rsidR="00495E65" w:rsidRDefault="00437A16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Финансовое и материально-техническое обеспечение</w:t>
      </w:r>
      <w:r w:rsidR="003822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мероприятий по увековечению памяти погибших при защите Отечества.</w:t>
      </w:r>
    </w:p>
    <w:p w:rsidR="00437A16" w:rsidRPr="00495E65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Ответственность за нарушение настоящего Закона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Финансовое и материально-техническое обеспечение мероприятий по увековечению памяти погибших при защите Отечества</w:t>
      </w:r>
    </w:p>
    <w:p w:rsidR="00B341D0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ного бюджета и местных бюджетов в соответствии с компетенцией органов государственной власти и органов местного самоуправления, установленной настоящим Законом, а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также добровольных взносов и пожертвований юридических и физических лиц.</w:t>
      </w:r>
    </w:p>
    <w:p w:rsidR="00D6750D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осуществляемых уполномоченным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мероприятий, связанных с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увековечением памяти погибших при защите Отечества, финансируются из 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D6750D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сударств на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основе межгосудар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ственных договоров и соглашений.</w:t>
      </w:r>
    </w:p>
    <w:p w:rsidR="00437A16" w:rsidRPr="00B227C6" w:rsidRDefault="00D675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</w:t>
      </w:r>
      <w:r w:rsidR="001E1413" w:rsidRPr="00B227C6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38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настоящего Закона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Все воинские захоронения, а также памятники и другие мемориальные </w:t>
      </w: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объекты, увековечивающие память погибших при защите Отечества, охраняются государством.</w:t>
      </w:r>
    </w:p>
    <w:p w:rsidR="00437A16" w:rsidRPr="00B227C6" w:rsidRDefault="00437A16" w:rsidP="00495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нарушении настоящего Закона, несут 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административную,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уголовную или иную ответственность, установленную зако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нодательством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Default="00437A16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Pr="00B227C6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6222" w:rsidRPr="00B227C6" w:rsidRDefault="00F96222" w:rsidP="00C92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F96222" w:rsidRPr="00B227C6" w:rsidRDefault="00F96222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76F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2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А.В. Захарченко</w:t>
      </w:r>
    </w:p>
    <w:p w:rsidR="00495E65" w:rsidRDefault="00495E65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5530" w:rsidRDefault="006C5530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222" w:rsidRPr="00B227C6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онецк</w:t>
      </w:r>
    </w:p>
    <w:p w:rsidR="00F96222" w:rsidRPr="00B227C6" w:rsidRDefault="003067D4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2014</w:t>
      </w:r>
      <w:r w:rsidR="00382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</w:p>
    <w:p w:rsidR="00854DF0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05-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НС</w:t>
      </w:r>
    </w:p>
    <w:p w:rsidR="00130F81" w:rsidRPr="00B227C6" w:rsidRDefault="00130F81" w:rsidP="00C9202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6810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vek-pamyati-pogibshih-pri-zashhite-otechestva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vek-pamyati-pogibshih-pri-zashhite-otechestva%2F&amp;2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0F81" w:rsidRPr="00B227C6" w:rsidSect="00B22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8D9"/>
    <w:multiLevelType w:val="hybridMultilevel"/>
    <w:tmpl w:val="F18C12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1822"/>
    <w:multiLevelType w:val="hybridMultilevel"/>
    <w:tmpl w:val="0930C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7A16"/>
    <w:rsid w:val="0005504A"/>
    <w:rsid w:val="0008325B"/>
    <w:rsid w:val="00130F81"/>
    <w:rsid w:val="0016339D"/>
    <w:rsid w:val="001E1413"/>
    <w:rsid w:val="002242FC"/>
    <w:rsid w:val="00264110"/>
    <w:rsid w:val="00281953"/>
    <w:rsid w:val="0029025E"/>
    <w:rsid w:val="003067D4"/>
    <w:rsid w:val="00327E03"/>
    <w:rsid w:val="00332FA5"/>
    <w:rsid w:val="00356FE4"/>
    <w:rsid w:val="0038221D"/>
    <w:rsid w:val="003C6D39"/>
    <w:rsid w:val="00424906"/>
    <w:rsid w:val="00430A66"/>
    <w:rsid w:val="00437A16"/>
    <w:rsid w:val="00495E65"/>
    <w:rsid w:val="004A4505"/>
    <w:rsid w:val="004C31D6"/>
    <w:rsid w:val="004D1CB6"/>
    <w:rsid w:val="004F1D05"/>
    <w:rsid w:val="00533F1E"/>
    <w:rsid w:val="00575D3F"/>
    <w:rsid w:val="00656145"/>
    <w:rsid w:val="0068303E"/>
    <w:rsid w:val="006A32F4"/>
    <w:rsid w:val="006C5530"/>
    <w:rsid w:val="006D225C"/>
    <w:rsid w:val="00712895"/>
    <w:rsid w:val="007A604F"/>
    <w:rsid w:val="007D39CA"/>
    <w:rsid w:val="00852A47"/>
    <w:rsid w:val="00854ADD"/>
    <w:rsid w:val="00854DF0"/>
    <w:rsid w:val="008D5B5A"/>
    <w:rsid w:val="008E65AB"/>
    <w:rsid w:val="00936D82"/>
    <w:rsid w:val="009959BF"/>
    <w:rsid w:val="009D2951"/>
    <w:rsid w:val="00AE6605"/>
    <w:rsid w:val="00B16B68"/>
    <w:rsid w:val="00B227C6"/>
    <w:rsid w:val="00B341D0"/>
    <w:rsid w:val="00B43D68"/>
    <w:rsid w:val="00C92025"/>
    <w:rsid w:val="00C95615"/>
    <w:rsid w:val="00D6750D"/>
    <w:rsid w:val="00DF776F"/>
    <w:rsid w:val="00EE445F"/>
    <w:rsid w:val="00F43FCF"/>
    <w:rsid w:val="00F55E0D"/>
    <w:rsid w:val="00F9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8"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252-ihc-o-vnesenii-izmenenij-v-nekotorye-zakony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-online.ru/download/252-ihc-o-vnesenii-izmenenij-v-nekotorye-zakony-donetskoj-narodnoj-respublik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-online.ru/download/252-ihc-o-vnesenii-izmenenij-v-nekotorye-zakony-donetskoj-narodnoj-respublik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2018-09-26T07:41:00Z</dcterms:created>
  <dcterms:modified xsi:type="dcterms:W3CDTF">2019-03-15T11:51:00Z</dcterms:modified>
</cp:coreProperties>
</file>