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35" w:rsidRDefault="00ED190F" w:rsidP="0085466B">
      <w:pPr>
        <w:pStyle w:val="10"/>
        <w:keepNext/>
        <w:keepLines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971550" cy="809626"/>
            <wp:effectExtent l="19050" t="0" r="0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09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66B" w:rsidRDefault="0085466B" w:rsidP="0085466B">
      <w:pPr>
        <w:pStyle w:val="10"/>
        <w:keepNext/>
        <w:keepLines/>
        <w:spacing w:after="0" w:line="276" w:lineRule="auto"/>
      </w:pPr>
      <w:r>
        <w:t xml:space="preserve">ПРАВИТЕЛЬСТВО </w:t>
      </w:r>
    </w:p>
    <w:p w:rsidR="004153EC" w:rsidRDefault="0085466B" w:rsidP="0085466B">
      <w:pPr>
        <w:pStyle w:val="10"/>
        <w:keepNext/>
        <w:keepLines/>
        <w:spacing w:after="0" w:line="276" w:lineRule="auto"/>
      </w:pPr>
      <w:r>
        <w:t>ДОНЕЦКОЙ</w:t>
      </w:r>
      <w:r>
        <w:rPr>
          <w:rStyle w:val="10pt"/>
        </w:rPr>
        <w:t xml:space="preserve"> </w:t>
      </w:r>
      <w:r>
        <w:t>НАРОДНОЙ</w:t>
      </w:r>
      <w:r>
        <w:rPr>
          <w:rStyle w:val="10pt"/>
        </w:rPr>
        <w:t xml:space="preserve"> </w:t>
      </w:r>
      <w:r>
        <w:t>РЕСПУБЛИКИ</w:t>
      </w:r>
      <w:bookmarkEnd w:id="0"/>
    </w:p>
    <w:p w:rsidR="005E5B5A" w:rsidRDefault="005E5B5A" w:rsidP="0085466B">
      <w:pPr>
        <w:pStyle w:val="10"/>
        <w:keepNext/>
        <w:keepLines/>
        <w:spacing w:after="0" w:line="276" w:lineRule="auto"/>
      </w:pPr>
    </w:p>
    <w:p w:rsidR="004153EC" w:rsidRDefault="00984B8B" w:rsidP="0085466B">
      <w:pPr>
        <w:pStyle w:val="20"/>
        <w:keepNext/>
        <w:keepLines/>
        <w:spacing w:before="0" w:after="0" w:line="276" w:lineRule="auto"/>
      </w:pPr>
      <w:bookmarkStart w:id="1" w:name="bookmark1"/>
      <w:r>
        <w:t>РАСПОРЯЖЕНИЕ</w:t>
      </w:r>
      <w:bookmarkEnd w:id="1"/>
    </w:p>
    <w:p w:rsidR="005E5B5A" w:rsidRDefault="005E5B5A" w:rsidP="0085466B">
      <w:pPr>
        <w:pStyle w:val="20"/>
        <w:keepNext/>
        <w:keepLines/>
        <w:spacing w:before="0" w:after="0" w:line="276" w:lineRule="auto"/>
      </w:pPr>
    </w:p>
    <w:p w:rsidR="004153EC" w:rsidRDefault="00984B8B" w:rsidP="0085466B">
      <w:pPr>
        <w:pStyle w:val="22"/>
        <w:spacing w:before="0" w:after="0" w:line="276" w:lineRule="auto"/>
      </w:pPr>
      <w:r>
        <w:t>от 27 декабря 2018 г. № 16</w:t>
      </w:r>
    </w:p>
    <w:p w:rsidR="005E5B5A" w:rsidRDefault="005E5B5A" w:rsidP="0085466B">
      <w:pPr>
        <w:pStyle w:val="22"/>
        <w:spacing w:before="0" w:after="0" w:line="276" w:lineRule="auto"/>
      </w:pPr>
    </w:p>
    <w:p w:rsidR="005E5B5A" w:rsidRDefault="005E5B5A" w:rsidP="0085466B">
      <w:pPr>
        <w:pStyle w:val="22"/>
        <w:spacing w:before="0" w:after="0" w:line="276" w:lineRule="auto"/>
      </w:pPr>
    </w:p>
    <w:p w:rsidR="004153EC" w:rsidRDefault="00984B8B" w:rsidP="0085466B">
      <w:pPr>
        <w:pStyle w:val="22"/>
        <w:spacing w:before="0" w:after="0" w:line="276" w:lineRule="auto"/>
      </w:pPr>
      <w:r>
        <w:t>О закреплении государственного имущества за Фондом государственного имущества Донецкой Народной Республики</w:t>
      </w:r>
    </w:p>
    <w:p w:rsidR="005E5B5A" w:rsidRDefault="005E5B5A" w:rsidP="0085466B">
      <w:pPr>
        <w:pStyle w:val="22"/>
        <w:spacing w:before="0" w:after="0" w:line="276" w:lineRule="auto"/>
      </w:pPr>
    </w:p>
    <w:p w:rsidR="005E5B5A" w:rsidRDefault="005E5B5A" w:rsidP="0085466B">
      <w:pPr>
        <w:pStyle w:val="22"/>
        <w:spacing w:before="0" w:after="0" w:line="276" w:lineRule="auto"/>
      </w:pPr>
    </w:p>
    <w:p w:rsidR="004153EC" w:rsidRDefault="00984B8B" w:rsidP="00665CA6">
      <w:pPr>
        <w:pStyle w:val="11"/>
        <w:tabs>
          <w:tab w:val="left" w:pos="6024"/>
        </w:tabs>
        <w:spacing w:before="120" w:after="120" w:line="276" w:lineRule="auto"/>
        <w:ind w:right="20" w:firstLine="720"/>
      </w:pPr>
      <w:r>
        <w:t xml:space="preserve">В целях эффективного управления объектами государственной собственности, </w:t>
      </w:r>
      <w:r w:rsidR="005E5B5A">
        <w:t xml:space="preserve">руководствуясь статьями 77, </w:t>
      </w:r>
      <w:r>
        <w:t xml:space="preserve">78 </w:t>
      </w:r>
      <w:hyperlink r:id="rId8" w:history="1">
        <w:r w:rsidRPr="006665CF">
          <w:rPr>
            <w:rStyle w:val="a3"/>
          </w:rPr>
          <w:t>Конституции Донецкой</w:t>
        </w:r>
        <w:r w:rsidR="005E5B5A" w:rsidRPr="006665CF">
          <w:rPr>
            <w:rStyle w:val="a3"/>
          </w:rPr>
          <w:t xml:space="preserve"> </w:t>
        </w:r>
        <w:r w:rsidRPr="006665CF">
          <w:rPr>
            <w:rStyle w:val="a3"/>
          </w:rPr>
          <w:t>Народной Республики</w:t>
        </w:r>
      </w:hyperlink>
      <w:r>
        <w:t xml:space="preserve">, статьями 14, 23 </w:t>
      </w:r>
      <w:hyperlink r:id="rId9" w:history="1">
        <w:r w:rsidRPr="00BD1D21">
          <w:rPr>
            <w:rStyle w:val="a3"/>
          </w:rPr>
          <w:t xml:space="preserve">Закона Донецкой Народной Республики от 30 ноября 2018 года № </w:t>
        </w:r>
        <w:r w:rsidRPr="00BD1D21">
          <w:rPr>
            <w:rStyle w:val="a3"/>
            <w:lang w:eastAsia="en-US" w:bidi="en-US"/>
          </w:rPr>
          <w:t>02-</w:t>
        </w:r>
        <w:r w:rsidRPr="00BD1D21">
          <w:rPr>
            <w:rStyle w:val="a3"/>
            <w:lang w:val="en-US" w:eastAsia="en-US" w:bidi="en-US"/>
          </w:rPr>
          <w:t>IIHC</w:t>
        </w:r>
        <w:r w:rsidRPr="00BD1D21">
          <w:rPr>
            <w:rStyle w:val="a3"/>
            <w:lang w:eastAsia="en-US" w:bidi="en-US"/>
          </w:rPr>
          <w:t xml:space="preserve"> </w:t>
        </w:r>
        <w:r w:rsidRPr="00BD1D21">
          <w:rPr>
            <w:rStyle w:val="a3"/>
          </w:rPr>
          <w:t>«О Правительстве Донецкой Народной Республики»</w:t>
        </w:r>
      </w:hyperlink>
    </w:p>
    <w:p w:rsidR="004153EC" w:rsidRDefault="00984B8B" w:rsidP="00665CA6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Прекратить право оперативного управления Управлени</w:t>
      </w:r>
      <w:r>
        <w:t>я делами Совета Министров Донецкой Народной Республики на государственное недвижимое имущество - административное здание, расположенное по адресу: город Донецк, улица Университетская, дом 19, и государственное движимое имущество согласно прилагаемому Переч</w:t>
      </w:r>
      <w:r>
        <w:t>ню.</w:t>
      </w:r>
    </w:p>
    <w:p w:rsidR="004153EC" w:rsidRDefault="00984B8B" w:rsidP="00665CA6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Закрепить на праве оперативного управления за Фондом государственного имущества Донецкой Народной Республики государственное недвижимое имущество - административное здание, расположенное по адресу: город Донецк, улица Университетская, дом 19, и госуда</w:t>
      </w:r>
      <w:r>
        <w:t>рственное движимое имущество согласно прилагаемому Перечню.</w:t>
      </w:r>
    </w:p>
    <w:p w:rsidR="004153EC" w:rsidRDefault="00984B8B" w:rsidP="00665CA6">
      <w:pPr>
        <w:pStyle w:val="1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Управлению делами Совета Министров Донецкой Народной Республики передать Фонду государственного имущества Донецкой Народной Республики по акту приема-передачи имущество, указанное в пункте 2 наст</w:t>
      </w:r>
      <w:r>
        <w:t>оящего Распоряжения.</w:t>
      </w:r>
    </w:p>
    <w:p w:rsidR="004153EC" w:rsidRDefault="00984B8B" w:rsidP="00665CA6">
      <w:pPr>
        <w:pStyle w:val="11"/>
        <w:numPr>
          <w:ilvl w:val="0"/>
          <w:numId w:val="1"/>
        </w:numPr>
        <w:spacing w:before="120" w:after="120" w:line="276" w:lineRule="auto"/>
        <w:ind w:firstLine="720"/>
      </w:pPr>
      <w:r>
        <w:t xml:space="preserve"> Фонду государственного имущества Донецкой Народной Республики:</w:t>
      </w:r>
    </w:p>
    <w:p w:rsidR="004153EC" w:rsidRDefault="00984B8B" w:rsidP="00665CA6">
      <w:pPr>
        <w:pStyle w:val="11"/>
        <w:numPr>
          <w:ilvl w:val="1"/>
          <w:numId w:val="1"/>
        </w:numPr>
        <w:tabs>
          <w:tab w:val="left" w:pos="1288"/>
        </w:tabs>
        <w:spacing w:before="120" w:after="120" w:line="276" w:lineRule="auto"/>
        <w:ind w:firstLine="720"/>
      </w:pPr>
      <w:r>
        <w:t>Провести инвентаризацию, обеспечить сохранность и целевое</w:t>
      </w:r>
    </w:p>
    <w:p w:rsidR="00D51035" w:rsidRDefault="00984B8B" w:rsidP="00665CA6">
      <w:pPr>
        <w:pStyle w:val="11"/>
        <w:spacing w:before="120" w:after="120" w:line="276" w:lineRule="auto"/>
      </w:pPr>
      <w:r>
        <w:t>использование имущества, указанного в пункте 2 настоящего Распоряжения;</w:t>
      </w:r>
    </w:p>
    <w:p w:rsidR="004153EC" w:rsidRDefault="00D51035" w:rsidP="00665CA6">
      <w:pPr>
        <w:pStyle w:val="11"/>
        <w:spacing w:before="120" w:after="120" w:line="276" w:lineRule="auto"/>
        <w:ind w:firstLine="709"/>
      </w:pPr>
      <w:r>
        <w:t xml:space="preserve">4.2. </w:t>
      </w:r>
      <w:r w:rsidR="00984B8B">
        <w:t xml:space="preserve"> Зарегистрировать право оперативного управления на объект недвижимого имущества, указанный в пункте 2 настоящего Распоряжения, в установленном </w:t>
      </w:r>
      <w:r w:rsidR="00984B8B">
        <w:lastRenderedPageBreak/>
        <w:t>законодательством порядке.</w:t>
      </w:r>
    </w:p>
    <w:p w:rsidR="004153EC" w:rsidRDefault="00984B8B" w:rsidP="00665CA6">
      <w:pPr>
        <w:pStyle w:val="11"/>
        <w:numPr>
          <w:ilvl w:val="0"/>
          <w:numId w:val="2"/>
        </w:numPr>
        <w:spacing w:before="120" w:after="120" w:line="276" w:lineRule="auto"/>
        <w:ind w:right="20" w:firstLine="720"/>
      </w:pPr>
      <w:r>
        <w:t xml:space="preserve"> Контроль исполнения настоящего Распоряжения возложить на Фонд государственного имущес</w:t>
      </w:r>
      <w:r>
        <w:t>тва Донецкой Народной Республики.</w:t>
      </w:r>
    </w:p>
    <w:p w:rsidR="004153EC" w:rsidRDefault="00984B8B" w:rsidP="00665CA6">
      <w:pPr>
        <w:pStyle w:val="11"/>
        <w:numPr>
          <w:ilvl w:val="0"/>
          <w:numId w:val="2"/>
        </w:numPr>
        <w:spacing w:before="120" w:after="120" w:line="276" w:lineRule="auto"/>
        <w:ind w:firstLine="720"/>
      </w:pPr>
      <w:r>
        <w:t xml:space="preserve"> Настоящее Распоряжение вступает в силу со дня подписания.</w:t>
      </w:r>
    </w:p>
    <w:p w:rsidR="00665CA6" w:rsidRDefault="00665CA6" w:rsidP="00665CA6">
      <w:pPr>
        <w:pStyle w:val="11"/>
        <w:spacing w:before="120" w:after="120" w:line="276" w:lineRule="auto"/>
      </w:pPr>
    </w:p>
    <w:p w:rsidR="00665CA6" w:rsidRDefault="00665CA6" w:rsidP="00665CA6">
      <w:pPr>
        <w:pStyle w:val="11"/>
        <w:spacing w:before="120" w:after="120" w:line="276" w:lineRule="auto"/>
      </w:pPr>
    </w:p>
    <w:p w:rsidR="00D51035" w:rsidRDefault="00984B8B" w:rsidP="00665CA6">
      <w:pPr>
        <w:pStyle w:val="22"/>
        <w:spacing w:before="120" w:after="120" w:line="276" w:lineRule="auto"/>
        <w:ind w:left="100"/>
        <w:jc w:val="left"/>
      </w:pPr>
      <w:r>
        <w:t>Председатель Правительства</w:t>
      </w:r>
      <w:r w:rsidR="00D51035">
        <w:t xml:space="preserve">                                                               </w:t>
      </w:r>
      <w:r w:rsidR="00D51035">
        <w:rPr>
          <w:rStyle w:val="2Exact"/>
          <w:b/>
          <w:bCs/>
        </w:rPr>
        <w:t>А. Е. Ананченко</w:t>
      </w:r>
    </w:p>
    <w:p w:rsidR="004153EC" w:rsidRDefault="004153EC" w:rsidP="00665CA6">
      <w:pPr>
        <w:pStyle w:val="22"/>
        <w:spacing w:before="120" w:after="120" w:line="276" w:lineRule="auto"/>
        <w:jc w:val="left"/>
      </w:pPr>
    </w:p>
    <w:p w:rsidR="00665CA6" w:rsidRDefault="00665CA6">
      <w:pPr>
        <w:pStyle w:val="22"/>
        <w:spacing w:before="120" w:after="120" w:line="276" w:lineRule="auto"/>
        <w:jc w:val="left"/>
      </w:pPr>
    </w:p>
    <w:sectPr w:rsidR="00665CA6" w:rsidSect="00665CA6">
      <w:type w:val="continuous"/>
      <w:pgSz w:w="11906" w:h="16838"/>
      <w:pgMar w:top="993" w:right="1131" w:bottom="993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B8B" w:rsidRDefault="00984B8B" w:rsidP="004153EC">
      <w:r>
        <w:separator/>
      </w:r>
    </w:p>
  </w:endnote>
  <w:endnote w:type="continuationSeparator" w:id="1">
    <w:p w:rsidR="00984B8B" w:rsidRDefault="00984B8B" w:rsidP="00415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B8B" w:rsidRDefault="00984B8B"/>
  </w:footnote>
  <w:footnote w:type="continuationSeparator" w:id="1">
    <w:p w:rsidR="00984B8B" w:rsidRDefault="00984B8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81B5E"/>
    <w:multiLevelType w:val="multilevel"/>
    <w:tmpl w:val="CB88B530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4B3212BD"/>
    <w:multiLevelType w:val="multilevel"/>
    <w:tmpl w:val="E252F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153EC"/>
    <w:rsid w:val="004153EC"/>
    <w:rsid w:val="005E5B5A"/>
    <w:rsid w:val="00665CA6"/>
    <w:rsid w:val="006665CF"/>
    <w:rsid w:val="0085466B"/>
    <w:rsid w:val="00984B8B"/>
    <w:rsid w:val="00BD1D21"/>
    <w:rsid w:val="00D51035"/>
    <w:rsid w:val="00DB7A4B"/>
    <w:rsid w:val="00ED1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53E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3EC"/>
    <w:rPr>
      <w:color w:val="0066CC"/>
      <w:u w:val="single"/>
    </w:rPr>
  </w:style>
  <w:style w:type="character" w:customStyle="1" w:styleId="2Exact">
    <w:name w:val="Основной текст (2) Exact"/>
    <w:basedOn w:val="a0"/>
    <w:rsid w:val="004153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4153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10pt">
    <w:name w:val="Заголовок №1 + Не полужирный;Интервал 0 pt"/>
    <w:basedOn w:val="1"/>
    <w:rsid w:val="004153EC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4153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4153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153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4153EC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4153EC"/>
    <w:pPr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customStyle="1" w:styleId="20">
    <w:name w:val="Заголовок №2"/>
    <w:basedOn w:val="a"/>
    <w:link w:val="2"/>
    <w:rsid w:val="004153EC"/>
    <w:pPr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4153EC"/>
    <w:pPr>
      <w:spacing w:before="6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D19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190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2019-03-28T07:32:00Z</dcterms:created>
  <dcterms:modified xsi:type="dcterms:W3CDTF">2019-03-28T07:58:00Z</dcterms:modified>
</cp:coreProperties>
</file>