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A65" w:rsidRDefault="00E05DD6" w:rsidP="00110A65">
      <w:pPr>
        <w:pStyle w:val="20"/>
        <w:spacing w:line="276" w:lineRule="auto"/>
        <w:rPr>
          <w:rStyle w:val="21"/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236" w:rsidRDefault="00D2259F" w:rsidP="00110A65">
      <w:pPr>
        <w:pStyle w:val="20"/>
        <w:spacing w:line="276" w:lineRule="auto"/>
      </w:pPr>
      <w:r>
        <w:rPr>
          <w:rStyle w:val="21"/>
          <w:b/>
          <w:bCs/>
        </w:rPr>
        <w:t>ДОНЕЦКАЯ НАРОДНАЯ РЕСПУБЛИКА</w:t>
      </w:r>
    </w:p>
    <w:p w:rsidR="00C85236" w:rsidRDefault="00D2259F" w:rsidP="00110A65">
      <w:pPr>
        <w:pStyle w:val="20"/>
        <w:spacing w:line="276" w:lineRule="auto"/>
      </w:pPr>
      <w:r>
        <w:rPr>
          <w:rStyle w:val="21"/>
          <w:b/>
          <w:bCs/>
        </w:rPr>
        <w:t>СОВЕТ МИНИСТРОВ</w:t>
      </w:r>
    </w:p>
    <w:p w:rsidR="00C85236" w:rsidRDefault="00D2259F" w:rsidP="00110A65">
      <w:pPr>
        <w:pStyle w:val="20"/>
        <w:spacing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ПРЕЗИДИУМ</w:t>
      </w:r>
    </w:p>
    <w:p w:rsidR="00110A65" w:rsidRDefault="00110A65" w:rsidP="00110A65">
      <w:pPr>
        <w:pStyle w:val="20"/>
        <w:spacing w:line="276" w:lineRule="auto"/>
      </w:pPr>
    </w:p>
    <w:p w:rsidR="00C85236" w:rsidRDefault="00D2259F" w:rsidP="00110A65">
      <w:pPr>
        <w:pStyle w:val="10"/>
        <w:keepNext/>
        <w:keepLines/>
        <w:spacing w:before="0"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>РАСПОРЯЖЕНИЕ</w:t>
      </w:r>
      <w:bookmarkEnd w:id="0"/>
    </w:p>
    <w:p w:rsidR="00110A65" w:rsidRDefault="00110A65" w:rsidP="00110A65">
      <w:pPr>
        <w:pStyle w:val="10"/>
        <w:keepNext/>
        <w:keepLines/>
        <w:spacing w:before="0" w:after="0" w:line="276" w:lineRule="auto"/>
      </w:pPr>
    </w:p>
    <w:p w:rsidR="00C85236" w:rsidRDefault="00D2259F" w:rsidP="00110A65">
      <w:pPr>
        <w:pStyle w:val="30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от 07 декабря 2017 г. № 65</w:t>
      </w:r>
    </w:p>
    <w:p w:rsidR="00110A65" w:rsidRDefault="00110A65" w:rsidP="00110A65">
      <w:pPr>
        <w:pStyle w:val="30"/>
        <w:spacing w:before="0" w:after="0" w:line="276" w:lineRule="auto"/>
        <w:rPr>
          <w:rStyle w:val="31"/>
          <w:b/>
          <w:bCs/>
        </w:rPr>
      </w:pPr>
    </w:p>
    <w:p w:rsidR="00110A65" w:rsidRDefault="00110A65" w:rsidP="00110A65">
      <w:pPr>
        <w:pStyle w:val="30"/>
        <w:spacing w:before="0" w:after="0" w:line="276" w:lineRule="auto"/>
      </w:pPr>
    </w:p>
    <w:p w:rsidR="00C85236" w:rsidRDefault="00D2259F" w:rsidP="00110A65">
      <w:pPr>
        <w:pStyle w:val="30"/>
        <w:spacing w:before="0" w:after="0" w:line="276" w:lineRule="auto"/>
      </w:pPr>
      <w:r>
        <w:rPr>
          <w:rStyle w:val="31"/>
          <w:b/>
          <w:bCs/>
        </w:rPr>
        <w:t>Об утверждении руководителей образовательных организаций</w:t>
      </w:r>
    </w:p>
    <w:p w:rsidR="00C85236" w:rsidRDefault="00D2259F" w:rsidP="00110A65">
      <w:pPr>
        <w:pStyle w:val="30"/>
        <w:spacing w:before="0" w:after="0" w:line="276" w:lineRule="auto"/>
      </w:pPr>
      <w:r>
        <w:rPr>
          <w:rStyle w:val="31"/>
          <w:b/>
          <w:bCs/>
        </w:rPr>
        <w:t>высшего профессионального образования</w:t>
      </w:r>
    </w:p>
    <w:p w:rsidR="00C85236" w:rsidRDefault="00D2259F" w:rsidP="00110A65">
      <w:pPr>
        <w:pStyle w:val="30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государственной формы собственности</w:t>
      </w:r>
    </w:p>
    <w:p w:rsidR="00110A65" w:rsidRDefault="00110A65" w:rsidP="00110A65">
      <w:pPr>
        <w:pStyle w:val="30"/>
        <w:spacing w:before="0" w:after="0" w:line="276" w:lineRule="auto"/>
        <w:rPr>
          <w:rStyle w:val="31"/>
          <w:b/>
          <w:bCs/>
        </w:rPr>
      </w:pPr>
    </w:p>
    <w:p w:rsidR="00110A65" w:rsidRDefault="00110A65" w:rsidP="00110A65">
      <w:pPr>
        <w:pStyle w:val="30"/>
        <w:spacing w:before="0" w:after="0" w:line="276" w:lineRule="auto"/>
      </w:pPr>
    </w:p>
    <w:p w:rsidR="00C85236" w:rsidRDefault="00D2259F" w:rsidP="00110A65">
      <w:pPr>
        <w:pStyle w:val="22"/>
        <w:spacing w:before="120" w:after="120" w:line="276" w:lineRule="auto"/>
        <w:ind w:left="20" w:right="20" w:firstLine="700"/>
      </w:pPr>
      <w:r>
        <w:rPr>
          <w:rStyle w:val="12"/>
        </w:rPr>
        <w:t xml:space="preserve">Во исполнение пункта 3 части </w:t>
      </w:r>
      <w:r>
        <w:rPr>
          <w:rStyle w:val="12"/>
        </w:rPr>
        <w:t xml:space="preserve">1 статьи 48 </w:t>
      </w:r>
      <w:hyperlink r:id="rId8" w:history="1">
        <w:r w:rsidRPr="00730647">
          <w:rPr>
            <w:rStyle w:val="a3"/>
          </w:rPr>
          <w:t>Закона Донецкой Народной Республики «Об образовании»</w:t>
        </w:r>
      </w:hyperlink>
      <w:r>
        <w:rPr>
          <w:rStyle w:val="12"/>
        </w:rPr>
        <w:t>, с целью установления ответственности руководителей образовательных организаций высшего профессионального образования государственной формы собственности за руководство образовательной, научн</w:t>
      </w:r>
      <w:r>
        <w:rPr>
          <w:rStyle w:val="12"/>
        </w:rPr>
        <w:t>ой, воспитат</w:t>
      </w:r>
      <w:r w:rsidR="00110A65">
        <w:rPr>
          <w:rStyle w:val="12"/>
        </w:rPr>
        <w:t>ельной работой и организационно-</w:t>
      </w:r>
      <w:r>
        <w:rPr>
          <w:rStyle w:val="12"/>
        </w:rPr>
        <w:t xml:space="preserve">хозяйственной деятельностью образовательной организации, на основании представления Министерства образования и науки Донецкой Народной Республики, руководствуясь абзацем 2 части 3 статьи 2 </w:t>
      </w:r>
      <w:hyperlink r:id="rId9" w:history="1">
        <w:r w:rsidRPr="00BA3B7C">
          <w:rPr>
            <w:rStyle w:val="a3"/>
          </w:rPr>
          <w:t>Закона Донецкой Народно</w:t>
        </w:r>
        <w:r w:rsidRPr="00BA3B7C">
          <w:rPr>
            <w:rStyle w:val="a3"/>
          </w:rPr>
          <w:t xml:space="preserve">й Республики от 24 апреля 2015 г. № </w:t>
        </w:r>
        <w:r w:rsidRPr="00BA3B7C">
          <w:rPr>
            <w:rStyle w:val="a3"/>
            <w:lang w:eastAsia="en-US" w:bidi="en-US"/>
          </w:rPr>
          <w:t>35-</w:t>
        </w:r>
        <w:r w:rsidRPr="00BA3B7C">
          <w:rPr>
            <w:rStyle w:val="a3"/>
            <w:lang w:val="en-US" w:eastAsia="en-US" w:bidi="en-US"/>
          </w:rPr>
          <w:t>IHC</w:t>
        </w:r>
        <w:r w:rsidRPr="00BA3B7C">
          <w:rPr>
            <w:rStyle w:val="a3"/>
            <w:lang w:eastAsia="en-US" w:bidi="en-US"/>
          </w:rPr>
          <w:t xml:space="preserve"> </w:t>
        </w:r>
        <w:r w:rsidRPr="00BA3B7C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12"/>
        </w:rPr>
        <w:t>:</w:t>
      </w:r>
    </w:p>
    <w:p w:rsidR="00C85236" w:rsidRDefault="00D2259F" w:rsidP="00110A65">
      <w:pPr>
        <w:pStyle w:val="22"/>
        <w:numPr>
          <w:ilvl w:val="0"/>
          <w:numId w:val="1"/>
        </w:numPr>
        <w:spacing w:before="120" w:after="120" w:line="276" w:lineRule="auto"/>
        <w:ind w:left="20" w:right="20" w:firstLine="700"/>
      </w:pPr>
      <w:r>
        <w:rPr>
          <w:rStyle w:val="12"/>
        </w:rPr>
        <w:t xml:space="preserve"> Утвердить руководителей образовательных организаций высшего профессионального образования государственной формы собственности согласно списк</w:t>
      </w:r>
      <w:r>
        <w:rPr>
          <w:rStyle w:val="12"/>
        </w:rPr>
        <w:t>у (прилагается).</w:t>
      </w:r>
    </w:p>
    <w:p w:rsidR="00C85236" w:rsidRDefault="00D2259F" w:rsidP="00110A65">
      <w:pPr>
        <w:pStyle w:val="22"/>
        <w:numPr>
          <w:ilvl w:val="0"/>
          <w:numId w:val="1"/>
        </w:numPr>
        <w:spacing w:before="120" w:after="120" w:line="276" w:lineRule="auto"/>
        <w:jc w:val="center"/>
        <w:rPr>
          <w:rStyle w:val="12"/>
        </w:rPr>
      </w:pPr>
      <w:r>
        <w:rPr>
          <w:rStyle w:val="12"/>
        </w:rPr>
        <w:t xml:space="preserve"> Настоящее Распоряжение вступает в силу со 02 января 2018 года.</w:t>
      </w:r>
    </w:p>
    <w:p w:rsidR="00110A65" w:rsidRDefault="00110A65" w:rsidP="004C11AD">
      <w:pPr>
        <w:pStyle w:val="22"/>
        <w:spacing w:before="120" w:after="120" w:line="276" w:lineRule="auto"/>
        <w:rPr>
          <w:rStyle w:val="12"/>
        </w:rPr>
      </w:pPr>
    </w:p>
    <w:p w:rsidR="00110A65" w:rsidRDefault="00110A65" w:rsidP="00110A65">
      <w:pPr>
        <w:pStyle w:val="22"/>
        <w:spacing w:before="120" w:after="120" w:line="276" w:lineRule="auto"/>
        <w:jc w:val="left"/>
        <w:rPr>
          <w:rStyle w:val="12"/>
        </w:rPr>
      </w:pPr>
    </w:p>
    <w:p w:rsidR="00110A65" w:rsidRPr="00110A65" w:rsidRDefault="00110A65" w:rsidP="00110A65">
      <w:pPr>
        <w:pStyle w:val="22"/>
        <w:spacing w:before="0" w:after="0" w:line="276" w:lineRule="auto"/>
        <w:jc w:val="left"/>
        <w:rPr>
          <w:b/>
        </w:rPr>
      </w:pPr>
      <w:r w:rsidRPr="00110A65">
        <w:rPr>
          <w:b/>
        </w:rPr>
        <w:t xml:space="preserve">Председатель </w:t>
      </w:r>
    </w:p>
    <w:p w:rsidR="00110A65" w:rsidRDefault="00110A65" w:rsidP="00110A65">
      <w:pPr>
        <w:pStyle w:val="22"/>
        <w:spacing w:before="0" w:after="0" w:line="276" w:lineRule="auto"/>
        <w:jc w:val="left"/>
        <w:rPr>
          <w:b/>
        </w:rPr>
      </w:pPr>
      <w:r w:rsidRPr="00110A65">
        <w:rPr>
          <w:b/>
        </w:rPr>
        <w:t xml:space="preserve">Совета Министров    </w:t>
      </w:r>
      <w:r>
        <w:rPr>
          <w:b/>
        </w:rPr>
        <w:t xml:space="preserve">                                                                             </w:t>
      </w:r>
      <w:r w:rsidRPr="00110A65">
        <w:rPr>
          <w:b/>
        </w:rPr>
        <w:t xml:space="preserve"> А. В. Захарченко </w:t>
      </w:r>
    </w:p>
    <w:p w:rsidR="004C11AD" w:rsidRDefault="004C11AD" w:rsidP="00110A65">
      <w:pPr>
        <w:pStyle w:val="22"/>
        <w:spacing w:before="0" w:after="0" w:line="276" w:lineRule="auto"/>
        <w:jc w:val="left"/>
        <w:rPr>
          <w:b/>
        </w:rPr>
      </w:pPr>
    </w:p>
    <w:p w:rsidR="004C11AD" w:rsidRDefault="004C11AD" w:rsidP="00110A65">
      <w:pPr>
        <w:pStyle w:val="22"/>
        <w:spacing w:before="0" w:after="0" w:line="276" w:lineRule="auto"/>
        <w:jc w:val="left"/>
        <w:rPr>
          <w:b/>
        </w:rPr>
      </w:pPr>
    </w:p>
    <w:p w:rsidR="004C11AD" w:rsidRPr="00110A65" w:rsidRDefault="004C11AD" w:rsidP="00110A65">
      <w:pPr>
        <w:pStyle w:val="22"/>
        <w:spacing w:before="0" w:after="0" w:line="276" w:lineRule="auto"/>
        <w:jc w:val="left"/>
        <w:rPr>
          <w:b/>
        </w:rPr>
      </w:pPr>
      <w:r>
        <w:rPr>
          <w:b/>
          <w:noProof/>
          <w:lang w:bidi="ar-SA"/>
        </w:rPr>
        <w:lastRenderedPageBreak/>
        <w:drawing>
          <wp:inline distT="0" distB="0" distL="0" distR="0">
            <wp:extent cx="6305550" cy="8934450"/>
            <wp:effectExtent l="19050" t="0" r="0" b="0"/>
            <wp:docPr id="4" name="Рисунок 4" descr="C:\Users\User\Desktop\доки\постановления совета министров\29.03\Р-65\rasporiazhSovMinN65_0712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9.03\Р-65\rasporiazhSovMinN65_07122017_Page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93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bidi="ar-SA"/>
        </w:rPr>
        <w:lastRenderedPageBreak/>
        <w:drawing>
          <wp:inline distT="0" distB="0" distL="0" distR="0">
            <wp:extent cx="6305550" cy="6610350"/>
            <wp:effectExtent l="19050" t="0" r="0" b="0"/>
            <wp:docPr id="5" name="Рисунок 5" descr="C:\Users\User\Desktop\доки\постановления совета министров\29.03\Р-65\rasporiazhSovMinN65_07122017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29.03\Р-65\rasporiazhSovMinN65_07122017_Page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661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11AD" w:rsidRPr="00110A65" w:rsidSect="004C11AD">
      <w:type w:val="continuous"/>
      <w:pgSz w:w="11906" w:h="16838"/>
      <w:pgMar w:top="1418" w:right="849" w:bottom="993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59F" w:rsidRDefault="00D2259F" w:rsidP="00C85236">
      <w:r>
        <w:separator/>
      </w:r>
    </w:p>
  </w:endnote>
  <w:endnote w:type="continuationSeparator" w:id="1">
    <w:p w:rsidR="00D2259F" w:rsidRDefault="00D2259F" w:rsidP="00C85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59F" w:rsidRDefault="00D2259F"/>
  </w:footnote>
  <w:footnote w:type="continuationSeparator" w:id="1">
    <w:p w:rsidR="00D2259F" w:rsidRDefault="00D2259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47970"/>
    <w:multiLevelType w:val="multilevel"/>
    <w:tmpl w:val="2BD84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85236"/>
    <w:rsid w:val="00110A65"/>
    <w:rsid w:val="004C11AD"/>
    <w:rsid w:val="00730647"/>
    <w:rsid w:val="00BA3B7C"/>
    <w:rsid w:val="00C85236"/>
    <w:rsid w:val="00D2259F"/>
    <w:rsid w:val="00E05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523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523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852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21">
    <w:name w:val="Основной текст (2)"/>
    <w:basedOn w:val="2"/>
    <w:rsid w:val="00C85236"/>
    <w:rPr>
      <w:color w:val="00000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C852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"/>
    <w:basedOn w:val="1"/>
    <w:rsid w:val="00C8523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852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C8523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C85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C85236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85236"/>
    <w:pPr>
      <w:spacing w:line="456" w:lineRule="exact"/>
      <w:jc w:val="center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10">
    <w:name w:val="Заголовок №1"/>
    <w:basedOn w:val="a"/>
    <w:link w:val="1"/>
    <w:rsid w:val="00C85236"/>
    <w:pPr>
      <w:spacing w:before="48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85236"/>
    <w:pPr>
      <w:spacing w:before="48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C85236"/>
    <w:pPr>
      <w:spacing w:before="480" w:after="42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05D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DD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55-ins-ob-obrazovanii-dejstvuyushhaya-redaktsiya-po-sostoyaniyu-na-18-09-2018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55-ins-ob-obrazovanii-dejstvuyushhaya-redaktsiya-po-sostoyaniyu-na-18-09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2019-03-29T14:06:00Z</dcterms:created>
  <dcterms:modified xsi:type="dcterms:W3CDTF">2019-03-29T14:17:00Z</dcterms:modified>
</cp:coreProperties>
</file>