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3B" w:rsidRDefault="0029603A" w:rsidP="00CB026E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C8403B" w:rsidRDefault="0029603A" w:rsidP="00CB026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CB026E" w:rsidRDefault="00CB026E" w:rsidP="00CB026E">
      <w:pPr>
        <w:pStyle w:val="10"/>
        <w:keepNext/>
        <w:keepLines/>
        <w:shd w:val="clear" w:color="auto" w:fill="auto"/>
        <w:spacing w:after="0" w:line="276" w:lineRule="auto"/>
      </w:pPr>
    </w:p>
    <w:p w:rsidR="00C8403B" w:rsidRDefault="0029603A" w:rsidP="00CB026E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CB026E" w:rsidRDefault="00CB026E" w:rsidP="00CB026E">
      <w:pPr>
        <w:pStyle w:val="20"/>
        <w:keepNext/>
        <w:keepLines/>
        <w:shd w:val="clear" w:color="auto" w:fill="auto"/>
        <w:spacing w:before="0" w:after="0" w:line="276" w:lineRule="auto"/>
      </w:pPr>
    </w:p>
    <w:p w:rsidR="00C8403B" w:rsidRDefault="0029603A" w:rsidP="00CB026E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№ 19-31 от 16.10.2015 г.</w:t>
      </w:r>
    </w:p>
    <w:p w:rsidR="00CB026E" w:rsidRDefault="00CB026E" w:rsidP="00CB026E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CB026E" w:rsidRDefault="00CB026E" w:rsidP="00CB026E">
      <w:pPr>
        <w:pStyle w:val="30"/>
        <w:shd w:val="clear" w:color="auto" w:fill="auto"/>
        <w:spacing w:before="0" w:after="0" w:line="276" w:lineRule="auto"/>
      </w:pPr>
    </w:p>
    <w:p w:rsidR="00C8403B" w:rsidRDefault="0029603A" w:rsidP="00CB026E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во Временный порядок выявления, учета,</w:t>
      </w:r>
      <w:r>
        <w:rPr>
          <w:rStyle w:val="31"/>
          <w:b/>
          <w:bCs/>
        </w:rPr>
        <w:br/>
        <w:t>хранения, оценки бесхозяйного, конфискованного и другого имущества,</w:t>
      </w:r>
      <w:r>
        <w:rPr>
          <w:rStyle w:val="31"/>
          <w:b/>
          <w:bCs/>
        </w:rPr>
        <w:br/>
        <w:t xml:space="preserve">которое переходит в собственность Донецкой </w:t>
      </w:r>
      <w:r>
        <w:rPr>
          <w:rStyle w:val="31"/>
          <w:b/>
          <w:bCs/>
        </w:rPr>
        <w:t>Народной Республики, и</w:t>
      </w:r>
      <w:r>
        <w:rPr>
          <w:rStyle w:val="31"/>
          <w:b/>
          <w:bCs/>
        </w:rPr>
        <w:br/>
        <w:t>распоряжение им, утвержденный Постановлением Совета Министров</w:t>
      </w:r>
      <w:r>
        <w:rPr>
          <w:rStyle w:val="31"/>
          <w:b/>
          <w:bCs/>
        </w:rPr>
        <w:br/>
        <w:t>Донецкой Народной Республики от 12.03.2015 г. № 3-16</w:t>
      </w:r>
    </w:p>
    <w:p w:rsidR="00CB026E" w:rsidRDefault="00CB026E" w:rsidP="00CB026E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CB026E" w:rsidRDefault="00CB026E" w:rsidP="00CB026E">
      <w:pPr>
        <w:pStyle w:val="30"/>
        <w:shd w:val="clear" w:color="auto" w:fill="auto"/>
        <w:spacing w:before="0" w:after="0" w:line="276" w:lineRule="auto"/>
      </w:pPr>
    </w:p>
    <w:p w:rsidR="00C8403B" w:rsidRDefault="0029603A" w:rsidP="00CB026E">
      <w:pPr>
        <w:pStyle w:val="23"/>
        <w:shd w:val="clear" w:color="auto" w:fill="auto"/>
        <w:spacing w:before="120" w:after="120" w:line="276" w:lineRule="auto"/>
        <w:ind w:firstLine="743"/>
      </w:pPr>
      <w:r>
        <w:rPr>
          <w:rStyle w:val="24"/>
        </w:rPr>
        <w:t xml:space="preserve">В целях установления единого порядка выявления, учета, хранения, оценки бесхозяйного, конфискованного и </w:t>
      </w:r>
      <w:r>
        <w:rPr>
          <w:rStyle w:val="25"/>
        </w:rPr>
        <w:t xml:space="preserve">другого </w:t>
      </w:r>
      <w:r>
        <w:rPr>
          <w:rStyle w:val="24"/>
        </w:rPr>
        <w:t>имущес</w:t>
      </w:r>
      <w:r>
        <w:rPr>
          <w:rStyle w:val="24"/>
        </w:rPr>
        <w:t xml:space="preserve">тва, которое переходит в собственность Донецкой Народной Республики, и распоряжение им, в соответствии с пунктом 1.2. </w:t>
      </w:r>
      <w:hyperlink r:id="rId8" w:history="1">
        <w:r w:rsidRPr="00F273C9">
          <w:rPr>
            <w:rStyle w:val="a3"/>
          </w:rPr>
          <w:t xml:space="preserve">Постановления Президиума Совета Министров Донецкой Народной Республики </w:t>
        </w:r>
        <w:r w:rsidRPr="00F273C9">
          <w:rPr>
            <w:rStyle w:val="a3"/>
          </w:rPr>
          <w:t xml:space="preserve">от </w:t>
        </w:r>
        <w:r w:rsidRPr="00F273C9">
          <w:rPr>
            <w:rStyle w:val="a3"/>
          </w:rPr>
          <w:t>28.09.2015 г. № 18-3 «О порядке использования валют на территори</w:t>
        </w:r>
        <w:r w:rsidRPr="00F273C9">
          <w:rPr>
            <w:rStyle w:val="a3"/>
          </w:rPr>
          <w:t>и Донецкой Народной Республики»</w:t>
        </w:r>
      </w:hyperlink>
      <w:r>
        <w:rPr>
          <w:rStyle w:val="24"/>
        </w:rPr>
        <w:t>, Совет Министров Донецкой Народной Республики постановляет:</w:t>
      </w:r>
    </w:p>
    <w:p w:rsidR="00C8403B" w:rsidRDefault="0029603A" w:rsidP="00CB026E">
      <w:pPr>
        <w:pStyle w:val="23"/>
        <w:numPr>
          <w:ilvl w:val="0"/>
          <w:numId w:val="1"/>
        </w:numPr>
        <w:shd w:val="clear" w:color="auto" w:fill="auto"/>
        <w:tabs>
          <w:tab w:val="left" w:pos="1423"/>
        </w:tabs>
        <w:spacing w:before="120" w:after="120" w:line="276" w:lineRule="auto"/>
        <w:ind w:firstLine="743"/>
      </w:pPr>
      <w:r>
        <w:rPr>
          <w:rStyle w:val="24"/>
        </w:rPr>
        <w:t xml:space="preserve">В приложении № 7 ко </w:t>
      </w:r>
      <w:hyperlink r:id="rId9" w:history="1">
        <w:r w:rsidRPr="00CB026E">
          <w:rPr>
            <w:rStyle w:val="a3"/>
          </w:rPr>
          <w:t>Временному порядку выявления, учета, хранения, оценки бесхозяйного, конфискованного и другого имущества, которое переходит в собственность Донец</w:t>
        </w:r>
        <w:r w:rsidRPr="00CB026E">
          <w:rPr>
            <w:rStyle w:val="a3"/>
          </w:rPr>
          <w:t xml:space="preserve">кой Народной Республики, и распоряжение им, утвержденному Постановлением Совета Министров Донецкой Народной Республики от 12.03.2015 </w:t>
        </w:r>
        <w:r w:rsidRPr="00CB026E">
          <w:rPr>
            <w:rStyle w:val="a3"/>
          </w:rPr>
          <w:t xml:space="preserve">г. № </w:t>
        </w:r>
        <w:r w:rsidRPr="00CB026E">
          <w:rPr>
            <w:rStyle w:val="a3"/>
          </w:rPr>
          <w:t>3-16</w:t>
        </w:r>
      </w:hyperlink>
      <w:bookmarkStart w:id="2" w:name="_GoBack"/>
      <w:bookmarkEnd w:id="2"/>
      <w:r>
        <w:rPr>
          <w:rStyle w:val="24"/>
        </w:rPr>
        <w:t>, сокращение слова «грн.» заменить на «рос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уб.».</w:t>
      </w:r>
    </w:p>
    <w:p w:rsidR="00C8403B" w:rsidRDefault="0029603A" w:rsidP="00CB026E">
      <w:pPr>
        <w:pStyle w:val="23"/>
        <w:numPr>
          <w:ilvl w:val="0"/>
          <w:numId w:val="1"/>
        </w:numPr>
        <w:shd w:val="clear" w:color="auto" w:fill="auto"/>
        <w:tabs>
          <w:tab w:val="left" w:pos="1423"/>
        </w:tabs>
        <w:spacing w:before="120" w:after="12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 момента опубликования</w:t>
      </w:r>
      <w:r>
        <w:rPr>
          <w:rStyle w:val="24"/>
        </w:rPr>
        <w:t>.</w:t>
      </w:r>
    </w:p>
    <w:p w:rsidR="00CB026E" w:rsidRDefault="00CB026E" w:rsidP="00CB026E">
      <w:pPr>
        <w:pStyle w:val="23"/>
        <w:shd w:val="clear" w:color="auto" w:fill="auto"/>
        <w:tabs>
          <w:tab w:val="left" w:pos="1423"/>
        </w:tabs>
        <w:spacing w:before="0" w:line="276" w:lineRule="auto"/>
        <w:rPr>
          <w:rStyle w:val="24"/>
        </w:rPr>
      </w:pPr>
    </w:p>
    <w:p w:rsidR="00CB026E" w:rsidRDefault="00CB026E" w:rsidP="00CB026E">
      <w:pPr>
        <w:pStyle w:val="23"/>
        <w:shd w:val="clear" w:color="auto" w:fill="auto"/>
        <w:tabs>
          <w:tab w:val="left" w:pos="1423"/>
        </w:tabs>
        <w:spacing w:before="0" w:line="276" w:lineRule="auto"/>
        <w:rPr>
          <w:rStyle w:val="24"/>
        </w:rPr>
      </w:pPr>
    </w:p>
    <w:p w:rsidR="00CB026E" w:rsidRPr="00CB026E" w:rsidRDefault="00CB026E" w:rsidP="00CB026E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026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</w:t>
      </w:r>
      <w:r w:rsidRPr="00CB026E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Совета Министров                                                              А. В. Захарченко </w:t>
      </w:r>
    </w:p>
    <w:sectPr w:rsidR="00CB026E" w:rsidRPr="00CB026E" w:rsidSect="00CB026E">
      <w:pgSz w:w="11900" w:h="16840"/>
      <w:pgMar w:top="1276" w:right="699" w:bottom="1134" w:left="15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03A" w:rsidRDefault="0029603A">
      <w:r>
        <w:separator/>
      </w:r>
    </w:p>
  </w:endnote>
  <w:endnote w:type="continuationSeparator" w:id="0">
    <w:p w:rsidR="0029603A" w:rsidRDefault="0029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03A" w:rsidRDefault="0029603A"/>
  </w:footnote>
  <w:footnote w:type="continuationSeparator" w:id="0">
    <w:p w:rsidR="0029603A" w:rsidRDefault="002960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A07BC"/>
    <w:multiLevelType w:val="multilevel"/>
    <w:tmpl w:val="DC182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403B"/>
    <w:rsid w:val="0029603A"/>
    <w:rsid w:val="00C8403B"/>
    <w:rsid w:val="00CB026E"/>
    <w:rsid w:val="00F2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8-3-ot-28-09-2015-g-o-poryadke-ispolzovaniya-valyut-na-territorii-donetskoj-narodnoj-respublik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-16-ot-12-03-2015-g-ob-utverzhdenii-vremennogo-poryadka-vyyavleniya-ucheta-hraneniya-otsenki-beshozyajnogo-konfiskovannogo-i-drugogo-imushhestva-kotoroe-perehodi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user</cp:lastModifiedBy>
  <cp:revision>3</cp:revision>
  <dcterms:created xsi:type="dcterms:W3CDTF">2019-04-10T14:24:00Z</dcterms:created>
  <dcterms:modified xsi:type="dcterms:W3CDTF">2019-04-10T14:32:00Z</dcterms:modified>
</cp:coreProperties>
</file>