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035" w:rsidRDefault="004B5035" w:rsidP="00547FDC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1F3" w:rsidRDefault="002B6FF6" w:rsidP="00547FDC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2E01F3" w:rsidRDefault="002B6FF6" w:rsidP="00547FDC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F5114A" w:rsidRDefault="00F5114A" w:rsidP="00547FDC">
      <w:pPr>
        <w:pStyle w:val="10"/>
        <w:keepNext/>
        <w:keepLines/>
        <w:spacing w:before="0" w:after="0" w:line="276" w:lineRule="auto"/>
      </w:pPr>
    </w:p>
    <w:p w:rsidR="002E01F3" w:rsidRDefault="002B6FF6" w:rsidP="00547FDC">
      <w:pPr>
        <w:pStyle w:val="10"/>
        <w:keepNext/>
        <w:keepLines/>
        <w:spacing w:before="0" w:after="0" w:line="276" w:lineRule="auto"/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2E01F3" w:rsidRDefault="002B6FF6">
      <w:pPr>
        <w:pStyle w:val="20"/>
        <w:spacing w:before="0" w:after="428" w:line="260" w:lineRule="exact"/>
      </w:pPr>
      <w:r>
        <w:t>от 28 марта 2019 г. № 5-1</w:t>
      </w:r>
    </w:p>
    <w:p w:rsidR="002E01F3" w:rsidRDefault="002B6FF6">
      <w:pPr>
        <w:pStyle w:val="20"/>
        <w:spacing w:before="0" w:after="0" w:line="322" w:lineRule="exact"/>
      </w:pPr>
      <w:r>
        <w:t>О внесении изменений в Приложение №2 к Постановлению Президиума</w:t>
      </w:r>
    </w:p>
    <w:p w:rsidR="002E01F3" w:rsidRDefault="002B6FF6">
      <w:pPr>
        <w:pStyle w:val="20"/>
        <w:spacing w:before="0" w:after="0" w:line="322" w:lineRule="exact"/>
      </w:pPr>
      <w:r>
        <w:t>Совета Министров Донецкой Народной Республики от 18 апреля 2015 г.</w:t>
      </w:r>
    </w:p>
    <w:p w:rsidR="002E01F3" w:rsidRDefault="002B6FF6">
      <w:pPr>
        <w:pStyle w:val="20"/>
        <w:spacing w:before="0" w:after="0" w:line="322" w:lineRule="exact"/>
      </w:pPr>
      <w:r>
        <w:t>№ 6-4 «Об оплате труда работников на основе Единой тарифной сетки разрядов и размеров должностных окладов (тарифных ставок) по оплате</w:t>
      </w:r>
    </w:p>
    <w:p w:rsidR="002E01F3" w:rsidRDefault="002B6FF6">
      <w:pPr>
        <w:pStyle w:val="20"/>
        <w:spacing w:before="0" w:after="360" w:line="322" w:lineRule="exact"/>
      </w:pPr>
      <w:r>
        <w:t>труда работников учреждений, предприятий, заведений и организаций отдельных отраслей бюджетной сферы»</w:t>
      </w:r>
    </w:p>
    <w:p w:rsidR="002E01F3" w:rsidRDefault="002B6FF6">
      <w:pPr>
        <w:pStyle w:val="21"/>
        <w:spacing w:before="0" w:after="289"/>
        <w:ind w:left="20" w:right="20" w:firstLine="720"/>
      </w:pPr>
      <w:r>
        <w:t>В целях упорядочения оплаты труда работников подведомственных Министерству агропромышленной политики и продовольствия Донецкой Народной Республики учреждений ветеринарной медицины, Правительство Донецкой Народной Республики</w:t>
      </w:r>
    </w:p>
    <w:p w:rsidR="002E01F3" w:rsidRDefault="002B6FF6">
      <w:pPr>
        <w:pStyle w:val="20"/>
        <w:spacing w:before="0" w:after="248" w:line="260" w:lineRule="exact"/>
        <w:ind w:left="20"/>
        <w:jc w:val="both"/>
      </w:pPr>
      <w:r>
        <w:t>ПОСТАНОВЛЯЕТ:</w:t>
      </w:r>
    </w:p>
    <w:p w:rsidR="002E01F3" w:rsidRDefault="002B6FF6">
      <w:pPr>
        <w:pStyle w:val="21"/>
        <w:numPr>
          <w:ilvl w:val="0"/>
          <w:numId w:val="1"/>
        </w:numPr>
        <w:tabs>
          <w:tab w:val="left" w:pos="1436"/>
        </w:tabs>
        <w:spacing w:before="0"/>
        <w:ind w:left="20" w:right="20" w:firstLine="720"/>
      </w:pPr>
      <w:r>
        <w:t xml:space="preserve">Внести изменения в Приложение № 2 к </w:t>
      </w:r>
      <w:hyperlink r:id="rId8" w:history="1">
        <w:r w:rsidRPr="00A33BBB">
          <w:rPr>
            <w:rStyle w:val="a3"/>
          </w:rPr>
          <w:t>Постановлению Президиума Совета Министров Донецкой Народной Республики от 18 апреля 2015 г. № 6-4 «Об оплате труда работников на основе Единой тарифной сетки разрядов и размеров должностных окладов (тарифных ставок) по оплате труда работников учреждений, предприятий, заведений и организаций отдельных отраслей бюджетной сферы»</w:t>
        </w:r>
      </w:hyperlink>
      <w:r>
        <w:t>:</w:t>
      </w:r>
    </w:p>
    <w:p w:rsidR="002E01F3" w:rsidRDefault="002B6FF6">
      <w:pPr>
        <w:pStyle w:val="21"/>
        <w:numPr>
          <w:ilvl w:val="1"/>
          <w:numId w:val="1"/>
        </w:numPr>
        <w:spacing w:before="0" w:after="289"/>
        <w:ind w:left="20" w:right="20" w:firstLine="720"/>
      </w:pPr>
      <w:r>
        <w:t xml:space="preserve"> В разделе VII «Территориальные органы Госветфитослужбы (в отношении работников, которые не являются государственными служащими) и государственные учреждения и организации, относящиеся к сфере ее управления» в пункте 2 «Государственные учреждения и организации, относящиеся к сфере управления Госветфитослужбы»:</w:t>
      </w:r>
    </w:p>
    <w:p w:rsidR="002E01F3" w:rsidRDefault="002B6FF6">
      <w:pPr>
        <w:pStyle w:val="21"/>
        <w:numPr>
          <w:ilvl w:val="2"/>
          <w:numId w:val="1"/>
        </w:numPr>
        <w:spacing w:before="0" w:after="128" w:line="260" w:lineRule="exact"/>
        <w:ind w:left="20" w:firstLine="720"/>
      </w:pPr>
      <w:r>
        <w:t xml:space="preserve"> Строку:</w:t>
      </w:r>
    </w:p>
    <w:p w:rsidR="002E01F3" w:rsidRDefault="002B6FF6">
      <w:pPr>
        <w:pStyle w:val="21"/>
        <w:tabs>
          <w:tab w:val="right" w:pos="8535"/>
        </w:tabs>
        <w:spacing w:before="0" w:after="0"/>
        <w:ind w:left="20"/>
      </w:pPr>
      <w:r>
        <w:t>Фельдшер (техник) ветеринарной мед</w:t>
      </w:r>
      <w:r w:rsidRPr="00872D30">
        <w:rPr>
          <w:rStyle w:val="11"/>
          <w:u w:val="none"/>
        </w:rPr>
        <w:t>ици</w:t>
      </w:r>
      <w:r>
        <w:t>ны,</w:t>
      </w:r>
      <w:r>
        <w:tab/>
        <w:t>7-10</w:t>
      </w:r>
    </w:p>
    <w:p w:rsidR="00872D30" w:rsidRDefault="002B6FF6">
      <w:pPr>
        <w:pStyle w:val="21"/>
        <w:spacing w:before="0"/>
        <w:ind w:left="20"/>
      </w:pPr>
      <w:r>
        <w:t>лаборанты и техники всех категорий</w:t>
      </w:r>
    </w:p>
    <w:p w:rsidR="002E01F3" w:rsidRDefault="002B6FF6">
      <w:pPr>
        <w:pStyle w:val="21"/>
        <w:spacing w:before="0"/>
        <w:ind w:left="20"/>
      </w:pPr>
      <w:r>
        <w:t>изложить в следующей редакции:</w:t>
      </w:r>
    </w:p>
    <w:p w:rsidR="002E01F3" w:rsidRDefault="002B6FF6">
      <w:pPr>
        <w:pStyle w:val="21"/>
        <w:tabs>
          <w:tab w:val="right" w:pos="8571"/>
        </w:tabs>
        <w:spacing w:before="0" w:after="0"/>
        <w:ind w:left="20"/>
      </w:pPr>
      <w:r>
        <w:t>Фельдшер ветеринарной медицины,</w:t>
      </w:r>
      <w:r>
        <w:tab/>
        <w:t>7-10</w:t>
      </w:r>
    </w:p>
    <w:p w:rsidR="002E01F3" w:rsidRDefault="002B6FF6">
      <w:pPr>
        <w:pStyle w:val="21"/>
        <w:spacing w:before="0" w:after="289"/>
        <w:ind w:left="20" w:right="3420"/>
        <w:jc w:val="left"/>
      </w:pPr>
      <w:r>
        <w:t>техники ветеринарной медицины всех категорий, лаборанты (ветеринарная медицина) всех категорий</w:t>
      </w:r>
    </w:p>
    <w:p w:rsidR="002E01F3" w:rsidRDefault="002B6FF6">
      <w:pPr>
        <w:pStyle w:val="21"/>
        <w:numPr>
          <w:ilvl w:val="2"/>
          <w:numId w:val="2"/>
        </w:numPr>
        <w:spacing w:before="0" w:after="118" w:line="260" w:lineRule="exact"/>
        <w:ind w:left="20" w:firstLine="740"/>
      </w:pPr>
      <w:r>
        <w:lastRenderedPageBreak/>
        <w:t xml:space="preserve"> Строку:</w:t>
      </w:r>
    </w:p>
    <w:p w:rsidR="00872D30" w:rsidRDefault="002B6FF6" w:rsidP="004B5035">
      <w:pPr>
        <w:pStyle w:val="21"/>
        <w:spacing w:before="0" w:after="0" w:line="240" w:lineRule="exact"/>
        <w:jc w:val="left"/>
      </w:pPr>
      <w:r>
        <w:t>Младший персонал ветеринарной мед</w:t>
      </w:r>
      <w:r w:rsidRPr="00872D30">
        <w:rPr>
          <w:rStyle w:val="11"/>
          <w:u w:val="none"/>
        </w:rPr>
        <w:t>ици</w:t>
      </w:r>
      <w:r>
        <w:t xml:space="preserve">ны: ветеринарный </w:t>
      </w:r>
      <w:r w:rsidR="00872D30">
        <w:t xml:space="preserve">                  </w:t>
      </w:r>
      <w:r w:rsidR="00872D30">
        <w:rPr>
          <w:rStyle w:val="Exact"/>
          <w:spacing w:val="0"/>
        </w:rPr>
        <w:t>3-4</w:t>
      </w:r>
    </w:p>
    <w:p w:rsidR="002E01F3" w:rsidRDefault="002B6FF6">
      <w:pPr>
        <w:pStyle w:val="21"/>
        <w:spacing w:before="0" w:after="109"/>
        <w:ind w:left="20" w:right="2600"/>
        <w:jc w:val="left"/>
      </w:pPr>
      <w:r>
        <w:t>санитар, дезинфектор</w:t>
      </w:r>
    </w:p>
    <w:p w:rsidR="002E01F3" w:rsidRDefault="002B6FF6">
      <w:pPr>
        <w:pStyle w:val="21"/>
        <w:framePr w:h="240" w:wrap="around" w:vAnchor="text" w:hAnchor="margin" w:x="8006" w:y="433"/>
        <w:spacing w:before="0" w:after="0" w:line="240" w:lineRule="exact"/>
        <w:ind w:left="100"/>
        <w:jc w:val="left"/>
      </w:pPr>
      <w:r>
        <w:rPr>
          <w:rStyle w:val="Exact"/>
          <w:spacing w:val="0"/>
        </w:rPr>
        <w:t>3-4</w:t>
      </w:r>
    </w:p>
    <w:p w:rsidR="002E01F3" w:rsidRDefault="002B6FF6">
      <w:pPr>
        <w:pStyle w:val="21"/>
        <w:spacing w:before="0" w:after="118" w:line="260" w:lineRule="exact"/>
        <w:ind w:left="20"/>
      </w:pPr>
      <w:r>
        <w:t>изложить в следующей редакции:</w:t>
      </w:r>
    </w:p>
    <w:p w:rsidR="002E01F3" w:rsidRDefault="002B6FF6">
      <w:pPr>
        <w:pStyle w:val="21"/>
        <w:spacing w:before="0" w:after="244"/>
        <w:ind w:left="20" w:right="2300"/>
        <w:jc w:val="left"/>
      </w:pPr>
      <w:r>
        <w:t>Младший персонал ветеринарной медицины: санитар (ветеринарная медицина), дезинфектор</w:t>
      </w:r>
    </w:p>
    <w:p w:rsidR="002E01F3" w:rsidRDefault="002B6FF6">
      <w:pPr>
        <w:pStyle w:val="21"/>
        <w:numPr>
          <w:ilvl w:val="2"/>
          <w:numId w:val="2"/>
        </w:numPr>
        <w:spacing w:before="0" w:after="236" w:line="317" w:lineRule="exact"/>
        <w:ind w:left="20" w:firstLine="740"/>
      </w:pPr>
      <w:r>
        <w:t xml:space="preserve"> Слова «пункта государственного ветеринарно-санитарного контроля и надзора на государственной границе и транспорте» заменить словами «пограничного инспекционного пункта».</w:t>
      </w:r>
    </w:p>
    <w:p w:rsidR="002E01F3" w:rsidRDefault="002B6FF6">
      <w:pPr>
        <w:pStyle w:val="21"/>
        <w:numPr>
          <w:ilvl w:val="1"/>
          <w:numId w:val="2"/>
        </w:numPr>
        <w:tabs>
          <w:tab w:val="left" w:pos="1431"/>
        </w:tabs>
        <w:spacing w:before="0"/>
        <w:ind w:left="20" w:firstLine="740"/>
      </w:pPr>
      <w:r>
        <w:t xml:space="preserve">В разделе VII «Территориальные органы Госветфитослужбы (в отношении работников, которые не являются государственными служащими) и государственные учреждения и организации, относящиеся к </w:t>
      </w:r>
      <w:r w:rsidR="004B5035">
        <w:t>сфере ее управления» пункт 2 «Г</w:t>
      </w:r>
      <w:r>
        <w:t>осударственные учреждения и организации, относящиеся к сфере управления Госветфитослужбы» дополнить строкой следующего содержания:</w:t>
      </w:r>
    </w:p>
    <w:p w:rsidR="002E01F3" w:rsidRDefault="004B5035">
      <w:pPr>
        <w:pStyle w:val="21"/>
        <w:tabs>
          <w:tab w:val="right" w:pos="8571"/>
        </w:tabs>
        <w:spacing w:before="0" w:after="0"/>
        <w:ind w:left="20"/>
      </w:pPr>
      <w:r>
        <w:t>Г</w:t>
      </w:r>
      <w:r w:rsidR="002B6FF6">
        <w:t>лавный бухгалтер Региональной службы ветеринарно-</w:t>
      </w:r>
      <w:r w:rsidR="002B6FF6">
        <w:tab/>
        <w:t>13-15</w:t>
      </w:r>
    </w:p>
    <w:p w:rsidR="002E01F3" w:rsidRDefault="002B6FF6">
      <w:pPr>
        <w:pStyle w:val="21"/>
        <w:spacing w:before="0" w:after="0"/>
        <w:ind w:left="20"/>
      </w:pPr>
      <w:r>
        <w:t>санитарного контроля и надзора на границе и</w:t>
      </w:r>
    </w:p>
    <w:p w:rsidR="002E01F3" w:rsidRDefault="002B6FF6">
      <w:pPr>
        <w:pStyle w:val="21"/>
        <w:spacing w:before="0"/>
        <w:ind w:left="20"/>
      </w:pPr>
      <w:r>
        <w:t>транспорте</w:t>
      </w:r>
    </w:p>
    <w:p w:rsidR="002E01F3" w:rsidRDefault="002B6FF6">
      <w:pPr>
        <w:pStyle w:val="21"/>
        <w:numPr>
          <w:ilvl w:val="0"/>
          <w:numId w:val="2"/>
        </w:numPr>
        <w:tabs>
          <w:tab w:val="left" w:pos="1431"/>
        </w:tabs>
        <w:spacing w:before="0" w:after="1129"/>
        <w:ind w:left="20" w:firstLine="740"/>
      </w:pPr>
      <w:r>
        <w:t>Настоящее Постановление вступает в силу со дня официального опубликования.</w:t>
      </w:r>
    </w:p>
    <w:p w:rsidR="004B5035" w:rsidRDefault="002B6FF6" w:rsidP="004B5035">
      <w:pPr>
        <w:pStyle w:val="20"/>
        <w:spacing w:before="0" w:after="0" w:line="240" w:lineRule="exact"/>
        <w:ind w:left="100"/>
        <w:jc w:val="left"/>
      </w:pPr>
      <w:r>
        <w:t>Председатель Правительства</w:t>
      </w:r>
      <w:r w:rsidR="004B5035">
        <w:t xml:space="preserve">                                                              </w:t>
      </w:r>
      <w:r w:rsidR="004B5035">
        <w:rPr>
          <w:rStyle w:val="2Exact"/>
          <w:b/>
          <w:bCs/>
          <w:spacing w:val="0"/>
        </w:rPr>
        <w:t>А. Е. Ананченко</w:t>
      </w:r>
    </w:p>
    <w:p w:rsidR="002E01F3" w:rsidRDefault="002E01F3">
      <w:pPr>
        <w:pStyle w:val="20"/>
        <w:spacing w:before="0" w:after="0" w:line="260" w:lineRule="exact"/>
        <w:ind w:left="20"/>
        <w:jc w:val="both"/>
      </w:pPr>
    </w:p>
    <w:sectPr w:rsidR="002E01F3" w:rsidSect="00F5114A">
      <w:type w:val="continuous"/>
      <w:pgSz w:w="11906" w:h="16838"/>
      <w:pgMar w:top="709" w:right="1124" w:bottom="851" w:left="112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617" w:rsidRDefault="00B81617" w:rsidP="002E01F3">
      <w:r>
        <w:separator/>
      </w:r>
    </w:p>
  </w:endnote>
  <w:endnote w:type="continuationSeparator" w:id="1">
    <w:p w:rsidR="00B81617" w:rsidRDefault="00B81617" w:rsidP="002E0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617" w:rsidRDefault="00B81617"/>
  </w:footnote>
  <w:footnote w:type="continuationSeparator" w:id="1">
    <w:p w:rsidR="00B81617" w:rsidRDefault="00B8161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A4BB7"/>
    <w:multiLevelType w:val="multilevel"/>
    <w:tmpl w:val="7F208A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4CAB0C90"/>
    <w:multiLevelType w:val="multilevel"/>
    <w:tmpl w:val="A0EAB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E01F3"/>
    <w:rsid w:val="00275A8D"/>
    <w:rsid w:val="002B6FF6"/>
    <w:rsid w:val="002E01F3"/>
    <w:rsid w:val="004B5035"/>
    <w:rsid w:val="00547FDC"/>
    <w:rsid w:val="006668F5"/>
    <w:rsid w:val="007764BF"/>
    <w:rsid w:val="00872D30"/>
    <w:rsid w:val="00A33BBB"/>
    <w:rsid w:val="00B81617"/>
    <w:rsid w:val="00D77BFD"/>
    <w:rsid w:val="00F5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01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01F3"/>
    <w:rPr>
      <w:color w:val="0066CC"/>
      <w:u w:val="single"/>
    </w:rPr>
  </w:style>
  <w:style w:type="character" w:customStyle="1" w:styleId="Exact">
    <w:name w:val="Основной текст Exact"/>
    <w:basedOn w:val="a0"/>
    <w:rsid w:val="002E01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Exact">
    <w:name w:val="Основной текст (2) Exact"/>
    <w:basedOn w:val="a0"/>
    <w:rsid w:val="002E01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2E01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2E01F3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E01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sid w:val="002E01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2E01F3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2E01F3"/>
    <w:pPr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2E01F3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2E01F3"/>
    <w:pPr>
      <w:spacing w:before="360"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5">
    <w:name w:val="Balloon Text"/>
    <w:basedOn w:val="a"/>
    <w:link w:val="a6"/>
    <w:uiPriority w:val="99"/>
    <w:semiHidden/>
    <w:unhideWhenUsed/>
    <w:rsid w:val="004B50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03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2019-04-02T15:09:00Z</dcterms:created>
  <dcterms:modified xsi:type="dcterms:W3CDTF">2019-04-03T07:43:00Z</dcterms:modified>
</cp:coreProperties>
</file>