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375" w:rsidRDefault="00B11375">
      <w:bookmarkStart w:id="0" w:name="_GoBack"/>
      <w:bookmarkEnd w:id="0"/>
    </w:p>
    <w:p w:rsidR="00AB29E4" w:rsidRDefault="00AB29E4" w:rsidP="00AB29E4">
      <w:pPr>
        <w:widowControl w:val="0"/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B29E4" w:rsidRDefault="00AB29E4" w:rsidP="00AB29E4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Государственному образовательному </w:t>
      </w:r>
    </w:p>
    <w:p w:rsidR="00AB29E4" w:rsidRDefault="00AB29E4" w:rsidP="00AB29E4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стандарту высшего профессионального </w:t>
      </w:r>
    </w:p>
    <w:p w:rsidR="00AB29E4" w:rsidRDefault="00AB29E4" w:rsidP="00AB29E4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</w:t>
      </w:r>
      <w:r w:rsidRPr="0013591E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специальности</w:t>
      </w:r>
      <w:r w:rsidRPr="0013591E">
        <w:rPr>
          <w:rFonts w:ascii="Times New Roman" w:hAnsi="Times New Roman" w:cs="Times New Roman"/>
          <w:sz w:val="28"/>
          <w:szCs w:val="28"/>
        </w:rPr>
        <w:t xml:space="preserve"> 38.0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3591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2 Таможенное дело</w:t>
      </w:r>
      <w:r w:rsidRPr="0013591E">
        <w:rPr>
          <w:rFonts w:ascii="Times New Roman" w:hAnsi="Times New Roman" w:cs="Times New Roman"/>
          <w:sz w:val="28"/>
          <w:szCs w:val="28"/>
        </w:rPr>
        <w:t xml:space="preserve"> </w:t>
      </w:r>
      <w:r w:rsidRPr="004C50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(квалификация «</w:t>
      </w:r>
      <w:r w:rsidR="009A0A9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специалист таможенного дела</w:t>
      </w:r>
      <w:r w:rsidRPr="004C50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»)</w:t>
      </w:r>
    </w:p>
    <w:p w:rsidR="00AB29E4" w:rsidRDefault="00AB29E4" w:rsidP="00AB29E4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(пункт 6.2 раздел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I)</w:t>
      </w:r>
    </w:p>
    <w:p w:rsidR="00AB29E4" w:rsidRDefault="00AB29E4" w:rsidP="00AB29E4">
      <w:pPr>
        <w:pStyle w:val="ConsPlusNormal"/>
        <w:ind w:firstLine="709"/>
        <w:jc w:val="center"/>
        <w:rPr>
          <w:b/>
          <w:sz w:val="28"/>
          <w:szCs w:val="28"/>
        </w:rPr>
      </w:pPr>
    </w:p>
    <w:p w:rsidR="00AB29E4" w:rsidRDefault="00AB29E4" w:rsidP="00AB29E4">
      <w:pPr>
        <w:pStyle w:val="ConsPlusNormal"/>
        <w:ind w:firstLine="709"/>
        <w:jc w:val="center"/>
        <w:rPr>
          <w:b/>
          <w:sz w:val="28"/>
          <w:szCs w:val="28"/>
        </w:rPr>
      </w:pPr>
    </w:p>
    <w:p w:rsidR="00AB29E4" w:rsidRPr="009B1B4F" w:rsidRDefault="00AB29E4" w:rsidP="00AB29E4">
      <w:pPr>
        <w:pStyle w:val="ConsPlusNormal"/>
        <w:ind w:firstLine="709"/>
        <w:jc w:val="center"/>
        <w:rPr>
          <w:b/>
          <w:sz w:val="28"/>
          <w:szCs w:val="28"/>
        </w:rPr>
      </w:pPr>
      <w:r w:rsidRPr="009B1B4F">
        <w:rPr>
          <w:b/>
          <w:sz w:val="28"/>
          <w:szCs w:val="28"/>
        </w:rPr>
        <w:t>Структура программы специалитета</w:t>
      </w:r>
    </w:p>
    <w:p w:rsidR="00AB29E4" w:rsidRPr="009B1B4F" w:rsidRDefault="00AB29E4" w:rsidP="00AB29E4">
      <w:pPr>
        <w:pStyle w:val="ConsPlusNormal"/>
        <w:ind w:firstLine="709"/>
        <w:jc w:val="center"/>
        <w:rPr>
          <w:sz w:val="28"/>
          <w:szCs w:val="28"/>
        </w:rPr>
      </w:pPr>
    </w:p>
    <w:p w:rsidR="00AB29E4" w:rsidRPr="009B1B4F" w:rsidRDefault="00AB29E4" w:rsidP="00AB29E4">
      <w:pPr>
        <w:pStyle w:val="ConsPlus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tbl>
      <w:tblPr>
        <w:tblW w:w="9169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31"/>
        <w:gridCol w:w="4678"/>
        <w:gridCol w:w="3260"/>
      </w:tblGrid>
      <w:tr w:rsidR="00AB29E4" w:rsidRPr="009B1B4F" w:rsidTr="00AB29E4">
        <w:trPr>
          <w:trHeight w:val="631"/>
        </w:trPr>
        <w:tc>
          <w:tcPr>
            <w:tcW w:w="5909" w:type="dxa"/>
            <w:gridSpan w:val="2"/>
          </w:tcPr>
          <w:p w:rsidR="00AB29E4" w:rsidRDefault="00AB29E4" w:rsidP="00DE1E89">
            <w:pPr>
              <w:pStyle w:val="ConsPlusNormal"/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AB29E4" w:rsidRPr="009B1B4F" w:rsidRDefault="00AB29E4" w:rsidP="00AB29E4">
            <w:pPr>
              <w:pStyle w:val="ConsPlusNormal"/>
              <w:ind w:firstLine="35"/>
              <w:jc w:val="center"/>
              <w:rPr>
                <w:b/>
                <w:sz w:val="28"/>
                <w:szCs w:val="28"/>
              </w:rPr>
            </w:pPr>
            <w:r w:rsidRPr="009B1B4F">
              <w:rPr>
                <w:b/>
                <w:sz w:val="28"/>
                <w:szCs w:val="28"/>
              </w:rPr>
              <w:t>Структура программы специалитета</w:t>
            </w:r>
          </w:p>
          <w:p w:rsidR="00AB29E4" w:rsidRPr="009B1B4F" w:rsidRDefault="00AB29E4" w:rsidP="00DE1E8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AB29E4" w:rsidRPr="009B1B4F" w:rsidRDefault="00AB29E4" w:rsidP="00DE1E8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9B1B4F">
              <w:rPr>
                <w:b/>
                <w:sz w:val="28"/>
                <w:szCs w:val="28"/>
              </w:rPr>
              <w:t>Объем программы специалитета</w:t>
            </w:r>
          </w:p>
          <w:p w:rsidR="00AB29E4" w:rsidRPr="009B1B4F" w:rsidRDefault="00AB29E4" w:rsidP="00DE1E89">
            <w:pPr>
              <w:pStyle w:val="ConsPlusNormal"/>
              <w:ind w:hanging="2"/>
              <w:jc w:val="center"/>
              <w:rPr>
                <w:sz w:val="28"/>
                <w:szCs w:val="28"/>
              </w:rPr>
            </w:pPr>
            <w:r w:rsidRPr="009B1B4F">
              <w:rPr>
                <w:b/>
                <w:sz w:val="28"/>
                <w:szCs w:val="28"/>
              </w:rPr>
              <w:t>в зачетных единицах</w:t>
            </w:r>
          </w:p>
        </w:tc>
      </w:tr>
      <w:tr w:rsidR="00AB29E4" w:rsidRPr="009B1B4F" w:rsidTr="00AB29E4">
        <w:trPr>
          <w:trHeight w:val="280"/>
        </w:trPr>
        <w:tc>
          <w:tcPr>
            <w:tcW w:w="1231" w:type="dxa"/>
            <w:vMerge w:val="restart"/>
          </w:tcPr>
          <w:p w:rsidR="00AB29E4" w:rsidRPr="009B1B4F" w:rsidRDefault="00AB29E4" w:rsidP="00DE1E8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9B1B4F">
              <w:rPr>
                <w:b/>
                <w:sz w:val="28"/>
                <w:szCs w:val="28"/>
              </w:rPr>
              <w:t>Блок 1</w:t>
            </w:r>
          </w:p>
        </w:tc>
        <w:tc>
          <w:tcPr>
            <w:tcW w:w="4678" w:type="dxa"/>
          </w:tcPr>
          <w:p w:rsidR="00AB29E4" w:rsidRPr="009B1B4F" w:rsidRDefault="00AB29E4" w:rsidP="00DE1E89">
            <w:pPr>
              <w:pStyle w:val="ConsPlusNormal"/>
              <w:ind w:hanging="2"/>
              <w:jc w:val="center"/>
              <w:rPr>
                <w:sz w:val="28"/>
                <w:szCs w:val="28"/>
              </w:rPr>
            </w:pPr>
            <w:r w:rsidRPr="009B1B4F">
              <w:rPr>
                <w:sz w:val="28"/>
                <w:szCs w:val="28"/>
              </w:rPr>
              <w:t>Дисциплины (модули)</w:t>
            </w:r>
          </w:p>
        </w:tc>
        <w:tc>
          <w:tcPr>
            <w:tcW w:w="3260" w:type="dxa"/>
          </w:tcPr>
          <w:p w:rsidR="00AB29E4" w:rsidRPr="009B1B4F" w:rsidRDefault="00AB29E4" w:rsidP="00DE1E89">
            <w:pPr>
              <w:pStyle w:val="ConsPlusNormal"/>
              <w:jc w:val="center"/>
              <w:rPr>
                <w:sz w:val="28"/>
                <w:szCs w:val="28"/>
              </w:rPr>
            </w:pPr>
            <w:r w:rsidRPr="009B1B4F">
              <w:rPr>
                <w:sz w:val="28"/>
                <w:szCs w:val="28"/>
              </w:rPr>
              <w:t>258-261</w:t>
            </w:r>
          </w:p>
        </w:tc>
      </w:tr>
      <w:tr w:rsidR="00AB29E4" w:rsidRPr="009B1B4F" w:rsidTr="00AB29E4">
        <w:trPr>
          <w:trHeight w:val="265"/>
        </w:trPr>
        <w:tc>
          <w:tcPr>
            <w:tcW w:w="1231" w:type="dxa"/>
            <w:vMerge/>
          </w:tcPr>
          <w:p w:rsidR="00AB29E4" w:rsidRPr="009B1B4F" w:rsidRDefault="00AB29E4" w:rsidP="00DE1E89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AB29E4" w:rsidRPr="009B1B4F" w:rsidRDefault="00AB29E4" w:rsidP="00DE1E89">
            <w:pPr>
              <w:pStyle w:val="ConsPlusNormal"/>
              <w:ind w:hanging="2"/>
              <w:jc w:val="center"/>
              <w:rPr>
                <w:sz w:val="28"/>
                <w:szCs w:val="28"/>
              </w:rPr>
            </w:pPr>
            <w:r w:rsidRPr="009B1B4F">
              <w:rPr>
                <w:sz w:val="28"/>
                <w:szCs w:val="28"/>
              </w:rPr>
              <w:t>Базовая часть</w:t>
            </w:r>
          </w:p>
        </w:tc>
        <w:tc>
          <w:tcPr>
            <w:tcW w:w="3260" w:type="dxa"/>
          </w:tcPr>
          <w:p w:rsidR="00AB29E4" w:rsidRPr="009B1B4F" w:rsidRDefault="00AB29E4" w:rsidP="00DE1E89">
            <w:pPr>
              <w:pStyle w:val="ConsPlusNormal"/>
              <w:jc w:val="center"/>
              <w:rPr>
                <w:sz w:val="28"/>
                <w:szCs w:val="28"/>
              </w:rPr>
            </w:pPr>
            <w:r w:rsidRPr="009B1B4F">
              <w:rPr>
                <w:sz w:val="28"/>
                <w:szCs w:val="28"/>
              </w:rPr>
              <w:t>189-237</w:t>
            </w:r>
          </w:p>
        </w:tc>
      </w:tr>
      <w:tr w:rsidR="00AB29E4" w:rsidRPr="009B1B4F" w:rsidTr="00AB29E4">
        <w:trPr>
          <w:trHeight w:val="278"/>
        </w:trPr>
        <w:tc>
          <w:tcPr>
            <w:tcW w:w="1231" w:type="dxa"/>
            <w:vMerge/>
          </w:tcPr>
          <w:p w:rsidR="00AB29E4" w:rsidRPr="009B1B4F" w:rsidRDefault="00AB29E4" w:rsidP="00DE1E89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AB29E4" w:rsidRPr="009B1B4F" w:rsidRDefault="00AB29E4" w:rsidP="00DE1E89">
            <w:pPr>
              <w:pStyle w:val="ConsPlusNormal"/>
              <w:ind w:hanging="2"/>
              <w:jc w:val="center"/>
              <w:rPr>
                <w:sz w:val="28"/>
                <w:szCs w:val="28"/>
              </w:rPr>
            </w:pPr>
            <w:r w:rsidRPr="009B1B4F">
              <w:rPr>
                <w:sz w:val="28"/>
                <w:szCs w:val="28"/>
              </w:rPr>
              <w:t>Вариативная часть</w:t>
            </w:r>
          </w:p>
        </w:tc>
        <w:tc>
          <w:tcPr>
            <w:tcW w:w="3260" w:type="dxa"/>
          </w:tcPr>
          <w:p w:rsidR="00AB29E4" w:rsidRPr="009B1B4F" w:rsidRDefault="00AB29E4" w:rsidP="00DE1E89">
            <w:pPr>
              <w:pStyle w:val="ConsPlusNormal"/>
              <w:jc w:val="center"/>
              <w:rPr>
                <w:sz w:val="28"/>
                <w:szCs w:val="28"/>
              </w:rPr>
            </w:pPr>
            <w:r w:rsidRPr="009B1B4F">
              <w:rPr>
                <w:sz w:val="28"/>
                <w:szCs w:val="28"/>
              </w:rPr>
              <w:t>21-72</w:t>
            </w:r>
          </w:p>
        </w:tc>
      </w:tr>
      <w:tr w:rsidR="00AB29E4" w:rsidRPr="009B1B4F" w:rsidTr="00AB29E4">
        <w:trPr>
          <w:trHeight w:val="270"/>
        </w:trPr>
        <w:tc>
          <w:tcPr>
            <w:tcW w:w="1231" w:type="dxa"/>
            <w:vMerge w:val="restart"/>
          </w:tcPr>
          <w:p w:rsidR="00AB29E4" w:rsidRPr="009B1B4F" w:rsidRDefault="00AB29E4" w:rsidP="00DE1E8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9B1B4F">
              <w:rPr>
                <w:b/>
                <w:sz w:val="28"/>
                <w:szCs w:val="28"/>
              </w:rPr>
              <w:t>Блок 2</w:t>
            </w:r>
          </w:p>
        </w:tc>
        <w:tc>
          <w:tcPr>
            <w:tcW w:w="4678" w:type="dxa"/>
          </w:tcPr>
          <w:p w:rsidR="00AB29E4" w:rsidRPr="009B1B4F" w:rsidRDefault="00AB29E4" w:rsidP="00DE1E89">
            <w:pPr>
              <w:pStyle w:val="ConsPlusNormal"/>
              <w:ind w:hanging="2"/>
              <w:jc w:val="center"/>
              <w:rPr>
                <w:sz w:val="28"/>
                <w:szCs w:val="28"/>
              </w:rPr>
            </w:pPr>
            <w:r w:rsidRPr="009B1B4F">
              <w:rPr>
                <w:sz w:val="28"/>
                <w:szCs w:val="28"/>
              </w:rPr>
              <w:t>Практики, в том числе научно-исследовательская работа (НИР)</w:t>
            </w:r>
          </w:p>
        </w:tc>
        <w:tc>
          <w:tcPr>
            <w:tcW w:w="3260" w:type="dxa"/>
          </w:tcPr>
          <w:p w:rsidR="00AB29E4" w:rsidRPr="009B1B4F" w:rsidRDefault="00AB29E4" w:rsidP="00DE1E89">
            <w:pPr>
              <w:pStyle w:val="ConsPlusNormal"/>
              <w:jc w:val="center"/>
              <w:rPr>
                <w:sz w:val="28"/>
                <w:szCs w:val="28"/>
              </w:rPr>
            </w:pPr>
            <w:r w:rsidRPr="009B1B4F">
              <w:rPr>
                <w:sz w:val="28"/>
                <w:szCs w:val="28"/>
              </w:rPr>
              <w:t>30-36</w:t>
            </w:r>
          </w:p>
        </w:tc>
      </w:tr>
      <w:tr w:rsidR="00AB29E4" w:rsidRPr="009B1B4F" w:rsidTr="00AB29E4">
        <w:trPr>
          <w:trHeight w:val="256"/>
        </w:trPr>
        <w:tc>
          <w:tcPr>
            <w:tcW w:w="1231" w:type="dxa"/>
            <w:vMerge/>
          </w:tcPr>
          <w:p w:rsidR="00AB29E4" w:rsidRPr="009B1B4F" w:rsidRDefault="00AB29E4" w:rsidP="00DE1E89">
            <w:pPr>
              <w:pStyle w:val="ConsPlusNormal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AB29E4" w:rsidRPr="009B1B4F" w:rsidRDefault="00AB29E4" w:rsidP="00DE1E89">
            <w:pPr>
              <w:pStyle w:val="ConsPlusNormal"/>
              <w:ind w:hanging="2"/>
              <w:jc w:val="center"/>
              <w:rPr>
                <w:sz w:val="28"/>
                <w:szCs w:val="28"/>
              </w:rPr>
            </w:pPr>
            <w:r w:rsidRPr="009B1B4F">
              <w:rPr>
                <w:sz w:val="28"/>
                <w:szCs w:val="28"/>
              </w:rPr>
              <w:t>Базовая часть</w:t>
            </w:r>
          </w:p>
        </w:tc>
        <w:tc>
          <w:tcPr>
            <w:tcW w:w="3260" w:type="dxa"/>
          </w:tcPr>
          <w:p w:rsidR="00AB29E4" w:rsidRPr="009B1B4F" w:rsidRDefault="00AB29E4" w:rsidP="00DE1E89">
            <w:pPr>
              <w:pStyle w:val="ConsPlusNormal"/>
              <w:jc w:val="center"/>
              <w:rPr>
                <w:sz w:val="28"/>
                <w:szCs w:val="28"/>
              </w:rPr>
            </w:pPr>
            <w:r w:rsidRPr="009B1B4F">
              <w:rPr>
                <w:sz w:val="28"/>
                <w:szCs w:val="28"/>
              </w:rPr>
              <w:t>30-36</w:t>
            </w:r>
          </w:p>
        </w:tc>
      </w:tr>
      <w:tr w:rsidR="00AB29E4" w:rsidRPr="009B1B4F" w:rsidTr="00AB29E4">
        <w:trPr>
          <w:trHeight w:val="419"/>
        </w:trPr>
        <w:tc>
          <w:tcPr>
            <w:tcW w:w="1231" w:type="dxa"/>
          </w:tcPr>
          <w:p w:rsidR="00AB29E4" w:rsidRPr="009B1B4F" w:rsidRDefault="00AB29E4" w:rsidP="00DE1E8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9B1B4F">
              <w:rPr>
                <w:b/>
                <w:sz w:val="28"/>
                <w:szCs w:val="28"/>
              </w:rPr>
              <w:t>Блок 3</w:t>
            </w:r>
          </w:p>
        </w:tc>
        <w:tc>
          <w:tcPr>
            <w:tcW w:w="4678" w:type="dxa"/>
          </w:tcPr>
          <w:p w:rsidR="00AB29E4" w:rsidRPr="009B1B4F" w:rsidRDefault="00AB29E4" w:rsidP="00DE1E89">
            <w:pPr>
              <w:pStyle w:val="ConsPlusNormal"/>
              <w:ind w:hanging="2"/>
              <w:jc w:val="center"/>
              <w:rPr>
                <w:sz w:val="28"/>
                <w:szCs w:val="28"/>
              </w:rPr>
            </w:pPr>
            <w:r w:rsidRPr="009B1B4F">
              <w:rPr>
                <w:sz w:val="28"/>
                <w:szCs w:val="28"/>
              </w:rPr>
              <w:t>Государственная итоговая аттестация</w:t>
            </w:r>
          </w:p>
        </w:tc>
        <w:tc>
          <w:tcPr>
            <w:tcW w:w="3260" w:type="dxa"/>
          </w:tcPr>
          <w:p w:rsidR="00AB29E4" w:rsidRPr="009B1B4F" w:rsidRDefault="00AB29E4" w:rsidP="00DE1E89">
            <w:pPr>
              <w:pStyle w:val="ConsPlusNormal"/>
              <w:jc w:val="center"/>
              <w:rPr>
                <w:sz w:val="28"/>
                <w:szCs w:val="28"/>
              </w:rPr>
            </w:pPr>
            <w:r w:rsidRPr="009B1B4F">
              <w:rPr>
                <w:sz w:val="28"/>
                <w:szCs w:val="28"/>
              </w:rPr>
              <w:t>6-9</w:t>
            </w:r>
          </w:p>
        </w:tc>
      </w:tr>
      <w:tr w:rsidR="00AB29E4" w:rsidRPr="009B1B4F" w:rsidTr="00AB29E4">
        <w:trPr>
          <w:trHeight w:val="261"/>
        </w:trPr>
        <w:tc>
          <w:tcPr>
            <w:tcW w:w="5909" w:type="dxa"/>
            <w:gridSpan w:val="2"/>
          </w:tcPr>
          <w:p w:rsidR="00AB29E4" w:rsidRPr="009B1B4F" w:rsidRDefault="00AB29E4" w:rsidP="00DE1E8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9B1B4F">
              <w:rPr>
                <w:b/>
                <w:sz w:val="28"/>
                <w:szCs w:val="28"/>
              </w:rPr>
              <w:t>Объем программы специалитета</w:t>
            </w:r>
          </w:p>
        </w:tc>
        <w:tc>
          <w:tcPr>
            <w:tcW w:w="3260" w:type="dxa"/>
          </w:tcPr>
          <w:p w:rsidR="00AB29E4" w:rsidRPr="009B1B4F" w:rsidRDefault="00AB29E4" w:rsidP="00DE1E89">
            <w:pPr>
              <w:pStyle w:val="ConsPlusNormal"/>
              <w:jc w:val="center"/>
              <w:rPr>
                <w:sz w:val="28"/>
                <w:szCs w:val="28"/>
              </w:rPr>
            </w:pPr>
            <w:r w:rsidRPr="009B1B4F">
              <w:rPr>
                <w:sz w:val="28"/>
                <w:szCs w:val="28"/>
              </w:rPr>
              <w:t>300</w:t>
            </w:r>
          </w:p>
        </w:tc>
      </w:tr>
    </w:tbl>
    <w:p w:rsidR="00AB29E4" w:rsidRPr="001654A3" w:rsidRDefault="00AB29E4" w:rsidP="00AB29E4">
      <w:pPr>
        <w:pStyle w:val="ConsPlusNormal"/>
        <w:ind w:firstLine="709"/>
        <w:jc w:val="both"/>
        <w:rPr>
          <w:sz w:val="16"/>
          <w:szCs w:val="16"/>
        </w:rPr>
      </w:pPr>
    </w:p>
    <w:p w:rsidR="00AB29E4" w:rsidRDefault="00AB29E4" w:rsidP="00AB29E4">
      <w:pPr>
        <w:pStyle w:val="ConsPlusNormal"/>
        <w:jc w:val="both"/>
      </w:pPr>
    </w:p>
    <w:p w:rsidR="00AB29E4" w:rsidRDefault="00AB29E4"/>
    <w:sectPr w:rsidR="00AB2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F6D"/>
    <w:rsid w:val="009A0A98"/>
    <w:rsid w:val="00A77F6D"/>
    <w:rsid w:val="00AB29E4"/>
    <w:rsid w:val="00B11375"/>
    <w:rsid w:val="00EF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1B2BC4-E594-4961-BBA9-A17F091FE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29E4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29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0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0A9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>SPecialiST RePack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2019-03-20T12:25:00Z</cp:lastPrinted>
  <dcterms:created xsi:type="dcterms:W3CDTF">2019-04-17T11:22:00Z</dcterms:created>
  <dcterms:modified xsi:type="dcterms:W3CDTF">2019-04-17T11:22:00Z</dcterms:modified>
</cp:coreProperties>
</file>