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31" w:rsidRDefault="004C3331" w:rsidP="004C333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jc w:val="center"/>
        <w:rPr>
          <w:rStyle w:val="115pt"/>
        </w:rPr>
      </w:pPr>
      <w:bookmarkStart w:id="0" w:name="bookmark0"/>
      <w:r>
        <w:rPr>
          <w:b/>
          <w:bCs/>
          <w:i w:val="0"/>
          <w:iCs w:val="0"/>
          <w:noProof/>
          <w:sz w:val="30"/>
          <w:szCs w:val="30"/>
          <w:lang w:bidi="ar-SA"/>
        </w:rPr>
        <w:drawing>
          <wp:inline distT="0" distB="0" distL="0" distR="0" wp14:anchorId="2415C4D5" wp14:editId="722CD806">
            <wp:extent cx="617220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647" w:rsidRDefault="008B434A" w:rsidP="004C3331">
      <w:pPr>
        <w:pStyle w:val="10"/>
        <w:keepNext/>
        <w:keepLines/>
        <w:shd w:val="clear" w:color="auto" w:fill="auto"/>
        <w:spacing w:line="276" w:lineRule="auto"/>
        <w:jc w:val="center"/>
      </w:pPr>
      <w:r>
        <w:rPr>
          <w:rStyle w:val="115pt"/>
        </w:rPr>
        <w:t>УКАЗ</w:t>
      </w:r>
      <w:bookmarkEnd w:id="0"/>
    </w:p>
    <w:p w:rsidR="00A43647" w:rsidRDefault="008B434A" w:rsidP="004C3331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  <w:bookmarkStart w:id="1" w:name="bookmark1"/>
      <w:r>
        <w:rPr>
          <w:rStyle w:val="115pt"/>
        </w:rPr>
        <w:t>ГЛАВЫ ДОНЕЦКОЙ НАРОДНОЙ РЕСПУБЛИКИ</w:t>
      </w:r>
      <w:bookmarkEnd w:id="1"/>
    </w:p>
    <w:p w:rsidR="004C3331" w:rsidRDefault="004C3331" w:rsidP="004C3331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</w:p>
    <w:p w:rsidR="004C3331" w:rsidRDefault="004C3331" w:rsidP="004C3331">
      <w:pPr>
        <w:pStyle w:val="10"/>
        <w:keepNext/>
        <w:keepLines/>
        <w:shd w:val="clear" w:color="auto" w:fill="auto"/>
        <w:spacing w:line="276" w:lineRule="auto"/>
        <w:jc w:val="center"/>
      </w:pPr>
    </w:p>
    <w:p w:rsidR="00A43647" w:rsidRDefault="008B434A" w:rsidP="004C3331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  <w:bookmarkStart w:id="2" w:name="bookmark2"/>
      <w:r>
        <w:rPr>
          <w:rStyle w:val="115pt"/>
        </w:rPr>
        <w:t>О ликвидации Контрольно-ревизионной службы</w:t>
      </w:r>
      <w:r>
        <w:rPr>
          <w:rStyle w:val="115pt"/>
        </w:rPr>
        <w:br/>
        <w:t>Донецкой Народной Республики</w:t>
      </w:r>
      <w:bookmarkEnd w:id="2"/>
    </w:p>
    <w:p w:rsidR="004C3331" w:rsidRDefault="004C3331" w:rsidP="004C3331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5pt"/>
        </w:rPr>
      </w:pPr>
    </w:p>
    <w:p w:rsidR="004C3331" w:rsidRDefault="004C3331" w:rsidP="004C3331">
      <w:pPr>
        <w:pStyle w:val="10"/>
        <w:keepNext/>
        <w:keepLines/>
        <w:shd w:val="clear" w:color="auto" w:fill="auto"/>
        <w:spacing w:line="276" w:lineRule="auto"/>
        <w:jc w:val="center"/>
      </w:pPr>
    </w:p>
    <w:p w:rsidR="00A43647" w:rsidRDefault="008B434A" w:rsidP="004C3331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Руководствуясь статьей 60 </w:t>
      </w:r>
      <w:hyperlink r:id="rId9" w:history="1">
        <w:r w:rsidRPr="000A70A6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статьей 12 </w:t>
      </w:r>
      <w:hyperlink r:id="rId10" w:history="1">
        <w:r w:rsidRPr="000A70A6">
          <w:rPr>
            <w:rStyle w:val="a3"/>
          </w:rPr>
          <w:t xml:space="preserve">Закона </w:t>
        </w:r>
        <w:r w:rsidRPr="000A70A6">
          <w:rPr>
            <w:rStyle w:val="a3"/>
          </w:rPr>
          <w:t>Донецкой Народной Республи</w:t>
        </w:r>
        <w:r w:rsidR="00651726" w:rsidRPr="000A70A6">
          <w:rPr>
            <w:rStyle w:val="a3"/>
          </w:rPr>
          <w:t>ки от 30 ноября 2018 года № 02-</w:t>
        </w:r>
        <w:r w:rsidR="00651726" w:rsidRPr="000A70A6">
          <w:rPr>
            <w:rStyle w:val="a3"/>
            <w:lang w:val="en-US"/>
          </w:rPr>
          <w:t>II</w:t>
        </w:r>
        <w:r w:rsidRPr="000A70A6">
          <w:rPr>
            <w:rStyle w:val="a3"/>
          </w:rPr>
          <w:t>НС «О Правительстве Донецкой Народной Республики»</w:t>
        </w:r>
      </w:hyperlink>
      <w:r>
        <w:t>,</w:t>
      </w:r>
    </w:p>
    <w:p w:rsidR="004C3331" w:rsidRDefault="004C3331" w:rsidP="004C3331">
      <w:pPr>
        <w:pStyle w:val="20"/>
        <w:shd w:val="clear" w:color="auto" w:fill="auto"/>
        <w:spacing w:before="0" w:after="0" w:line="276" w:lineRule="auto"/>
        <w:ind w:firstLine="760"/>
      </w:pPr>
    </w:p>
    <w:p w:rsidR="00A43647" w:rsidRDefault="008B434A" w:rsidP="004C3331">
      <w:pPr>
        <w:pStyle w:val="10"/>
        <w:keepNext/>
        <w:keepLines/>
        <w:shd w:val="clear" w:color="auto" w:fill="auto"/>
        <w:spacing w:line="276" w:lineRule="auto"/>
        <w:jc w:val="left"/>
        <w:rPr>
          <w:rStyle w:val="115pt"/>
        </w:rPr>
      </w:pPr>
      <w:bookmarkStart w:id="4" w:name="bookmark3"/>
      <w:r>
        <w:rPr>
          <w:rStyle w:val="115pt"/>
        </w:rPr>
        <w:t>ПОСТАНОВЛЯЮ:</w:t>
      </w:r>
      <w:bookmarkEnd w:id="4"/>
    </w:p>
    <w:p w:rsidR="004C3331" w:rsidRDefault="004C3331" w:rsidP="004C3331">
      <w:pPr>
        <w:pStyle w:val="10"/>
        <w:keepNext/>
        <w:keepLines/>
        <w:shd w:val="clear" w:color="auto" w:fill="auto"/>
        <w:spacing w:line="276" w:lineRule="auto"/>
        <w:jc w:val="left"/>
      </w:pPr>
    </w:p>
    <w:p w:rsidR="00A43647" w:rsidRDefault="008B434A" w:rsidP="004C3331">
      <w:pPr>
        <w:pStyle w:val="20"/>
        <w:numPr>
          <w:ilvl w:val="0"/>
          <w:numId w:val="1"/>
        </w:numPr>
        <w:shd w:val="clear" w:color="auto" w:fill="auto"/>
        <w:tabs>
          <w:tab w:val="left" w:pos="1244"/>
        </w:tabs>
        <w:spacing w:before="120" w:after="0" w:line="276" w:lineRule="auto"/>
        <w:ind w:firstLine="760"/>
      </w:pPr>
      <w:r>
        <w:t>Ликвидировать (упразднить) Контрольно-ревизионную службу Донецкой Народной Республики.</w:t>
      </w:r>
    </w:p>
    <w:p w:rsidR="00A43647" w:rsidRDefault="008B434A" w:rsidP="004C3331">
      <w:pPr>
        <w:pStyle w:val="20"/>
        <w:numPr>
          <w:ilvl w:val="0"/>
          <w:numId w:val="1"/>
        </w:numPr>
        <w:shd w:val="clear" w:color="auto" w:fill="auto"/>
        <w:tabs>
          <w:tab w:val="left" w:pos="1244"/>
        </w:tabs>
        <w:spacing w:before="120" w:after="0" w:line="276" w:lineRule="auto"/>
        <w:ind w:firstLine="760"/>
      </w:pPr>
      <w:r>
        <w:t>Правительству Донецкой Народной Республики:</w:t>
      </w:r>
    </w:p>
    <w:p w:rsidR="00A43647" w:rsidRDefault="008B434A" w:rsidP="004C3331">
      <w:pPr>
        <w:pStyle w:val="20"/>
        <w:numPr>
          <w:ilvl w:val="1"/>
          <w:numId w:val="1"/>
        </w:numPr>
        <w:shd w:val="clear" w:color="auto" w:fill="auto"/>
        <w:tabs>
          <w:tab w:val="left" w:pos="1338"/>
        </w:tabs>
        <w:spacing w:before="120" w:after="0" w:line="276" w:lineRule="auto"/>
        <w:ind w:firstLine="760"/>
      </w:pPr>
      <w:r>
        <w:t>Обеспечить в порядке и сроки, установленные действующим законодательством, проведение ликвидационных процедур, а также решение финансовых, материально-технических, иных вопросов, связанных с реализацией настоящего Указа.</w:t>
      </w:r>
    </w:p>
    <w:p w:rsidR="00A43647" w:rsidRDefault="008B434A" w:rsidP="004C3331">
      <w:pPr>
        <w:pStyle w:val="20"/>
        <w:numPr>
          <w:ilvl w:val="1"/>
          <w:numId w:val="1"/>
        </w:numPr>
        <w:shd w:val="clear" w:color="auto" w:fill="auto"/>
        <w:tabs>
          <w:tab w:val="left" w:pos="1387"/>
        </w:tabs>
        <w:spacing w:before="120" w:after="0" w:line="276" w:lineRule="auto"/>
        <w:ind w:firstLine="760"/>
      </w:pPr>
      <w:r>
        <w:t>В ходе проведения процедуры ликвида</w:t>
      </w:r>
      <w:r>
        <w:t xml:space="preserve">ции принять меры </w:t>
      </w:r>
      <w:proofErr w:type="gramStart"/>
      <w:r>
        <w:t>по</w:t>
      </w:r>
      <w:proofErr w:type="gramEnd"/>
      <w:r>
        <w:t>:</w:t>
      </w:r>
    </w:p>
    <w:p w:rsidR="00A43647" w:rsidRDefault="008B434A" w:rsidP="004C3331">
      <w:pPr>
        <w:pStyle w:val="20"/>
        <w:numPr>
          <w:ilvl w:val="2"/>
          <w:numId w:val="1"/>
        </w:numPr>
        <w:shd w:val="clear" w:color="auto" w:fill="auto"/>
        <w:tabs>
          <w:tab w:val="left" w:pos="1646"/>
        </w:tabs>
        <w:spacing w:before="120" w:after="0" w:line="276" w:lineRule="auto"/>
        <w:ind w:firstLine="760"/>
      </w:pPr>
      <w:r>
        <w:t>Управлению имуществом Контрольно-ревизионной службы Донецкой Народной Республики.</w:t>
      </w:r>
    </w:p>
    <w:p w:rsidR="00A43647" w:rsidRDefault="008B434A" w:rsidP="004C3331">
      <w:pPr>
        <w:pStyle w:val="20"/>
        <w:numPr>
          <w:ilvl w:val="2"/>
          <w:numId w:val="1"/>
        </w:numPr>
        <w:shd w:val="clear" w:color="auto" w:fill="auto"/>
        <w:tabs>
          <w:tab w:val="left" w:pos="1646"/>
        </w:tabs>
        <w:spacing w:before="120" w:after="0" w:line="276" w:lineRule="auto"/>
        <w:ind w:firstLine="760"/>
      </w:pPr>
      <w:r>
        <w:t>Освобождению от занимаемой должности начальника Контрольно-ревизионной службы Донецкой Народной Республики Котовой Анны Ивановны.</w:t>
      </w:r>
    </w:p>
    <w:p w:rsidR="00A43647" w:rsidRDefault="008B434A" w:rsidP="004C3331">
      <w:pPr>
        <w:pStyle w:val="20"/>
        <w:shd w:val="clear" w:color="auto" w:fill="auto"/>
        <w:spacing w:before="120" w:after="0" w:line="276" w:lineRule="auto"/>
        <w:ind w:firstLine="709"/>
        <w:jc w:val="left"/>
      </w:pPr>
      <w:r>
        <w:t>2.3. В течение двух мес</w:t>
      </w:r>
      <w:r>
        <w:t xml:space="preserve">яцев со дня вступления в силу настоящего </w:t>
      </w:r>
      <w:r w:rsidR="004C3331">
        <w:t xml:space="preserve"> </w:t>
      </w:r>
      <w:r>
        <w:t xml:space="preserve">Указа привести свои нормативные правовые акты в соответствие с </w:t>
      </w:r>
      <w:r>
        <w:lastRenderedPageBreak/>
        <w:t>настоящим Указом.</w:t>
      </w:r>
    </w:p>
    <w:p w:rsidR="00A43647" w:rsidRDefault="008B434A" w:rsidP="004C3331">
      <w:pPr>
        <w:pStyle w:val="20"/>
        <w:numPr>
          <w:ilvl w:val="0"/>
          <w:numId w:val="1"/>
        </w:numPr>
        <w:shd w:val="clear" w:color="auto" w:fill="auto"/>
        <w:tabs>
          <w:tab w:val="left" w:pos="1244"/>
          <w:tab w:val="left" w:pos="6909"/>
        </w:tabs>
        <w:spacing w:before="120" w:after="0" w:line="276" w:lineRule="auto"/>
        <w:ind w:firstLine="760"/>
      </w:pPr>
      <w:r>
        <w:t>Настоящий Ука</w:t>
      </w:r>
      <w:r w:rsidR="004C3331">
        <w:t>з вступает в силу со дня</w:t>
      </w:r>
      <w:r>
        <w:t xml:space="preserve"> его официального</w:t>
      </w:r>
      <w:r w:rsidR="004C3331">
        <w:t xml:space="preserve"> опубликования. </w:t>
      </w:r>
    </w:p>
    <w:p w:rsidR="004C3331" w:rsidRDefault="004C3331" w:rsidP="004C3331">
      <w:pPr>
        <w:pStyle w:val="20"/>
        <w:shd w:val="clear" w:color="auto" w:fill="auto"/>
        <w:spacing w:before="0" w:after="0" w:line="276" w:lineRule="auto"/>
        <w:ind w:right="4240"/>
        <w:jc w:val="left"/>
      </w:pPr>
    </w:p>
    <w:p w:rsidR="004C3331" w:rsidRDefault="004C3331" w:rsidP="004C3331">
      <w:pPr>
        <w:pStyle w:val="20"/>
        <w:shd w:val="clear" w:color="auto" w:fill="auto"/>
        <w:spacing w:before="0" w:after="0" w:line="300" w:lineRule="exact"/>
        <w:ind w:firstLine="709"/>
        <w:jc w:val="left"/>
      </w:pPr>
      <w:r>
        <w:rPr>
          <w:rStyle w:val="2Exact"/>
        </w:rPr>
        <w:t>Глава</w:t>
      </w:r>
    </w:p>
    <w:p w:rsidR="004C3331" w:rsidRDefault="004C3331" w:rsidP="004C3331">
      <w:pPr>
        <w:pStyle w:val="20"/>
        <w:shd w:val="clear" w:color="auto" w:fill="auto"/>
        <w:spacing w:before="0" w:after="0" w:line="300" w:lineRule="exact"/>
        <w:jc w:val="left"/>
        <w:rPr>
          <w:rStyle w:val="2Exact"/>
        </w:rPr>
      </w:pPr>
      <w:r>
        <w:t xml:space="preserve">Донецкой Народной Республики                                             </w:t>
      </w:r>
      <w:r>
        <w:rPr>
          <w:rStyle w:val="2Exact"/>
        </w:rPr>
        <w:t xml:space="preserve">Д.В. </w:t>
      </w:r>
      <w:proofErr w:type="spellStart"/>
      <w:r>
        <w:rPr>
          <w:rStyle w:val="2Exact"/>
        </w:rPr>
        <w:t>Пушилин</w:t>
      </w:r>
      <w:proofErr w:type="spellEnd"/>
    </w:p>
    <w:p w:rsidR="004C3331" w:rsidRDefault="004C3331" w:rsidP="004C3331">
      <w:pPr>
        <w:pStyle w:val="20"/>
        <w:shd w:val="clear" w:color="auto" w:fill="auto"/>
        <w:spacing w:before="0" w:after="0" w:line="300" w:lineRule="exact"/>
        <w:jc w:val="left"/>
      </w:pPr>
    </w:p>
    <w:p w:rsidR="00A43647" w:rsidRDefault="00A43647" w:rsidP="004C3331">
      <w:pPr>
        <w:pStyle w:val="20"/>
        <w:shd w:val="clear" w:color="auto" w:fill="auto"/>
        <w:spacing w:before="0" w:after="0" w:line="276" w:lineRule="auto"/>
        <w:ind w:right="4240"/>
        <w:jc w:val="left"/>
      </w:pPr>
    </w:p>
    <w:p w:rsidR="00A43647" w:rsidRDefault="004C3331" w:rsidP="004C3331">
      <w:pPr>
        <w:pStyle w:val="20"/>
        <w:shd w:val="clear" w:color="auto" w:fill="auto"/>
        <w:spacing w:before="0" w:after="0" w:line="276" w:lineRule="auto"/>
        <w:jc w:val="left"/>
      </w:pPr>
      <w:r>
        <w:t>г</w:t>
      </w:r>
      <w:r w:rsidR="008B434A">
        <w:t>. Донецк</w:t>
      </w:r>
    </w:p>
    <w:p w:rsidR="004C3331" w:rsidRDefault="004C3331" w:rsidP="004C3331">
      <w:pPr>
        <w:pStyle w:val="20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12</w:t>
      </w:r>
      <w:r>
        <w:t xml:space="preserve">»  </w:t>
      </w:r>
      <w:r>
        <w:rPr>
          <w:u w:val="single"/>
        </w:rPr>
        <w:t xml:space="preserve">апреля </w:t>
      </w:r>
      <w:r>
        <w:t xml:space="preserve">  2019 г.</w:t>
      </w:r>
    </w:p>
    <w:p w:rsidR="004C3331" w:rsidRPr="004C3331" w:rsidRDefault="004C3331" w:rsidP="004C3331">
      <w:pPr>
        <w:pStyle w:val="20"/>
        <w:shd w:val="clear" w:color="auto" w:fill="auto"/>
        <w:spacing w:before="0" w:after="0" w:line="276" w:lineRule="auto"/>
        <w:jc w:val="left"/>
      </w:pPr>
      <w:r>
        <w:t>№ 101</w:t>
      </w:r>
    </w:p>
    <w:p w:rsidR="00A43647" w:rsidRDefault="00A43647" w:rsidP="004C3331">
      <w:pPr>
        <w:spacing w:line="276" w:lineRule="auto"/>
      </w:pPr>
    </w:p>
    <w:sectPr w:rsidR="00A43647" w:rsidSect="004C3331">
      <w:pgSz w:w="11900" w:h="16840"/>
      <w:pgMar w:top="1134" w:right="522" w:bottom="617" w:left="16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34A" w:rsidRDefault="008B434A">
      <w:r>
        <w:separator/>
      </w:r>
    </w:p>
  </w:endnote>
  <w:endnote w:type="continuationSeparator" w:id="0">
    <w:p w:rsidR="008B434A" w:rsidRDefault="008B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34A" w:rsidRDefault="008B434A"/>
  </w:footnote>
  <w:footnote w:type="continuationSeparator" w:id="0">
    <w:p w:rsidR="008B434A" w:rsidRDefault="008B434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D0956"/>
    <w:multiLevelType w:val="multilevel"/>
    <w:tmpl w:val="9E3AB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3647"/>
    <w:rsid w:val="000A70A6"/>
    <w:rsid w:val="004C3331"/>
    <w:rsid w:val="00651726"/>
    <w:rsid w:val="008B434A"/>
    <w:rsid w:val="00A4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2"/>
      <w:szCs w:val="32"/>
      <w:u w:val="none"/>
    </w:rPr>
  </w:style>
  <w:style w:type="character" w:customStyle="1" w:styleId="115pt">
    <w:name w:val="Заголовок №1 + 15 pt;Полужирный;Не 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6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i/>
      <w:iCs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4C3331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33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2019-04-15T13:56:00Z</dcterms:created>
  <dcterms:modified xsi:type="dcterms:W3CDTF">2019-04-15T14:09:00Z</dcterms:modified>
</cp:coreProperties>
</file>