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F0" w:rsidRDefault="006774F0" w:rsidP="006774F0">
      <w:pPr>
        <w:pStyle w:val="10"/>
        <w:keepNext/>
        <w:keepLines/>
        <w:shd w:val="clear" w:color="auto" w:fill="auto"/>
        <w:spacing w:line="276" w:lineRule="auto"/>
        <w:ind w:right="20"/>
      </w:pPr>
      <w:bookmarkStart w:id="0" w:name="bookmark0"/>
    </w:p>
    <w:p w:rsidR="006774F0" w:rsidRDefault="006774F0" w:rsidP="006774F0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031B49" w:rsidRDefault="0027653D" w:rsidP="006774F0">
      <w:pPr>
        <w:pStyle w:val="10"/>
        <w:keepNext/>
        <w:keepLines/>
        <w:shd w:val="clear" w:color="auto" w:fill="auto"/>
        <w:spacing w:line="276" w:lineRule="auto"/>
        <w:ind w:right="20"/>
      </w:pPr>
      <w:r>
        <w:t>УКАЗ</w:t>
      </w:r>
      <w:bookmarkEnd w:id="0"/>
    </w:p>
    <w:p w:rsidR="00031B49" w:rsidRDefault="0027653D" w:rsidP="006774F0">
      <w:pPr>
        <w:pStyle w:val="10"/>
        <w:keepNext/>
        <w:keepLines/>
        <w:shd w:val="clear" w:color="auto" w:fill="auto"/>
        <w:spacing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031B49" w:rsidRDefault="0027653D" w:rsidP="006774F0">
      <w:pPr>
        <w:pStyle w:val="40"/>
        <w:shd w:val="clear" w:color="auto" w:fill="auto"/>
        <w:spacing w:before="0" w:line="276" w:lineRule="auto"/>
        <w:ind w:right="20"/>
      </w:pPr>
      <w:r>
        <w:t>О внесении изменения в Указ Главы Донецкой Народной Республики</w:t>
      </w:r>
      <w:r>
        <w:br/>
        <w:t xml:space="preserve">от 21 июня 2018 года № </w:t>
      </w:r>
      <w:r>
        <w:t>184 «Об установлении ценовых параметров</w:t>
      </w:r>
      <w:r>
        <w:br/>
        <w:t>потребляемых энергоресурсов для предприятий сферы</w:t>
      </w:r>
    </w:p>
    <w:p w:rsidR="00031B49" w:rsidRDefault="0027653D" w:rsidP="006774F0">
      <w:pPr>
        <w:pStyle w:val="10"/>
        <w:keepNext/>
        <w:keepLines/>
        <w:shd w:val="clear" w:color="auto" w:fill="auto"/>
        <w:spacing w:line="276" w:lineRule="auto"/>
        <w:ind w:right="20"/>
      </w:pPr>
      <w:bookmarkStart w:id="2" w:name="bookmark2"/>
      <w:r>
        <w:t>жизнеобеспечения»</w:t>
      </w:r>
      <w:bookmarkEnd w:id="2"/>
    </w:p>
    <w:p w:rsidR="006774F0" w:rsidRDefault="006774F0" w:rsidP="006774F0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031B49" w:rsidRDefault="0027653D" w:rsidP="006774F0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В целях </w:t>
      </w:r>
      <w:proofErr w:type="gramStart"/>
      <w:r>
        <w:t>обеспечения реализации механизма компенсации убытков</w:t>
      </w:r>
      <w:proofErr w:type="gramEnd"/>
      <w:r>
        <w:t xml:space="preserve"> </w:t>
      </w:r>
      <w:proofErr w:type="spellStart"/>
      <w:r>
        <w:t>энергопоставляющих</w:t>
      </w:r>
      <w:proofErr w:type="spellEnd"/>
      <w:r>
        <w:t xml:space="preserve"> организаций Донецкой Народной Республики от поставки электрической </w:t>
      </w:r>
      <w:r>
        <w:t xml:space="preserve">энергии предприятиям сферы жизнеобеспечения, руководствуясь статьей 60 </w:t>
      </w:r>
      <w:hyperlink r:id="rId8" w:history="1">
        <w:r w:rsidRPr="00B83757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6774F0" w:rsidRDefault="006774F0" w:rsidP="006774F0">
      <w:pPr>
        <w:pStyle w:val="22"/>
        <w:shd w:val="clear" w:color="auto" w:fill="auto"/>
        <w:spacing w:before="0" w:after="0" w:line="276" w:lineRule="auto"/>
        <w:ind w:firstLine="780"/>
      </w:pPr>
    </w:p>
    <w:p w:rsidR="00031B49" w:rsidRDefault="0027653D" w:rsidP="006774F0">
      <w:pPr>
        <w:pStyle w:val="22"/>
        <w:shd w:val="clear" w:color="auto" w:fill="auto"/>
        <w:spacing w:before="0" w:after="0" w:line="276" w:lineRule="auto"/>
        <w:jc w:val="left"/>
      </w:pPr>
      <w:r>
        <w:t>ПОСТАНОВЛЯЮ:</w:t>
      </w:r>
    </w:p>
    <w:p w:rsidR="006774F0" w:rsidRDefault="006774F0" w:rsidP="006774F0">
      <w:pPr>
        <w:pStyle w:val="22"/>
        <w:shd w:val="clear" w:color="auto" w:fill="auto"/>
        <w:spacing w:before="0" w:after="0" w:line="276" w:lineRule="auto"/>
        <w:jc w:val="left"/>
      </w:pPr>
    </w:p>
    <w:p w:rsidR="00031B49" w:rsidRDefault="0027653D" w:rsidP="00B83757">
      <w:pPr>
        <w:pStyle w:val="22"/>
        <w:numPr>
          <w:ilvl w:val="0"/>
          <w:numId w:val="1"/>
        </w:numPr>
        <w:shd w:val="clear" w:color="auto" w:fill="auto"/>
        <w:tabs>
          <w:tab w:val="left" w:pos="1114"/>
        </w:tabs>
        <w:spacing w:after="0" w:line="276" w:lineRule="auto"/>
        <w:ind w:firstLine="780"/>
      </w:pPr>
      <w:r>
        <w:t xml:space="preserve">Внести в пункт 2 </w:t>
      </w:r>
      <w:hyperlink r:id="rId9" w:history="1">
        <w:r w:rsidRPr="0048277A">
          <w:rPr>
            <w:rStyle w:val="a3"/>
          </w:rPr>
          <w:t>Указа Главы Донецкой Народной Республики от 21 июня 2018 года № 184 «Об установлении ценовых параметров потребляе</w:t>
        </w:r>
        <w:r w:rsidRPr="0048277A">
          <w:rPr>
            <w:rStyle w:val="a3"/>
          </w:rPr>
          <w:t>мых энергоресурсов для предприятий сферы жизнеобеспечения»</w:t>
        </w:r>
      </w:hyperlink>
      <w:bookmarkStart w:id="3" w:name="_GoBack"/>
      <w:bookmarkEnd w:id="3"/>
      <w:r>
        <w:t xml:space="preserve"> изменение, изложив его в следующей редакции:</w:t>
      </w:r>
    </w:p>
    <w:p w:rsidR="00B83757" w:rsidRDefault="0027653D" w:rsidP="00B83757">
      <w:pPr>
        <w:pStyle w:val="22"/>
        <w:shd w:val="clear" w:color="auto" w:fill="auto"/>
        <w:spacing w:after="0" w:line="276" w:lineRule="auto"/>
        <w:ind w:firstLine="780"/>
      </w:pPr>
      <w:r>
        <w:t xml:space="preserve">«2. Компенсацию потерь </w:t>
      </w:r>
      <w:proofErr w:type="spellStart"/>
      <w:r>
        <w:t>энергопоставляющим</w:t>
      </w:r>
      <w:proofErr w:type="spellEnd"/>
      <w:r>
        <w:t xml:space="preserve"> организациям от поставки электрической энергии предприятиям теплоснабжения, водоснабжения и водоотведения, жил</w:t>
      </w:r>
      <w:r>
        <w:t>ищного хозяйства по регулируемому тарифу осуществлять в соответствии с действующим порядком предоставления лицензиатам по поставке электрической энергии по регулируемому тарифу компенсации убытков от осуществления поставок электрической энергии бытовым пот</w:t>
      </w:r>
      <w:r>
        <w:t>ребителям</w:t>
      </w:r>
      <w:proofErr w:type="gramStart"/>
      <w:r>
        <w:t>.».</w:t>
      </w:r>
      <w:proofErr w:type="gramEnd"/>
    </w:p>
    <w:p w:rsidR="006774F0" w:rsidRDefault="0027653D" w:rsidP="00B83757">
      <w:pPr>
        <w:pStyle w:val="22"/>
        <w:numPr>
          <w:ilvl w:val="0"/>
          <w:numId w:val="1"/>
        </w:numPr>
        <w:shd w:val="clear" w:color="auto" w:fill="auto"/>
        <w:spacing w:after="0" w:line="276" w:lineRule="auto"/>
        <w:ind w:firstLine="709"/>
      </w:pPr>
      <w:r>
        <w:t>Настоящий Указ вступает в силу со дня его официального опубликования и распространяет действия на отношения, возникшие с</w:t>
      </w:r>
      <w:r w:rsidR="006774F0">
        <w:t xml:space="preserve"> </w:t>
      </w:r>
      <w:r w:rsidR="006774F0">
        <w:rPr>
          <w:rStyle w:val="2Exact"/>
        </w:rPr>
        <w:t>01 января 2019 года.</w:t>
      </w:r>
    </w:p>
    <w:p w:rsidR="00031B49" w:rsidRDefault="00031B49" w:rsidP="00B83757">
      <w:pPr>
        <w:pStyle w:val="a5"/>
        <w:shd w:val="clear" w:color="auto" w:fill="auto"/>
        <w:tabs>
          <w:tab w:val="left" w:pos="1104"/>
        </w:tabs>
        <w:spacing w:before="120" w:line="276" w:lineRule="auto"/>
        <w:jc w:val="both"/>
      </w:pPr>
    </w:p>
    <w:p w:rsidR="006774F0" w:rsidRDefault="006774F0" w:rsidP="006774F0">
      <w:pPr>
        <w:pStyle w:val="22"/>
        <w:shd w:val="clear" w:color="auto" w:fill="auto"/>
        <w:spacing w:before="0" w:after="0" w:line="276" w:lineRule="auto"/>
        <w:ind w:left="1600"/>
        <w:jc w:val="left"/>
        <w:rPr>
          <w:rStyle w:val="23"/>
        </w:rPr>
      </w:pPr>
    </w:p>
    <w:p w:rsidR="00031B49" w:rsidRDefault="0027653D" w:rsidP="006774F0">
      <w:pPr>
        <w:pStyle w:val="22"/>
        <w:shd w:val="clear" w:color="auto" w:fill="auto"/>
        <w:spacing w:before="0" w:after="0" w:line="276" w:lineRule="auto"/>
        <w:ind w:left="1600"/>
        <w:jc w:val="left"/>
      </w:pPr>
      <w:r>
        <w:rPr>
          <w:rStyle w:val="23"/>
        </w:rPr>
        <w:t>Глава</w:t>
      </w:r>
    </w:p>
    <w:p w:rsidR="006774F0" w:rsidRDefault="0027653D" w:rsidP="006774F0">
      <w:pPr>
        <w:pStyle w:val="22"/>
        <w:shd w:val="clear" w:color="auto" w:fill="auto"/>
        <w:spacing w:before="0" w:after="0" w:line="300" w:lineRule="exact"/>
        <w:jc w:val="left"/>
      </w:pPr>
      <w:r>
        <w:rPr>
          <w:rStyle w:val="23"/>
        </w:rPr>
        <w:t>Донецкой Народной Респу</w:t>
      </w:r>
      <w:r w:rsidR="006774F0">
        <w:rPr>
          <w:rStyle w:val="23"/>
        </w:rPr>
        <w:t xml:space="preserve">блики                                               </w:t>
      </w:r>
      <w:r w:rsidR="006774F0">
        <w:rPr>
          <w:rStyle w:val="2Exact"/>
        </w:rPr>
        <w:t>Д.</w:t>
      </w:r>
      <w:r w:rsidR="006774F0">
        <w:rPr>
          <w:rStyle w:val="2Exact"/>
        </w:rPr>
        <w:t xml:space="preserve"> </w:t>
      </w:r>
      <w:r w:rsidR="006774F0">
        <w:rPr>
          <w:rStyle w:val="2Exact"/>
        </w:rPr>
        <w:t xml:space="preserve">В. </w:t>
      </w:r>
      <w:proofErr w:type="spellStart"/>
      <w:r w:rsidR="006774F0">
        <w:rPr>
          <w:rStyle w:val="2Exact"/>
        </w:rPr>
        <w:t>Пушилин</w:t>
      </w:r>
      <w:proofErr w:type="spellEnd"/>
    </w:p>
    <w:p w:rsidR="00031B49" w:rsidRDefault="00031B49" w:rsidP="006774F0">
      <w:pPr>
        <w:pStyle w:val="22"/>
        <w:shd w:val="clear" w:color="auto" w:fill="auto"/>
        <w:spacing w:before="0" w:after="0" w:line="276" w:lineRule="auto"/>
        <w:jc w:val="left"/>
      </w:pPr>
    </w:p>
    <w:p w:rsidR="00031B49" w:rsidRDefault="0027653D" w:rsidP="00B83757">
      <w:pPr>
        <w:pStyle w:val="22"/>
        <w:shd w:val="clear" w:color="auto" w:fill="auto"/>
        <w:spacing w:before="0" w:after="0" w:line="276" w:lineRule="auto"/>
        <w:ind w:right="-32"/>
        <w:jc w:val="left"/>
      </w:pPr>
      <w:r>
        <w:t xml:space="preserve">г. Донецк </w:t>
      </w:r>
      <w:r w:rsidR="00B83757">
        <w:br/>
        <w:t>«</w:t>
      </w:r>
      <w:r w:rsidR="00B83757">
        <w:rPr>
          <w:u w:val="single"/>
        </w:rPr>
        <w:t>24</w:t>
      </w:r>
      <w:r w:rsidR="00B83757">
        <w:t xml:space="preserve">» </w:t>
      </w:r>
      <w:r w:rsidR="00B83757">
        <w:rPr>
          <w:u w:val="single"/>
        </w:rPr>
        <w:t xml:space="preserve">апреля </w:t>
      </w:r>
      <w:r w:rsidR="00B83757">
        <w:t xml:space="preserve">   </w:t>
      </w:r>
      <w:r>
        <w:t xml:space="preserve">2019 года </w:t>
      </w:r>
    </w:p>
    <w:p w:rsidR="00B83757" w:rsidRDefault="00B83757" w:rsidP="00B83757">
      <w:pPr>
        <w:pStyle w:val="22"/>
        <w:shd w:val="clear" w:color="auto" w:fill="auto"/>
        <w:spacing w:before="0" w:after="0" w:line="276" w:lineRule="auto"/>
        <w:ind w:right="-32"/>
        <w:jc w:val="left"/>
      </w:pPr>
      <w:r>
        <w:t>№ 115</w:t>
      </w:r>
    </w:p>
    <w:sectPr w:rsidR="00B83757">
      <w:type w:val="continuous"/>
      <w:pgSz w:w="11900" w:h="16840"/>
      <w:pgMar w:top="809" w:right="575" w:bottom="809" w:left="15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3D" w:rsidRDefault="0027653D">
      <w:r>
        <w:separator/>
      </w:r>
    </w:p>
  </w:endnote>
  <w:endnote w:type="continuationSeparator" w:id="0">
    <w:p w:rsidR="0027653D" w:rsidRDefault="0027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3D" w:rsidRDefault="0027653D"/>
  </w:footnote>
  <w:footnote w:type="continuationSeparator" w:id="0">
    <w:p w:rsidR="0027653D" w:rsidRDefault="002765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247"/>
    <w:multiLevelType w:val="multilevel"/>
    <w:tmpl w:val="FB962B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1B49"/>
    <w:rsid w:val="00031B49"/>
    <w:rsid w:val="0027653D"/>
    <w:rsid w:val="0048277A"/>
    <w:rsid w:val="006774F0"/>
    <w:rsid w:val="00B8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3pt-1pt">
    <w:name w:val="Основной текст (2) + 13 pt;Полужирный;Курсив;Интервал -1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5">
    <w:name w:val="Основной текст (5)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20" w:after="12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50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84-ot-21-06-2018-goda-ob-ustanovlenii-tsenovyh-parametrov-potreblyaemyh-energoresursov-dlya-predpriyatij-sfery-zhizneobespech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2019-04-26T09:06:00Z</dcterms:created>
  <dcterms:modified xsi:type="dcterms:W3CDTF">2019-04-26T09:46:00Z</dcterms:modified>
</cp:coreProperties>
</file>